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p w14:paraId="50A31733" w14:textId="77777777" w:rsidR="00D405BF" w:rsidRPr="006C7BCF" w:rsidRDefault="00D405BF" w:rsidP="00D05613">
            <w:pPr>
              <w:spacing w:after="0" w:line="240" w:lineRule="auto"/>
              <w:jc w:val="center"/>
              <w:rPr>
                <w:b/>
                <w:bCs/>
                <w:sz w:val="28"/>
                <w:szCs w:val="28"/>
              </w:rPr>
            </w:pPr>
            <w:r>
              <w:rPr>
                <w:b/>
                <w:bCs/>
                <w:sz w:val="28"/>
                <w:szCs w:val="28"/>
              </w:rPr>
              <w:t>Title</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The protocol includes complete mechanisms for miner registration, explicit and silent leaving, inactivity handling, and fair reward distribution, together with a security analysis covering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shortens six-confirmation finality at larger network sizes,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The thesis contributes a systematic review of blockchain consensus mechanisms,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w:t>
      </w:r>
      <w:r>
        <w:rPr>
          <w:color w:val="FF0000"/>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وبذلك لا يحسب أي معدنين أمينين مدخل التجزئة نفسه خلال الجولة،</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والتوزيع العادل للمكافآت، إضافة إلى تحليل أمني يغطي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ويقصر زمن النهائية بست تأكيدات في الشبكات الكبيرة،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وتمثل هذه الأرقام أدلة إثبات مفهوم لتجريد البحث التعاوني في ظل افتراضات المحاكاة، لا قياسات لتنفيذ موزع كامل. ويبقى القيد الرئيس هو ارتفاع معدل الكتل الملغاة عند أعداد المعدنين الكبيرة،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بمراجعة منهجية لآليات التوافق في البلوك تشين، وبالتصميم الكامل لبروتوكول PoCol، وبإطار تقييم واع بالاستدامة مبني على BlockSim، </w:t>
      </w:r>
      <w:r>
        <w:rPr>
          <w:color w:val="FF0000"/>
        </w:rPr>
        <w:t xml:space="preserve">وبأدلة إثبات مفهوم قائمة على المحاكاة على أن التعدين التعاوني يمكن أن يجعل خوارزميات التوافق من فئة إثبات العمل أكثر كفاءة في استهلاك الطاقة إلى حد كبير في ظل الافتراضات المقيمة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653781C5" w14:textId="77777777" w:rsidR="00C33DAB" w:rsidRPr="006C7BCF" w:rsidRDefault="00000000">
      <w:r>
        <w:t>Finally, I owe special thanks to my family for their patience, unconditional support, and constant encouragement, without which this thesis could not have been completed.</w:t>
      </w:r>
    </w:p>
    <w:p w14:paraId="1D7A519D" w14:textId="77777777" w:rsidR="00C33DAB" w:rsidRPr="006C7BCF"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7899AEDA" w14:textId="77777777" w:rsidR="00C33DAB" w:rsidRPr="006C7BCF"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3AD5D197" w14:textId="77777777" w:rsidR="00C33DAB" w:rsidRPr="006C7BCF" w:rsidRDefault="00000000">
      <w:r>
        <w:t>First and foremost, all praise and thanks are due to Allah, the Most Gracious and Most Merciful, for granting me the strength, patience, and perseverance to complete this work.</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19</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24</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25</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26</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27</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28</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30</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36</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41</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41</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42</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42</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42</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43</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43</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44</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44</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47</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49</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53</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54</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54</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56</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57</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57</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58</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61</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62</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64</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65</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66</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67</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67</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68</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68</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68</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69</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69</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69</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70</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70</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70</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70</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71</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71</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71</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71</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72</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73</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73</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73</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74</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75</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75</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77</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77</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77</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77</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78</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80</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80</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80</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82</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82</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83</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84</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85</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86</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86</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87</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88</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89</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91</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92</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92</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93</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95</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95</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96</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96</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98</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99</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99</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100</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101</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103</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103</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104</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105</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105</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106</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107</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108</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108</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109</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109</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finality</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110</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111</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112</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112</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115</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115</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116</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116</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117</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117</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117</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118</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119</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120</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121</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122</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123</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123</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124</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127</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Table 3.2. Data extraction framework used in this survey .......................................................... 27</w:t>
      </w:r>
    </w:p>
    <w:p w14:paraId="0E1C8B06" w14:textId="3302F5C3" w:rsidR="00550ECC" w:rsidRPr="006C7BCF" w:rsidRDefault="00000000" w:rsidP="00B16B7F">
      <w:pPr>
        <w:spacing w:after="0" w:line="240" w:lineRule="auto"/>
        <w:rPr>
          <w:sz w:val="32"/>
          <w:szCs w:val="32"/>
        </w:rPr>
      </w:pPr>
      <w:r>
        <w:rPr>
          <w:szCs w:val="32"/>
        </w:rPr>
        <w:t>Table 3.3. Qualitative coding rubric for the security comparison table ...................................... 28</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47</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49</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102</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104</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109</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38</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76</w:t>
      </w:r>
    </w:p>
    <w:p w14:paraId="46CF9E07" w14:textId="778B1822" w:rsidR="00550ECC" w:rsidRPr="006C7BCF" w:rsidRDefault="00000000" w:rsidP="00B16B7F">
      <w:pPr>
        <w:spacing w:after="0" w:line="240" w:lineRule="auto"/>
      </w:pPr>
      <w:r>
        <w:t xml:space="preserve">Figure 5.2. PoCol consensus genesis round ................................................................................ 79</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87</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91</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110</w:t>
      </w:r>
    </w:p>
    <w:p w14:paraId="499B3138" w14:textId="06832BC1" w:rsidR="00550ECC" w:rsidRPr="006C7BCF" w:rsidRDefault="00000000" w:rsidP="00B16B7F">
      <w:pPr>
        <w:spacing w:after="0" w:line="240" w:lineRule="auto"/>
      </w:pPr>
      <w:r>
        <w:t xml:space="preserve">Figure 7.2. Approximate six-confirmation finality time ........................................................... </w:t>
      </w:r>
      <w:r>
        <w:rPr>
          <w:color w:val="FF0000"/>
        </w:rPr>
        <w:t xml:space="preserve">111</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112</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113</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114</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114</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115</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116</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CBECI</w:t>
            </w:r>
          </w:p>
        </w:tc>
        <w:tc>
          <w:tcPr>
            <w:tcW w:w="6798" w:type="dxa"/>
          </w:tcPr>
          <w:p w14:paraId="50E1394E" w14:textId="77777777" w:rsidR="00B95382" w:rsidRPr="006C7BCF" w:rsidRDefault="00B95382" w:rsidP="004150CA">
            <w:pPr>
              <w:spacing w:after="0" w:line="240" w:lineRule="auto"/>
              <w:rPr>
                <w:sz w:val="32"/>
                <w:szCs w:val="32"/>
              </w:rPr>
            </w:pPr>
            <w:r>
              <w:rPr>
                <w:szCs w:val="32"/>
              </w:rPr>
              <w:t>Cambridge Bitcoin Electricity Consumption Index</w:t>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Proof-of-Contribution (PoC); and Proof-of-Reputation (PoR). Recent surveys providing extensive categorizations of these alternatives and their relative merits for providing security, decentralization and performance. Research performed along with studies on behavior of validators gives us an understanding of security and incentivized mechanisms of these consensus protocols.</w:t>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distributed nonce allocation, and equitable reward distribution to eliminate duplicate hash inputs within each mining round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Based on the conclusions reached from the mentioned researches, the primary objective of this thesis is to develop an energy-efficient consensus algorithm for open blockchain networks that: (i) utilizes less than 50% of energy used by Proof of Work, (ii) maintains equivalent levels of decentralization and security as Proof of Work, and (iii) provides an incentive that maintains fairness while preventing the over-centralization of mining. </w:t>
      </w:r>
      <w:r>
        <w:rPr>
          <w:color w:val="FF0000"/>
        </w:rPr>
        <w:t xml:space="preserve">The proposed Proof-of-Collaboration model solves the dilemma of creating a collaborative mining framework by providing a mechanism in which all miners of a round mine one immutable common block template, receive disjoint nonce ranges, and obtain an equitable reward distribution.</w:t>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[20].</w:t>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To what extent does collaborative mining with distributed nonce allocation reduce block-production energy relative to classical PoW under varying network, hardware, and workload conditions?</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 blockchain simulation testbed for evaluating PoCol and the PoW baseline across varying network sizes, latency conditions, and workloads, using throughput, confirmation latency, fairness, decentralization, and energy metrics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1FF9F4E6" w14:textId="77777777" w:rsidR="007C666C" w:rsidRPr="006C7BCF" w:rsidRDefault="007C666C" w:rsidP="007C666C">
      <w:pPr>
        <w:rPr>
          <w:rFonts w:eastAsiaTheme="majorEastAsia"/>
        </w:rPr>
      </w:pPr>
      <w:r>
        <w:rPr>
          <w:rFonts w:eastAsiaTheme="majorEastAsia"/>
        </w:rPr>
        <w:t>The initial phase will include a comprehensive review of the literature on blockchain consensus processes, as well as energy-efficient versions of such processes, and on energy-centric energy system applications. This will occur via survey and comparative research [19], [39].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(PoS) and Delegated Proof of Stake (DPoS) [26], [28], along with several consensus processes which utilize the work product of machine learning-based models [16], [18].</w:t>
      </w:r>
    </w:p>
    <w:p w14:paraId="5334D925" w14:textId="77777777" w:rsidR="007C666C" w:rsidRPr="006C7BCF" w:rsidRDefault="007C666C" w:rsidP="007C666C">
      <w:pPr>
        <w:rPr>
          <w:rFonts w:eastAsiaTheme="majorEastAsia"/>
        </w:rPr>
      </w:pPr>
      <w:r>
        <w:t>Subsequently, the next stage of research will be to elaborate fully on the Proof of Collaboration (PoCol)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[46], [47].</w:t>
      </w:r>
    </w:p>
    <w:p w14:paraId="2D7B461F" w14:textId="77777777" w:rsidR="007C666C" w:rsidRPr="006C7BCF" w:rsidRDefault="007C666C" w:rsidP="007C666C">
      <w:pPr>
        <w:rPr>
          <w:rFonts w:eastAsiaTheme="majorEastAsia"/>
        </w:rPr>
      </w:pPr>
      <w:r>
        <w:t xml:space="preserve">The third stage of the methodology will be the creation of a prototype implementation and simulation environment, to model mining and energy use by using established programming languages and tools. The PoCol algorithm will allow for direct performance comparisons of baseline consensus algorithms across networks which have differing miner populations, transaction arrival rates, and network structures [40], [41].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rFonts w:eastAsiaTheme="majorEastAsia"/>
        </w:rPr>
        <w:t xml:space="preserve">The ultimate goal of this research methodology is to ensure that, while the PoCol algorithm can be applied in practice, it also provides strong theoretical foundations.</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The main objectives of this thesis are outlined in the following four categories:</w:t>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This framework will integrate models for energy consumption and decentralization, which will allow for the systematic comparison of PoCol and PoW from a variety of operational perspectives,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t>
      </w:r>
      <w:r>
        <w:rPr>
          <w:color w:val="FF0000"/>
        </w:rPr>
        <w:t xml:space="preserve">which provides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Chapter four discusses system mathematical model for Proof of Collaboration (PoCol).</w:t>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In Chapter 7, experimental results are presented, focusing on energy consumption, throughput, latency, and decentralization. PoCol is also compared against various variants of Proof of Work.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future work designed towards improving upon current systems of PoCol.</w:t>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the control of the system is decentralized and all changes are voted on by consensus from the participants, leaving no single participant as the controller of the state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there is an established ledger (designated as "unspent transaction output" or "UTXO") that will show how much bitcoin or other types of cryptocurrencies have been sent or received by that particular address [49], [50].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by exchanging information using a GOSSIP TYPE protocol [1], [39]. 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load usage through a common ledger [56]. Additional examples are provided by Li et al., who use blockchain to manage power-data assets and trading [57]. Source: Xu et al. Based on our review we feel there is a high potential for continued growth and development of the blockchain as a business model.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Distributed systems can have consensus protocols to ensure the agreement among nodes who are not faulty about the order of state transitions that occurred in response to these failures or adversarial actions [7], [8].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[59],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The way blockchain consumes energy, particularly with respect to proof-of-work or PoW public coins [65], [66], are at the very centre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De Vries and others estimate the total power consumption of the entire network using bottom-up modeling based on observed hash rates, assumptions about mining hardware efficiencies and Power Usage Efficacies (PUE)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We hope this chapter gives an overview of blockchain consensus mechanisms from both a theoretical and practical standpoint, and we have included both empirical research on energy usage and its impact, with various methodologies used to conduct that research.</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Historically, Blockchain Technology was mostly implemented within the Crypto Currency products marketplace. Recently, many different applications have been developed which take advantage of Blockchain Technology: e.g.; Supply Chain Management [72], HealthCare, Internet of Things, Digital Identity, Finance, Governance, and Smart 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5F58AD8B"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The Additional to the framework, 2, across all categories of consensus mechanisms The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5DD6A5C" w14:textId="77777777" w:rsidR="00F06DBB" w:rsidRPr="006C7BCF" w:rsidRDefault="00F06DBB" w:rsidP="004E597E"/>
    <w:p w14:paraId="1A45FA54" w14:textId="77777777" w:rsidR="009306EE" w:rsidRPr="006C7BCF" w:rsidRDefault="009306EE" w:rsidP="009306EE">
      <w:pPr>
        <w:spacing w:after="160" w:line="276" w:lineRule="auto"/>
      </w:pPr>
    </w:p>
    <w:p w14:paraId="09A1371E" w14:textId="77777777" w:rsidR="009306EE" w:rsidRPr="006C7BCF" w:rsidRDefault="009306EE" w:rsidP="009306EE">
      <w:r>
        <w:br w:type="page"/>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In the following chapter, we will quantitatively evaluate PoCol’s performance through simulation and, where possible, analytical modeling, comparing its block-finding latency, energy consumption, and reward fairness against classical PoW and selected alternative consensus mechanisms.</w:t>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All simulation inputs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4BEDBAEC" w14:textId="77777777" w:rsidR="00747645" w:rsidRPr="006C7BCF"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7A28C1EE" w14:textId="77777777" w:rsidR="00A12544" w:rsidRPr="006C7BCF" w:rsidRDefault="00747645" w:rsidP="00747645">
      <w:r>
        <w:t xml:space="preserve">Thus, the thesis now has a credible experimental basis for analyzing the behavior of PoCol and PoW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[24], [67].</w:t>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t>7.3.2. Latency and finality</w:t>
      </w:r>
      <w:bookmarkEnd w:id="236"/>
    </w:p>
    <w:p w14:paraId="646E5C4B" w14:textId="77777777" w:rsidR="00B42EA1" w:rsidRPr="006C7BCF" w:rsidRDefault="00747645" w:rsidP="00747645">
      <w:r>
        <w:t xml:space="preserve">Finality for both PoW and PoCol is determined probabilistically not deterministically. Thus, this section provides the total count of six confirmations using the average main-chain block time per run. At 100 miners, the average six-confirmation finality was approximately 3189 seconds for PoCol and 3128 seconds for PoW (see Figure 7.2). The finality total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Figure 7.2. Approximate six-confirmation finality time derived from the average main-chain block interval.</w:t>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approximate finality time.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