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6388" w:type="pct"/>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2413"/>
        <w:gridCol w:w="3974"/>
      </w:tblGrid>
      <w:tr w:rsidR="00D405BF" w:rsidRPr="002131A1" w14:paraId="2543A8E4" w14:textId="77777777" w:rsidTr="00266D39">
        <w:trPr>
          <w:trHeight w:val="2259"/>
        </w:trPr>
        <w:tc>
          <w:tcPr>
            <w:tcW w:w="4111" w:type="dxa"/>
          </w:tcPr>
          <w:p w14:paraId="6EABB40F" w14:textId="77777777" w:rsidR="00D405BF" w:rsidRPr="002131A1" w:rsidRDefault="00D405BF" w:rsidP="00CD1185">
            <w:pPr>
              <w:spacing w:after="0"/>
              <w:ind w:firstLine="0"/>
              <w:rPr>
                <w:rFonts w:asciiTheme="majorBidi" w:hAnsiTheme="majorBidi" w:cstheme="majorBidi"/>
                <w:b/>
                <w:bCs/>
                <w:sz w:val="26"/>
                <w:szCs w:val="26"/>
              </w:rPr>
            </w:pPr>
            <w:r w:rsidRPr="002131A1">
              <w:rPr>
                <w:rFonts w:asciiTheme="majorBidi" w:hAnsiTheme="majorBidi" w:cstheme="majorBidi"/>
                <w:b/>
                <w:bCs/>
                <w:sz w:val="26"/>
                <w:szCs w:val="26"/>
              </w:rPr>
              <w:t>The Islamic University of Gaza</w:t>
            </w:r>
          </w:p>
          <w:p w14:paraId="4C279B7C" w14:textId="77777777" w:rsidR="00D405BF" w:rsidRPr="002131A1" w:rsidRDefault="00D405BF" w:rsidP="00CD1185">
            <w:pPr>
              <w:spacing w:after="0"/>
              <w:ind w:firstLine="0"/>
              <w:rPr>
                <w:rFonts w:asciiTheme="majorBidi" w:hAnsiTheme="majorBidi" w:cstheme="majorBidi"/>
                <w:b/>
                <w:bCs/>
                <w:sz w:val="20"/>
                <w:szCs w:val="20"/>
              </w:rPr>
            </w:pPr>
            <w:r w:rsidRPr="002131A1">
              <w:rPr>
                <w:rFonts w:asciiTheme="majorBidi" w:hAnsiTheme="majorBidi" w:cstheme="majorBidi"/>
                <w:b/>
                <w:bCs/>
                <w:sz w:val="20"/>
                <w:szCs w:val="20"/>
              </w:rPr>
              <w:t>Deanship of Research and Graduate Studies</w:t>
            </w:r>
          </w:p>
          <w:p w14:paraId="2684BD97" w14:textId="77777777" w:rsidR="00D405BF" w:rsidRPr="002131A1" w:rsidRDefault="00D405BF" w:rsidP="00CD1185">
            <w:pPr>
              <w:spacing w:after="0"/>
              <w:ind w:firstLine="0"/>
              <w:rPr>
                <w:rFonts w:asciiTheme="majorBidi" w:hAnsiTheme="majorBidi" w:cstheme="majorBidi"/>
                <w:b/>
                <w:bCs/>
                <w:sz w:val="26"/>
                <w:szCs w:val="26"/>
              </w:rPr>
            </w:pPr>
            <w:r w:rsidRPr="002131A1">
              <w:rPr>
                <w:rFonts w:asciiTheme="majorBidi" w:hAnsiTheme="majorBidi" w:cstheme="majorBidi"/>
                <w:b/>
                <w:bCs/>
                <w:sz w:val="26"/>
                <w:szCs w:val="26"/>
              </w:rPr>
              <w:t>Faculty of Engineering</w:t>
            </w:r>
          </w:p>
          <w:p w14:paraId="64060839" w14:textId="64D08600" w:rsidR="00D405BF" w:rsidRPr="00CD1185" w:rsidRDefault="00D405BF" w:rsidP="00CD1185">
            <w:pPr>
              <w:spacing w:after="0"/>
              <w:ind w:firstLine="0"/>
              <w:rPr>
                <w:rFonts w:asciiTheme="majorBidi" w:hAnsiTheme="majorBidi" w:cstheme="majorBidi" w:hint="cs"/>
                <w:b/>
                <w:bCs/>
                <w:sz w:val="26"/>
                <w:szCs w:val="26"/>
                <w:lang w:bidi="ar-PS"/>
              </w:rPr>
            </w:pPr>
            <w:r w:rsidRPr="002131A1">
              <w:rPr>
                <w:rFonts w:asciiTheme="majorBidi" w:hAnsiTheme="majorBidi" w:cstheme="majorBidi"/>
                <w:b/>
                <w:bCs/>
                <w:sz w:val="26"/>
                <w:szCs w:val="26"/>
              </w:rPr>
              <w:t>PhD in Computer Engineering</w:t>
            </w:r>
          </w:p>
        </w:tc>
        <w:tc>
          <w:tcPr>
            <w:tcW w:w="2410" w:type="dxa"/>
          </w:tcPr>
          <w:p w14:paraId="56764C8C" w14:textId="77777777" w:rsidR="00D405BF" w:rsidRPr="002131A1" w:rsidRDefault="00D405BF" w:rsidP="00CD1185">
            <w:pPr>
              <w:bidi/>
              <w:spacing w:after="160" w:line="259" w:lineRule="auto"/>
              <w:ind w:firstLine="0"/>
              <w:jc w:val="center"/>
            </w:pPr>
            <w:r w:rsidRPr="002131A1">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3969" w:type="dxa"/>
          </w:tcPr>
          <w:p w14:paraId="13636889" w14:textId="77777777" w:rsidR="00D405BF" w:rsidRPr="002131A1" w:rsidRDefault="00D405BF" w:rsidP="00CD1185">
            <w:pPr>
              <w:bidi/>
              <w:spacing w:after="0"/>
              <w:ind w:firstLine="0"/>
              <w:rPr>
                <w:rFonts w:asciiTheme="majorBidi" w:hAnsiTheme="majorBidi" w:cstheme="majorBidi"/>
                <w:b/>
                <w:bCs/>
                <w:sz w:val="26"/>
                <w:szCs w:val="26"/>
                <w:rtl/>
              </w:rPr>
            </w:pPr>
            <w:r w:rsidRPr="002131A1">
              <w:rPr>
                <w:rFonts w:asciiTheme="majorBidi" w:hAnsiTheme="majorBidi" w:cstheme="majorBidi"/>
                <w:b/>
                <w:bCs/>
                <w:sz w:val="26"/>
                <w:szCs w:val="26"/>
                <w:rtl/>
              </w:rPr>
              <w:t>الج</w:t>
            </w:r>
            <w:r w:rsidRPr="002131A1">
              <w:rPr>
                <w:rFonts w:asciiTheme="majorBidi" w:hAnsiTheme="majorBidi" w:cstheme="majorBidi" w:hint="cs"/>
                <w:b/>
                <w:bCs/>
                <w:sz w:val="26"/>
                <w:szCs w:val="26"/>
                <w:rtl/>
              </w:rPr>
              <w:t>ـ</w:t>
            </w:r>
            <w:r w:rsidRPr="002131A1">
              <w:rPr>
                <w:rFonts w:asciiTheme="majorBidi" w:hAnsiTheme="majorBidi" w:cstheme="majorBidi"/>
                <w:b/>
                <w:bCs/>
                <w:sz w:val="26"/>
                <w:szCs w:val="26"/>
                <w:rtl/>
              </w:rPr>
              <w:t>امع</w:t>
            </w:r>
            <w:r w:rsidRPr="002131A1">
              <w:rPr>
                <w:rFonts w:asciiTheme="majorBidi" w:hAnsiTheme="majorBidi" w:cstheme="majorBidi" w:hint="cs"/>
                <w:b/>
                <w:bCs/>
                <w:sz w:val="26"/>
                <w:szCs w:val="26"/>
                <w:rtl/>
              </w:rPr>
              <w:t>ـــــــــ</w:t>
            </w:r>
            <w:r w:rsidRPr="002131A1">
              <w:rPr>
                <w:rFonts w:asciiTheme="majorBidi" w:hAnsiTheme="majorBidi" w:cstheme="majorBidi"/>
                <w:b/>
                <w:bCs/>
                <w:sz w:val="26"/>
                <w:szCs w:val="26"/>
                <w:rtl/>
              </w:rPr>
              <w:t>ـة الإس</w:t>
            </w:r>
            <w:r w:rsidRPr="002131A1">
              <w:rPr>
                <w:rFonts w:asciiTheme="majorBidi" w:hAnsiTheme="majorBidi" w:cstheme="majorBidi" w:hint="cs"/>
                <w:b/>
                <w:bCs/>
                <w:sz w:val="26"/>
                <w:szCs w:val="26"/>
                <w:rtl/>
              </w:rPr>
              <w:t>ـــــ</w:t>
            </w:r>
            <w:r w:rsidRPr="002131A1">
              <w:rPr>
                <w:rFonts w:asciiTheme="majorBidi" w:hAnsiTheme="majorBidi" w:cstheme="majorBidi"/>
                <w:b/>
                <w:bCs/>
                <w:sz w:val="26"/>
                <w:szCs w:val="26"/>
                <w:rtl/>
              </w:rPr>
              <w:t>لامي</w:t>
            </w:r>
            <w:r w:rsidRPr="002131A1">
              <w:rPr>
                <w:rFonts w:asciiTheme="majorBidi" w:hAnsiTheme="majorBidi" w:cstheme="majorBidi" w:hint="cs"/>
                <w:b/>
                <w:bCs/>
                <w:sz w:val="26"/>
                <w:szCs w:val="26"/>
                <w:rtl/>
              </w:rPr>
              <w:t>ــ</w:t>
            </w:r>
            <w:r w:rsidRPr="002131A1">
              <w:rPr>
                <w:rFonts w:asciiTheme="majorBidi" w:hAnsiTheme="majorBidi" w:cstheme="majorBidi"/>
                <w:b/>
                <w:bCs/>
                <w:sz w:val="26"/>
                <w:szCs w:val="26"/>
                <w:rtl/>
              </w:rPr>
              <w:t>ة</w:t>
            </w:r>
            <w:r w:rsidRPr="002131A1">
              <w:rPr>
                <w:rFonts w:asciiTheme="majorBidi" w:hAnsiTheme="majorBidi" w:cstheme="majorBidi"/>
                <w:b/>
                <w:bCs/>
                <w:sz w:val="26"/>
                <w:szCs w:val="26"/>
              </w:rPr>
              <w:t xml:space="preserve"> </w:t>
            </w:r>
            <w:r w:rsidRPr="002131A1">
              <w:rPr>
                <w:rFonts w:asciiTheme="majorBidi" w:hAnsiTheme="majorBidi" w:cstheme="majorBidi" w:hint="cs"/>
                <w:b/>
                <w:bCs/>
                <w:sz w:val="26"/>
                <w:szCs w:val="26"/>
                <w:rtl/>
              </w:rPr>
              <w:t>ب</w:t>
            </w:r>
            <w:r w:rsidRPr="002131A1">
              <w:rPr>
                <w:rFonts w:asciiTheme="majorBidi" w:hAnsiTheme="majorBidi" w:cstheme="majorBidi"/>
                <w:b/>
                <w:bCs/>
                <w:sz w:val="26"/>
                <w:szCs w:val="26"/>
                <w:rtl/>
              </w:rPr>
              <w:t>غ</w:t>
            </w:r>
            <w:r w:rsidRPr="002131A1">
              <w:rPr>
                <w:rFonts w:asciiTheme="majorBidi" w:hAnsiTheme="majorBidi" w:cstheme="majorBidi" w:hint="cs"/>
                <w:b/>
                <w:bCs/>
                <w:sz w:val="26"/>
                <w:szCs w:val="26"/>
                <w:rtl/>
                <w:lang w:bidi="ar-PS"/>
              </w:rPr>
              <w:t>ـــ</w:t>
            </w:r>
            <w:r w:rsidRPr="002131A1">
              <w:rPr>
                <w:rFonts w:asciiTheme="majorBidi" w:hAnsiTheme="majorBidi" w:cstheme="majorBidi" w:hint="cs"/>
                <w:b/>
                <w:bCs/>
                <w:sz w:val="26"/>
                <w:szCs w:val="26"/>
                <w:rtl/>
              </w:rPr>
              <w:t>ــ</w:t>
            </w:r>
            <w:r w:rsidRPr="002131A1">
              <w:rPr>
                <w:rFonts w:asciiTheme="majorBidi" w:hAnsiTheme="majorBidi" w:cstheme="majorBidi"/>
                <w:b/>
                <w:bCs/>
                <w:sz w:val="26"/>
                <w:szCs w:val="26"/>
                <w:rtl/>
              </w:rPr>
              <w:t>زة</w:t>
            </w:r>
          </w:p>
          <w:p w14:paraId="67AE02CB" w14:textId="77777777" w:rsidR="00D405BF" w:rsidRPr="002131A1" w:rsidRDefault="00D405BF" w:rsidP="00CD1185">
            <w:pPr>
              <w:bidi/>
              <w:spacing w:after="0"/>
              <w:ind w:firstLine="0"/>
              <w:rPr>
                <w:rFonts w:asciiTheme="majorBidi" w:hAnsiTheme="majorBidi" w:cstheme="majorBidi"/>
                <w:b/>
                <w:bCs/>
                <w:sz w:val="26"/>
                <w:szCs w:val="26"/>
                <w:rtl/>
                <w:lang w:bidi="ar-PS"/>
              </w:rPr>
            </w:pPr>
            <w:r w:rsidRPr="002131A1">
              <w:rPr>
                <w:rFonts w:asciiTheme="majorBidi" w:hAnsiTheme="majorBidi" w:cstheme="majorBidi" w:hint="cs"/>
                <w:b/>
                <w:bCs/>
                <w:sz w:val="26"/>
                <w:szCs w:val="26"/>
                <w:rtl/>
              </w:rPr>
              <w:t>عمادة البحث العلمي والدراسات العليا</w:t>
            </w:r>
          </w:p>
          <w:p w14:paraId="19AE1A56" w14:textId="77777777" w:rsidR="00D405BF" w:rsidRPr="002131A1" w:rsidRDefault="00D405BF" w:rsidP="00CD1185">
            <w:pPr>
              <w:bidi/>
              <w:spacing w:after="0"/>
              <w:ind w:firstLine="0"/>
              <w:rPr>
                <w:rFonts w:asciiTheme="majorBidi" w:hAnsiTheme="majorBidi" w:cstheme="majorBidi"/>
                <w:b/>
                <w:bCs/>
                <w:sz w:val="26"/>
                <w:szCs w:val="26"/>
                <w:rtl/>
                <w:lang w:bidi="ar-PS"/>
              </w:rPr>
            </w:pPr>
            <w:r w:rsidRPr="002131A1">
              <w:rPr>
                <w:rFonts w:asciiTheme="majorBidi" w:hAnsiTheme="majorBidi" w:cstheme="majorBidi"/>
                <w:b/>
                <w:bCs/>
                <w:sz w:val="26"/>
                <w:szCs w:val="26"/>
                <w:rtl/>
              </w:rPr>
              <w:t>ك</w:t>
            </w:r>
            <w:r w:rsidRPr="002131A1">
              <w:rPr>
                <w:rFonts w:asciiTheme="majorBidi" w:hAnsiTheme="majorBidi" w:cstheme="majorBidi" w:hint="cs"/>
                <w:b/>
                <w:bCs/>
                <w:sz w:val="26"/>
                <w:szCs w:val="26"/>
                <w:rtl/>
                <w:lang w:bidi="ar-PS"/>
              </w:rPr>
              <w:t>ــــ</w:t>
            </w:r>
            <w:r w:rsidRPr="002131A1">
              <w:rPr>
                <w:rFonts w:asciiTheme="majorBidi" w:hAnsiTheme="majorBidi" w:cstheme="majorBidi" w:hint="cs"/>
                <w:b/>
                <w:bCs/>
                <w:sz w:val="26"/>
                <w:szCs w:val="26"/>
                <w:rtl/>
              </w:rPr>
              <w:t>ـ</w:t>
            </w:r>
            <w:r w:rsidRPr="002131A1">
              <w:rPr>
                <w:rFonts w:asciiTheme="majorBidi" w:hAnsiTheme="majorBidi" w:cstheme="majorBidi"/>
                <w:b/>
                <w:bCs/>
                <w:sz w:val="26"/>
                <w:szCs w:val="26"/>
                <w:rtl/>
              </w:rPr>
              <w:t>ل</w:t>
            </w:r>
            <w:r w:rsidRPr="002131A1">
              <w:rPr>
                <w:rFonts w:asciiTheme="majorBidi" w:hAnsiTheme="majorBidi" w:cstheme="majorBidi" w:hint="cs"/>
                <w:b/>
                <w:bCs/>
                <w:sz w:val="26"/>
                <w:szCs w:val="26"/>
                <w:rtl/>
                <w:lang w:bidi="ar-PS"/>
              </w:rPr>
              <w:t>ـــــ</w:t>
            </w:r>
            <w:r w:rsidRPr="002131A1">
              <w:rPr>
                <w:rFonts w:asciiTheme="majorBidi" w:hAnsiTheme="majorBidi" w:cstheme="majorBidi"/>
                <w:b/>
                <w:bCs/>
                <w:sz w:val="26"/>
                <w:szCs w:val="26"/>
                <w:rtl/>
              </w:rPr>
              <w:t>يـــــ</w:t>
            </w:r>
            <w:r w:rsidRPr="002131A1">
              <w:rPr>
                <w:rFonts w:asciiTheme="majorBidi" w:hAnsiTheme="majorBidi" w:cstheme="majorBidi" w:hint="cs"/>
                <w:b/>
                <w:bCs/>
                <w:sz w:val="26"/>
                <w:szCs w:val="26"/>
                <w:rtl/>
              </w:rPr>
              <w:t xml:space="preserve">ة </w:t>
            </w:r>
            <w:r w:rsidRPr="002131A1">
              <w:rPr>
                <w:rFonts w:asciiTheme="majorBidi" w:hAnsiTheme="majorBidi" w:cstheme="majorBidi" w:hint="cs"/>
                <w:b/>
                <w:bCs/>
                <w:sz w:val="26"/>
                <w:szCs w:val="26"/>
                <w:rtl/>
                <w:lang w:bidi="ar-PS"/>
              </w:rPr>
              <w:t>الــــــــهــــــــنـدســـــــة</w:t>
            </w:r>
          </w:p>
          <w:p w14:paraId="104E41EC" w14:textId="2442964A" w:rsidR="00D405BF" w:rsidRPr="00CD1185" w:rsidRDefault="00D405BF" w:rsidP="00CD1185">
            <w:pPr>
              <w:bidi/>
              <w:spacing w:after="0"/>
              <w:ind w:firstLine="0"/>
              <w:rPr>
                <w:rFonts w:asciiTheme="majorBidi" w:hAnsiTheme="majorBidi" w:cstheme="majorBidi" w:hint="cs"/>
                <w:b/>
                <w:bCs/>
                <w:sz w:val="26"/>
                <w:szCs w:val="26"/>
                <w:lang w:bidi="ar-PS"/>
              </w:rPr>
            </w:pPr>
            <w:r w:rsidRPr="002131A1">
              <w:rPr>
                <w:rFonts w:asciiTheme="majorBidi" w:hAnsiTheme="majorBidi" w:cstheme="majorBidi" w:hint="cs"/>
                <w:b/>
                <w:bCs/>
                <w:sz w:val="26"/>
                <w:szCs w:val="26"/>
                <w:rtl/>
                <w:lang w:bidi="ar-PS"/>
              </w:rPr>
              <w:t>دكتوراة هندســـــة الحاســــــــــــــوب</w:t>
            </w:r>
          </w:p>
        </w:tc>
      </w:tr>
    </w:tbl>
    <w:p w14:paraId="2FB30879" w14:textId="77777777" w:rsidR="00D405BF" w:rsidRPr="002131A1" w:rsidRDefault="00D405BF">
      <w:pPr>
        <w:spacing w:after="160" w:line="259" w:lineRule="auto"/>
        <w:jc w:val="left"/>
      </w:pPr>
    </w:p>
    <w:p w14:paraId="0258D50A" w14:textId="77777777" w:rsidR="00D405BF" w:rsidRPr="002131A1" w:rsidRDefault="00D405BF" w:rsidP="00D405BF">
      <w:pPr>
        <w:spacing w:after="0" w:line="240" w:lineRule="auto"/>
        <w:ind w:left="-284"/>
        <w:jc w:val="center"/>
      </w:pPr>
      <w:r w:rsidRPr="002131A1">
        <w:rPr>
          <w:b/>
          <w:bCs/>
          <w:sz w:val="40"/>
          <w:szCs w:val="40"/>
        </w:rPr>
        <w:t xml:space="preserve">Proof-of-Collaboration: A Novel Blockchain Consensus Algorithm with Highly Efficient Power Consumption </w:t>
      </w:r>
    </w:p>
    <w:p w14:paraId="24F19443" w14:textId="77777777" w:rsidR="00D405BF" w:rsidRPr="002131A1" w:rsidRDefault="00D405BF" w:rsidP="00D405BF">
      <w:pPr>
        <w:spacing w:after="0" w:line="240" w:lineRule="auto"/>
        <w:ind w:left="-284"/>
        <w:jc w:val="center"/>
      </w:pPr>
    </w:p>
    <w:p w14:paraId="62D18796" w14:textId="77777777" w:rsidR="00D405BF" w:rsidRPr="002131A1" w:rsidRDefault="00D405BF" w:rsidP="00D405BF">
      <w:pPr>
        <w:spacing w:after="0" w:line="240" w:lineRule="auto"/>
        <w:ind w:left="-284"/>
        <w:jc w:val="center"/>
      </w:pPr>
    </w:p>
    <w:p w14:paraId="1B4B6DA5" w14:textId="77777777" w:rsidR="00D405BF" w:rsidRPr="002131A1" w:rsidRDefault="00D405BF" w:rsidP="00D405BF">
      <w:pPr>
        <w:spacing w:after="0" w:line="240" w:lineRule="auto"/>
        <w:ind w:right="-1"/>
        <w:jc w:val="center"/>
        <w:rPr>
          <w:sz w:val="2"/>
          <w:szCs w:val="2"/>
        </w:rPr>
      </w:pPr>
    </w:p>
    <w:p w14:paraId="37BA18DA" w14:textId="77777777" w:rsidR="00D405BF" w:rsidRPr="002131A1" w:rsidRDefault="00D405BF" w:rsidP="00D405BF">
      <w:pPr>
        <w:spacing w:after="0" w:line="240" w:lineRule="auto"/>
        <w:ind w:right="-1"/>
        <w:jc w:val="center"/>
        <w:rPr>
          <w:rFonts w:ascii="Simplified Arabic" w:hAnsi="Simplified Arabic" w:cs="Simplified Arabic"/>
          <w:b/>
          <w:bCs/>
          <w:sz w:val="40"/>
          <w:szCs w:val="40"/>
          <w:rtl/>
          <w:lang w:bidi="ar-PS"/>
        </w:rPr>
      </w:pPr>
      <w:r w:rsidRPr="002131A1">
        <w:rPr>
          <w:rFonts w:ascii="Simplified Arabic" w:hAnsi="Simplified Arabic" w:cs="Simplified Arabic"/>
          <w:b/>
          <w:bCs/>
          <w:sz w:val="40"/>
          <w:szCs w:val="40"/>
          <w:rtl/>
        </w:rPr>
        <w:t>إثبات التعاون: خوارزمية</w:t>
      </w:r>
      <w:r w:rsidRPr="002131A1">
        <w:rPr>
          <w:rFonts w:ascii="Simplified Arabic" w:hAnsi="Simplified Arabic" w:cs="Simplified Arabic" w:hint="cs"/>
          <w:b/>
          <w:bCs/>
          <w:sz w:val="40"/>
          <w:szCs w:val="40"/>
          <w:rtl/>
          <w:lang w:bidi="ar-PS"/>
        </w:rPr>
        <w:t xml:space="preserve"> </w:t>
      </w:r>
      <w:r w:rsidRPr="002131A1">
        <w:rPr>
          <w:rFonts w:ascii="Simplified Arabic" w:hAnsi="Simplified Arabic" w:cs="Simplified Arabic"/>
          <w:b/>
          <w:bCs/>
          <w:sz w:val="40"/>
          <w:szCs w:val="40"/>
          <w:rtl/>
        </w:rPr>
        <w:t>توافق</w:t>
      </w:r>
      <w:r w:rsidRPr="002131A1">
        <w:rPr>
          <w:rFonts w:ascii="Simplified Arabic" w:hAnsi="Simplified Arabic" w:cs="Simplified Arabic" w:hint="cs"/>
          <w:b/>
          <w:bCs/>
          <w:sz w:val="40"/>
          <w:szCs w:val="40"/>
          <w:rtl/>
          <w:lang w:bidi="ar-PS"/>
        </w:rPr>
        <w:t xml:space="preserve"> بلوك تشي</w:t>
      </w:r>
      <w:r w:rsidRPr="002131A1">
        <w:rPr>
          <w:rFonts w:ascii="Simplified Arabic" w:hAnsi="Simplified Arabic" w:cs="Simplified Arabic" w:hint="eastAsia"/>
          <w:b/>
          <w:bCs/>
          <w:sz w:val="40"/>
          <w:szCs w:val="40"/>
          <w:rtl/>
          <w:lang w:bidi="ar-PS"/>
        </w:rPr>
        <w:t>ن</w:t>
      </w:r>
      <w:r w:rsidRPr="002131A1">
        <w:rPr>
          <w:rFonts w:ascii="Simplified Arabic" w:hAnsi="Simplified Arabic" w:cs="Simplified Arabic"/>
          <w:b/>
          <w:bCs/>
          <w:sz w:val="40"/>
          <w:szCs w:val="40"/>
          <w:rtl/>
        </w:rPr>
        <w:t xml:space="preserve"> جديدة ذات كفاءة عالية في استهلاك الطاقة</w:t>
      </w:r>
    </w:p>
    <w:p w14:paraId="795828BA" w14:textId="77777777" w:rsidR="00D405BF" w:rsidRPr="002131A1" w:rsidRDefault="00D405BF" w:rsidP="00D405BF">
      <w:pPr>
        <w:spacing w:after="0" w:line="240" w:lineRule="auto"/>
        <w:ind w:right="-150"/>
        <w:jc w:val="center"/>
        <w:rPr>
          <w:rStyle w:val="hps"/>
          <w:rFonts w:asciiTheme="majorBidi" w:hAnsiTheme="majorBidi"/>
          <w:sz w:val="18"/>
          <w:szCs w:val="18"/>
        </w:rPr>
      </w:pPr>
    </w:p>
    <w:p w14:paraId="461F56FD" w14:textId="77777777" w:rsidR="00D405BF" w:rsidRPr="002131A1" w:rsidRDefault="00D405BF" w:rsidP="00D405BF">
      <w:pPr>
        <w:spacing w:after="0" w:line="240" w:lineRule="auto"/>
        <w:ind w:right="-150"/>
        <w:jc w:val="center"/>
        <w:rPr>
          <w:rFonts w:asciiTheme="majorBidi" w:hAnsiTheme="majorBidi" w:cstheme="majorBidi"/>
          <w:b/>
          <w:bCs/>
          <w:sz w:val="40"/>
          <w:szCs w:val="40"/>
          <w:rtl/>
        </w:rPr>
      </w:pPr>
      <w:r w:rsidRPr="002131A1">
        <w:rPr>
          <w:rFonts w:asciiTheme="majorBidi" w:hAnsiTheme="majorBidi" w:cstheme="majorBidi"/>
          <w:b/>
          <w:bCs/>
          <w:sz w:val="40"/>
          <w:szCs w:val="40"/>
        </w:rPr>
        <w:t>By</w:t>
      </w:r>
    </w:p>
    <w:p w14:paraId="3B5905A5" w14:textId="77777777" w:rsidR="00D405BF" w:rsidRPr="002131A1" w:rsidRDefault="00D405BF" w:rsidP="00D405BF">
      <w:pPr>
        <w:spacing w:after="0" w:line="240" w:lineRule="auto"/>
        <w:ind w:right="-150"/>
        <w:jc w:val="center"/>
      </w:pPr>
    </w:p>
    <w:p w14:paraId="613A6DB2" w14:textId="77777777" w:rsidR="00D405BF" w:rsidRPr="002131A1" w:rsidRDefault="00D405BF" w:rsidP="00D405BF">
      <w:pPr>
        <w:spacing w:after="0" w:line="240" w:lineRule="auto"/>
        <w:jc w:val="center"/>
        <w:rPr>
          <w:b/>
          <w:bCs/>
          <w:sz w:val="32"/>
          <w:szCs w:val="32"/>
        </w:rPr>
      </w:pPr>
      <w:r w:rsidRPr="002131A1">
        <w:rPr>
          <w:b/>
          <w:bCs/>
          <w:sz w:val="32"/>
          <w:szCs w:val="32"/>
        </w:rPr>
        <w:t>Raed S. Rasheed</w:t>
      </w:r>
    </w:p>
    <w:p w14:paraId="25088EE5" w14:textId="77777777" w:rsidR="00D405BF" w:rsidRPr="002131A1" w:rsidRDefault="00D405BF" w:rsidP="00D55AB6">
      <w:pPr>
        <w:spacing w:after="0" w:line="240" w:lineRule="auto"/>
        <w:ind w:right="-150" w:firstLine="0"/>
        <w:rPr>
          <w:b/>
          <w:bCs/>
        </w:rPr>
      </w:pPr>
    </w:p>
    <w:p w14:paraId="545EBBA2" w14:textId="77777777" w:rsidR="00D405BF" w:rsidRPr="002131A1" w:rsidRDefault="00D405BF" w:rsidP="00D405BF">
      <w:pPr>
        <w:spacing w:after="0" w:line="240" w:lineRule="auto"/>
        <w:jc w:val="center"/>
        <w:rPr>
          <w:b/>
          <w:bCs/>
          <w:sz w:val="32"/>
          <w:szCs w:val="32"/>
        </w:rPr>
      </w:pPr>
      <w:r w:rsidRPr="002131A1">
        <w:rPr>
          <w:b/>
          <w:bCs/>
          <w:sz w:val="32"/>
          <w:szCs w:val="32"/>
        </w:rPr>
        <w:t>Supervised by</w:t>
      </w:r>
    </w:p>
    <w:p w14:paraId="51512AE4" w14:textId="6B89FEA0" w:rsidR="00D405BF" w:rsidRPr="002131A1" w:rsidRDefault="00D55AB6" w:rsidP="00D405BF">
      <w:pPr>
        <w:spacing w:after="0" w:line="240" w:lineRule="auto"/>
        <w:jc w:val="center"/>
        <w:rPr>
          <w:b/>
          <w:bCs/>
          <w:sz w:val="32"/>
          <w:szCs w:val="32"/>
        </w:rPr>
      </w:pPr>
      <w:r w:rsidRPr="002131A1">
        <w:rPr>
          <w:b/>
          <w:bCs/>
          <w:sz w:val="28"/>
          <w:szCs w:val="28"/>
        </w:rPr>
        <w:t xml:space="preserve">Prof. Aiman </w:t>
      </w:r>
      <w:proofErr w:type="spellStart"/>
      <w:r w:rsidRPr="002131A1">
        <w:rPr>
          <w:b/>
          <w:bCs/>
          <w:sz w:val="28"/>
          <w:szCs w:val="28"/>
        </w:rPr>
        <w:t>AbuSamra</w:t>
      </w:r>
      <w:proofErr w:type="spellEnd"/>
    </w:p>
    <w:p w14:paraId="291D8BAA" w14:textId="77777777" w:rsidR="00D405BF" w:rsidRPr="002131A1" w:rsidRDefault="00D405BF" w:rsidP="00D405BF">
      <w:pPr>
        <w:spacing w:after="0" w:line="240" w:lineRule="auto"/>
        <w:ind w:right="-150"/>
        <w:jc w:val="center"/>
        <w:rPr>
          <w:sz w:val="28"/>
          <w:szCs w:val="28"/>
        </w:rPr>
      </w:pPr>
    </w:p>
    <w:p w14:paraId="6D83B825" w14:textId="77777777" w:rsidR="00D405BF" w:rsidRPr="002131A1" w:rsidRDefault="00D405BF" w:rsidP="00D405BF">
      <w:pPr>
        <w:spacing w:after="0" w:line="240" w:lineRule="auto"/>
        <w:ind w:right="-150"/>
        <w:jc w:val="center"/>
        <w:rPr>
          <w:b/>
          <w:bCs/>
          <w:sz w:val="26"/>
          <w:szCs w:val="26"/>
        </w:rPr>
      </w:pPr>
    </w:p>
    <w:p w14:paraId="713C56E7" w14:textId="77777777" w:rsidR="00D405BF" w:rsidRPr="002131A1" w:rsidRDefault="00D405BF" w:rsidP="00D405BF">
      <w:pPr>
        <w:spacing w:after="0" w:line="240" w:lineRule="auto"/>
        <w:ind w:left="-284"/>
        <w:contextualSpacing/>
        <w:jc w:val="center"/>
        <w:rPr>
          <w:rFonts w:asciiTheme="majorBidi" w:hAnsiTheme="majorBidi" w:cstheme="majorBidi"/>
          <w:b/>
          <w:bCs/>
        </w:rPr>
      </w:pPr>
      <w:r w:rsidRPr="002131A1">
        <w:rPr>
          <w:rFonts w:asciiTheme="majorBidi" w:hAnsiTheme="majorBidi" w:cstheme="majorBidi"/>
          <w:b/>
          <w:bCs/>
        </w:rPr>
        <w:t xml:space="preserve">A thesis submitted in partial fulfillment </w:t>
      </w:r>
    </w:p>
    <w:p w14:paraId="32DED8AD" w14:textId="77777777" w:rsidR="00D405BF" w:rsidRPr="002131A1" w:rsidRDefault="00D405BF" w:rsidP="00D405BF">
      <w:pPr>
        <w:spacing w:after="0" w:line="240" w:lineRule="auto"/>
        <w:ind w:left="-284"/>
        <w:contextualSpacing/>
        <w:jc w:val="center"/>
        <w:rPr>
          <w:rFonts w:asciiTheme="majorBidi" w:hAnsiTheme="majorBidi" w:cstheme="majorBidi"/>
          <w:b/>
          <w:bCs/>
        </w:rPr>
      </w:pPr>
      <w:r w:rsidRPr="002131A1">
        <w:rPr>
          <w:rFonts w:asciiTheme="majorBidi" w:hAnsiTheme="majorBidi" w:cstheme="majorBidi"/>
          <w:b/>
          <w:bCs/>
        </w:rPr>
        <w:t xml:space="preserve">of the requirements for the degree of </w:t>
      </w:r>
    </w:p>
    <w:p w14:paraId="2A2B28F6" w14:textId="77777777" w:rsidR="00D405BF" w:rsidRPr="002131A1" w:rsidRDefault="00D405BF" w:rsidP="00D405BF">
      <w:pPr>
        <w:spacing w:after="0" w:line="240" w:lineRule="auto"/>
        <w:ind w:left="-284"/>
        <w:contextualSpacing/>
        <w:jc w:val="center"/>
        <w:rPr>
          <w:rFonts w:asciiTheme="majorBidi" w:hAnsiTheme="majorBidi" w:cstheme="majorBidi"/>
          <w:b/>
          <w:bCs/>
        </w:rPr>
      </w:pPr>
      <w:r w:rsidRPr="002131A1">
        <w:rPr>
          <w:rFonts w:asciiTheme="majorBidi" w:hAnsiTheme="majorBidi" w:cstheme="majorBidi"/>
          <w:b/>
          <w:bCs/>
        </w:rPr>
        <w:t>PhD in Computer Engineering</w:t>
      </w:r>
    </w:p>
    <w:p w14:paraId="54CF1D1D" w14:textId="77777777" w:rsidR="00D405BF" w:rsidRPr="002131A1" w:rsidRDefault="00D405BF" w:rsidP="00D405BF">
      <w:pPr>
        <w:spacing w:after="0" w:line="240" w:lineRule="auto"/>
        <w:ind w:left="-284"/>
        <w:jc w:val="center"/>
        <w:rPr>
          <w:rFonts w:asciiTheme="majorBidi" w:hAnsiTheme="majorBidi" w:cstheme="majorBidi"/>
          <w:b/>
          <w:bCs/>
          <w:sz w:val="28"/>
          <w:szCs w:val="28"/>
        </w:rPr>
      </w:pPr>
    </w:p>
    <w:p w14:paraId="289CC0C5" w14:textId="37062733" w:rsidR="00533F72" w:rsidRPr="002131A1" w:rsidRDefault="001148FC" w:rsidP="00D405BF">
      <w:pPr>
        <w:spacing w:after="160" w:line="259" w:lineRule="auto"/>
        <w:jc w:val="center"/>
      </w:pPr>
      <w:r w:rsidRPr="002131A1">
        <w:rPr>
          <w:rFonts w:asciiTheme="majorBidi" w:hAnsiTheme="majorBidi" w:cstheme="majorBidi"/>
          <w:b/>
          <w:bCs/>
          <w:sz w:val="28"/>
          <w:szCs w:val="28"/>
        </w:rPr>
        <w:t>0</w:t>
      </w:r>
      <w:r w:rsidR="00266D39">
        <w:rPr>
          <w:rFonts w:asciiTheme="majorBidi" w:hAnsiTheme="majorBidi" w:cstheme="majorBidi" w:hint="cs"/>
          <w:b/>
          <w:bCs/>
          <w:sz w:val="28"/>
          <w:szCs w:val="28"/>
          <w:rtl/>
          <w:lang w:bidi="ar-PS"/>
        </w:rPr>
        <w:t>8</w:t>
      </w:r>
      <w:r w:rsidRPr="002131A1">
        <w:rPr>
          <w:rFonts w:asciiTheme="majorBidi" w:hAnsiTheme="majorBidi" w:cstheme="majorBidi"/>
          <w:b/>
          <w:bCs/>
          <w:sz w:val="28"/>
          <w:szCs w:val="28"/>
        </w:rPr>
        <w:t>/2026</w:t>
      </w:r>
    </w:p>
    <w:p w14:paraId="209C1A3D" w14:textId="77777777" w:rsidR="00AE2A20" w:rsidRPr="002131A1" w:rsidRDefault="00AE2A20">
      <w:pPr>
        <w:spacing w:after="160" w:line="259" w:lineRule="auto"/>
        <w:jc w:val="left"/>
      </w:pPr>
      <w:r w:rsidRPr="002131A1">
        <w:br w:type="page"/>
      </w:r>
    </w:p>
    <w:p w14:paraId="1FA75361" w14:textId="77777777" w:rsidR="00AE2A20" w:rsidRPr="002131A1" w:rsidRDefault="00AE2A20" w:rsidP="00AE2A20">
      <w:pPr>
        <w:spacing w:after="160" w:line="259" w:lineRule="auto"/>
        <w:jc w:val="left"/>
        <w:sectPr w:rsidR="00AE2A20" w:rsidRPr="002131A1" w:rsidSect="00AE2A20">
          <w:footerReference w:type="even" r:id="rId9"/>
          <w:footerReference w:type="default" r:id="rId10"/>
          <w:footerReference w:type="first" r:id="rId11"/>
          <w:type w:val="nextColumn"/>
          <w:pgSz w:w="11906" w:h="16838" w:code="9"/>
          <w:pgMar w:top="1701" w:right="1701" w:bottom="1701" w:left="1984" w:header="709" w:footer="709" w:gutter="0"/>
          <w:pgNumType w:fmt="upperRoman" w:start="1"/>
          <w:cols w:space="708"/>
          <w:titlePg/>
          <w:rtlGutter/>
          <w:docGrid w:linePitch="360"/>
        </w:sectPr>
      </w:pPr>
      <w:bookmarkStart w:id="0" w:name="_Toc445642954"/>
    </w:p>
    <w:p w14:paraId="71367312" w14:textId="77777777" w:rsidR="00C33DAB" w:rsidRPr="002131A1" w:rsidRDefault="00000000">
      <w:pPr>
        <w:pStyle w:val="Heading1"/>
      </w:pPr>
      <w:bookmarkStart w:id="1" w:name="_Toc236210053"/>
      <w:r w:rsidRPr="002131A1">
        <w:lastRenderedPageBreak/>
        <w:t>Abstract</w:t>
      </w:r>
      <w:bookmarkEnd w:id="1"/>
    </w:p>
    <w:p w14:paraId="50E97AA4" w14:textId="158BD7E8" w:rsidR="00C33DAB" w:rsidRPr="002131A1" w:rsidRDefault="00000000">
      <w:r w:rsidRPr="002131A1">
        <w:t>Blockchain systems secured by Proof-of-Work (PoW) provide open participation and strong security, but their uncoordinated, competitive block-header hashing process can consume substantial energy. This thesis proposes Proof-of-Collaboration (</w:t>
      </w:r>
      <w:proofErr w:type="spellStart"/>
      <w:r w:rsidRPr="002131A1">
        <w:t>PoCol</w:t>
      </w:r>
      <w:proofErr w:type="spellEnd"/>
      <w:r w:rsidRPr="002131A1">
        <w:t xml:space="preserve">), a novel consensus algorithm that preserves the openness of PoW, retains its hash-based puzzle and longest-chain structure, and is designed to eliminate most of the duplicate candidate-header inputs that arise in the evaluated common-template baseline. In </w:t>
      </w:r>
      <w:proofErr w:type="spellStart"/>
      <w:r w:rsidRPr="002131A1">
        <w:t>PoCol</w:t>
      </w:r>
      <w:proofErr w:type="spellEnd"/>
      <w:r w:rsidRPr="002131A1">
        <w:t>, all miners participating in a mining round use the same immutable canonical block template and the same nonce-free header template</w:t>
      </w:r>
      <w:r w:rsidR="002B40B6">
        <w:t>,</w:t>
      </w:r>
      <w:r w:rsidRPr="002131A1">
        <w:t xml:space="preserve"> during that round, a miner instantiates candidate headers only by varying the nonce field. A deterministic, seed-based procedure partitions the permitted nonce domain among the active miners into disjoint ranges bound to that template. Each miner evaluates only the candidate headers generated from its assigned nonce range, and the resulting block and its pre-committed reward-distribution transaction are verified by all nodes on the chain. </w:t>
      </w:r>
      <w:proofErr w:type="spellStart"/>
      <w:r w:rsidRPr="002131A1">
        <w:t>PoCol</w:t>
      </w:r>
      <w:proofErr w:type="spellEnd"/>
      <w:r w:rsidRPr="002131A1">
        <w:t xml:space="preserve"> thereby eliminates duplicate serialized candidate-header inputs among honest miners within a mining round by requiring a common immutable template and assigning disjoint nonce ranges. The protocol specification includes mechanisms for miner registration, explicit and silent leaving, inactivity handling, and a proposed collaborative reward-distribution mechanism designed to improve fairness, together with a preliminary security analysis covering double spending, selfish mining, Sybil attacks, and deviations from assigned nonce ranges.</w:t>
      </w:r>
    </w:p>
    <w:p w14:paraId="2812BE38" w14:textId="18511162" w:rsidR="00C33DAB" w:rsidRPr="002131A1" w:rsidRDefault="00000000">
      <w:r w:rsidRPr="002131A1">
        <w:t xml:space="preserve">The thesis specifies the complete common-template </w:t>
      </w:r>
      <w:proofErr w:type="spellStart"/>
      <w:r w:rsidRPr="002131A1">
        <w:t>PoCol</w:t>
      </w:r>
      <w:proofErr w:type="spellEnd"/>
      <w:r w:rsidRPr="002131A1">
        <w:t xml:space="preserve"> protocol in Chapter 5. For evaluation, an idealized discrete-event abstraction of </w:t>
      </w:r>
      <w:proofErr w:type="spellStart"/>
      <w:r w:rsidRPr="002131A1">
        <w:t>PoCol’s</w:t>
      </w:r>
      <w:proofErr w:type="spellEnd"/>
      <w:r w:rsidRPr="002131A1">
        <w:t xml:space="preserve"> collaborative search and disjoint nonce allocation was implemented in an extended version of the </w:t>
      </w:r>
      <w:proofErr w:type="spellStart"/>
      <w:r w:rsidRPr="002131A1">
        <w:t>BlockSim</w:t>
      </w:r>
      <w:proofErr w:type="spellEnd"/>
      <w:r w:rsidRPr="002131A1">
        <w:t xml:space="preserve"> simulator with instrumented energy and carbon accounting, and compared against a PoW baseline across networks of 100 to 500 miners under identical, controlled simulation parameters. The full distributed common-template agreement protocol — including </w:t>
      </w:r>
      <w:proofErr w:type="spellStart"/>
      <w:r w:rsidRPr="002131A1">
        <w:t>TemplateID</w:t>
      </w:r>
      <w:proofErr w:type="spellEnd"/>
      <w:r w:rsidRPr="002131A1">
        <w:t xml:space="preserve"> enforcement, </w:t>
      </w:r>
      <w:proofErr w:type="spellStart"/>
      <w:r w:rsidRPr="002131A1">
        <w:t>mempool</w:t>
      </w:r>
      <w:proofErr w:type="spellEnd"/>
      <w:r w:rsidRPr="002131A1">
        <w:t xml:space="preserve"> reconciliation, and pre-committed reward enforcement — is specified but not yet executable in the prototype and remains a required implementation extension. Under these controlled simulation </w:t>
      </w:r>
      <w:r w:rsidRPr="002131A1">
        <w:lastRenderedPageBreak/>
        <w:t xml:space="preserve">assumptions, the results show that the simulated </w:t>
      </w:r>
      <w:proofErr w:type="spellStart"/>
      <w:r w:rsidRPr="002131A1">
        <w:t>PoCol</w:t>
      </w:r>
      <w:proofErr w:type="spellEnd"/>
      <w:r w:rsidRPr="002131A1">
        <w:t xml:space="preserve"> abstraction increases average throughput at scale (for example, 11.33 versus 2.87 transactions per second at 300 miners), shortens the approximate time to obtain six main-chain confirmations at larger network sizes, and reduces total energy consumption by approximately 98–99% (for example, 0.454 kWh versus 33.078 kWh at 400 miners), 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w:t>
      </w:r>
      <w:r w:rsidR="002B40B6">
        <w:t>,</w:t>
      </w:r>
      <w:r w:rsidRPr="002131A1">
        <w:t xml:space="preserve"> this, together with the unmeasured communication and synchronization overhead of distributed template agreement in real networks, is set out as the principal direction for future work.</w:t>
      </w:r>
    </w:p>
    <w:p w14:paraId="72183F9C" w14:textId="77777777" w:rsidR="00C33DAB" w:rsidRPr="002131A1" w:rsidRDefault="00000000">
      <w:r w:rsidRPr="002131A1">
        <w:t xml:space="preserve">The thesis contributes a structured comparative literature review of blockchain consensus mechanisms, the complete </w:t>
      </w:r>
      <w:proofErr w:type="spellStart"/>
      <w:r w:rsidRPr="002131A1">
        <w:t>PoCol</w:t>
      </w:r>
      <w:proofErr w:type="spellEnd"/>
      <w:r w:rsidRPr="002131A1">
        <w:t xml:space="preserve"> protocol design, a sustainability-aware evaluation framework built on </w:t>
      </w:r>
      <w:proofErr w:type="spellStart"/>
      <w:r w:rsidRPr="002131A1">
        <w:t>BlockSim</w:t>
      </w:r>
      <w:proofErr w:type="spellEnd"/>
      <w:r w:rsidRPr="002131A1">
        <w:t>, and simulation-based proof-of-concept evidence that collaborative mining can make PoW-class consensus substantially more energy-efficient under the evaluated assumptions while maintaining open participation.</w:t>
      </w:r>
    </w:p>
    <w:p w14:paraId="274D38A3" w14:textId="2D80852D" w:rsidR="00C33DAB" w:rsidRPr="002131A1" w:rsidRDefault="00000000">
      <w:r w:rsidRPr="002131A1">
        <w:rPr>
          <w:b/>
          <w:bCs/>
        </w:rPr>
        <w:t xml:space="preserve">Keywords: </w:t>
      </w:r>
      <w:r w:rsidRPr="002131A1">
        <w:t>Blockchain</w:t>
      </w:r>
      <w:r w:rsidR="002B40B6">
        <w:t>,</w:t>
      </w:r>
      <w:r w:rsidRPr="002131A1">
        <w:t xml:space="preserve"> Consensus Algorithms</w:t>
      </w:r>
      <w:r w:rsidR="002B40B6">
        <w:t>,</w:t>
      </w:r>
      <w:r w:rsidRPr="002131A1">
        <w:t xml:space="preserve"> Proof of Work</w:t>
      </w:r>
      <w:r w:rsidR="002B40B6">
        <w:t>,</w:t>
      </w:r>
      <w:r w:rsidRPr="002131A1">
        <w:t xml:space="preserve"> Proof of Collaboration</w:t>
      </w:r>
      <w:r w:rsidR="002B40B6">
        <w:t>,</w:t>
      </w:r>
      <w:r w:rsidRPr="002131A1">
        <w:t xml:space="preserve"> Energy Efficiency</w:t>
      </w:r>
      <w:r w:rsidR="002B40B6">
        <w:t>,</w:t>
      </w:r>
      <w:r w:rsidRPr="002131A1">
        <w:t xml:space="preserve"> Sustainability</w:t>
      </w:r>
      <w:r w:rsidR="002B40B6">
        <w:t>,</w:t>
      </w:r>
      <w:r w:rsidRPr="002131A1">
        <w:t xml:space="preserve"> </w:t>
      </w:r>
      <w:proofErr w:type="spellStart"/>
      <w:r w:rsidRPr="002131A1">
        <w:t>BlockSim</w:t>
      </w:r>
      <w:proofErr w:type="spellEnd"/>
      <w:r w:rsidRPr="002131A1">
        <w:t>.</w:t>
      </w:r>
    </w:p>
    <w:p w14:paraId="58828D85" w14:textId="77777777" w:rsidR="00C33DAB" w:rsidRPr="002131A1" w:rsidRDefault="00000000">
      <w:r w:rsidRPr="002131A1">
        <w:br w:type="page"/>
      </w:r>
    </w:p>
    <w:p w14:paraId="237C0C06" w14:textId="77777777" w:rsidR="00C33DAB" w:rsidRPr="002131A1" w:rsidRDefault="00000000">
      <w:pPr>
        <w:pStyle w:val="Heading1"/>
        <w:bidi/>
      </w:pPr>
      <w:bookmarkStart w:id="2" w:name="_Toc236210054"/>
      <w:r w:rsidRPr="002131A1">
        <w:rPr>
          <w:rtl/>
        </w:rPr>
        <w:lastRenderedPageBreak/>
        <w:t>الملخص</w:t>
      </w:r>
      <w:bookmarkEnd w:id="2"/>
    </w:p>
    <w:p w14:paraId="68E5FA73" w14:textId="77777777" w:rsidR="00C33DAB" w:rsidRPr="002131A1" w:rsidRDefault="00000000">
      <w:pPr>
        <w:bidi/>
      </w:pPr>
      <w:r w:rsidRPr="002131A1">
        <w:rPr>
          <w:rtl/>
        </w:rPr>
        <w:t>توفر أنظمة البلوك تشين القائمة على إثبات العمل (PoW) مشاركة مفتوحة ومستوى قويا من الأمان، إلا أن عملية التجزئة التنافسية غير المنسقة لرؤوس الكتل المرشحة قد تستهلك قدرا كبيرا من الطاقة. وتقترح هذه الأطروحة خوارزمية توافق جديدة تسمى إثبات التعاون (PoCol)، تحافظ على انفتاح إثبات العمل وبنيته القائمة على أحجية التجزئة وقاعدة السلسلة الأطول، وتهدف إلى الحد من تكرار مدخلات رؤوس الكتل المرشحة في خط الأساس ذي القالب الموحد المستخدم في التقييم. وفي كل جولة تعدين في PoCol، يستخدم جميع المعدنين قالب كتلة قانونيا موحدا وغير قابل للتغيير، وقالب رأس خاليا من قيمة النونس؛ وخلال الجولة لا ينشئ المعدن رؤوسا مرشحة إلا بإسناد قيم مختلفة إلى حقل النونس. ويقسم إجراء حتمي يعتمد على بذرة الجولة مجال قيم النونس المسموح بها إلى نطاقات منفصلة مرتبطة بالقالب، بحيث يقيّم كل معدن رؤوس الكتل المرشحة الناتجة من نطاق النونس المخصص له فقط. وبذلك لا يحسب معدنان أمينان المدخل المتسلسل نفسه لدالة التجزئة خلال الجولة. ثم تتحقق جميع العقد من الكتلة الناتجة ومن معاملة توزيع المكافآت الملتزم بها مسبقا. كما يتضمن توصيف البروتوكول آليات لتسجيل المعدنين، والمغادرة الصريحة والصامتة، ومعالجة الخمول، وآلية تعاونية مقترحة لتوزيع المكافآت تهدف إلى تحسين العدالة، إضافة إلى تحليل أمني أولي يغطي الإنفاق المزدوج، والتعدين الأناني، وهجمات سيبيل، والانحراف عن نطاقات النونس المخصصة.</w:t>
      </w:r>
    </w:p>
    <w:p w14:paraId="59C5F76D" w14:textId="77777777" w:rsidR="00C33DAB" w:rsidRPr="002131A1" w:rsidRDefault="00000000">
      <w:pPr>
        <w:bidi/>
      </w:pPr>
      <w:r w:rsidRPr="002131A1">
        <w:rPr>
          <w:rtl/>
        </w:rPr>
        <w:t>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نطاقات النونس المنفصلة، مع تسجيل استهلاك الطاقة والانبعاثات الكربونية، ثم قورن بخط أساس لإثبات العمل في شبكات تضم 100 إلى 500 معدن تحت معلمات محاكاة مضبوطة ومتماثلة. أما بروتوكول الاتفاق الموزع الكامل على القالب الموحد، بما في ذلك فرض معرف القالب (TemplateID)، والمواءمة بين تجمعات المعاملات المعلقة، وفرض معاملة المكافأة الملتزم بها مسبقا، فهو محدد في الأطروحة لكنه غير منفذ بعد في النموذج الأولي، ويظل امتدادا تنفيذيا مطلوبا. وفي ظل افتراضات المحاكاة المعتمدة، تشير النتائج إلى أن تجريد PoCol المحاكى يزيد متوسط الإنتاجية عند التوسع، على سبيل المثال 11.33 مقابل 2.87 معاملة في الثانية عند استخدام 300 معدن، ويقصر الزمن التقريبي للحصول على ستة تأكيدات على السلسلة الرئيسة في الشبكات الأكبر، ويخفض إجمالي استهلاك الطاقة بنحو 98 إلى 99 بالمئة، على سبيل المثال 0.454 كيلوواط ساعة مقابل 33.078 كيلوواط ساعة عند استخدام 400 معدن، مع انخفاض مماثل في البصمة الكربونية. وتمثل هذه الأرقام دليلا على صحة المفهوم لتجريد البحث التعاوني في ظل افتراضات المحاكاة، وليست قياسات لتنفيذ موزع كامل. ويتمثل القيد الرئيس في ارتفاع معدل الكتل المتقادمة عند زيادة عدد المعدنين، إضافة إلى أن أعباء الاتصال والمزامنة المرتبطة بالاتفاق الموزع على القالب الموحد في الشبكات الفعلية لم يجر قياسها بعد، وتتطلب تقييما مستقبليا.</w:t>
      </w:r>
    </w:p>
    <w:p w14:paraId="1AB1EEC9" w14:textId="77777777" w:rsidR="00C33DAB" w:rsidRPr="002131A1" w:rsidRDefault="00000000">
      <w:pPr>
        <w:bidi/>
      </w:pPr>
      <w:r w:rsidRPr="002131A1">
        <w:rPr>
          <w:rtl/>
        </w:rPr>
        <w:t>وتسهم الأطروحة بمراجعة أدبية مقارنة منظمة لآليات التوافق في البلوك تشين، وبالتصميم الكامل لبروتوكول PoCol، وبإطار تقييم يراعي الاستدامة ومبني على BlockSim، وبأدلة قائمة على المحاكاة تثبت صحة المفهوم وتشير إلى أن التعدين التعاوني يمكن أن يجعل آليات التوافق من فئة إثبات العمل أكثر كفاءة في استهلاك الطاقة بدرجة كبيرة، في ظل افتراضات المحاكاة المعتمدة، مع الحفاظ على المشاركة المفتوحة.</w:t>
      </w:r>
    </w:p>
    <w:p w14:paraId="372254DC" w14:textId="77777777" w:rsidR="00C33DAB" w:rsidRPr="002131A1" w:rsidRDefault="00000000">
      <w:r w:rsidRPr="002131A1">
        <w:br w:type="page"/>
      </w:r>
    </w:p>
    <w:p w14:paraId="3B1E4C78" w14:textId="77777777" w:rsidR="00AE2A20" w:rsidRPr="002131A1" w:rsidRDefault="00AE2A20" w:rsidP="00AE2A20">
      <w:pPr>
        <w:pStyle w:val="Heading1"/>
      </w:pPr>
      <w:bookmarkStart w:id="3" w:name="_Toc236210055"/>
      <w:bookmarkEnd w:id="0"/>
      <w:r w:rsidRPr="002131A1">
        <w:lastRenderedPageBreak/>
        <w:t>Acknowledgment</w:t>
      </w:r>
      <w:bookmarkEnd w:id="3"/>
    </w:p>
    <w:p w14:paraId="14687B8D" w14:textId="77777777" w:rsidR="00C33DAB" w:rsidRPr="002131A1" w:rsidRDefault="00000000">
      <w:r w:rsidRPr="002131A1">
        <w:t>First and foremost, all praise and thanks are due to Allah, the Most Gracious and Most Merciful, for granting me the strength, patience, and perseverance to complete this work.</w:t>
      </w:r>
    </w:p>
    <w:p w14:paraId="07588F8A" w14:textId="77777777" w:rsidR="00C33DAB" w:rsidRPr="002131A1" w:rsidRDefault="00000000">
      <w:r w:rsidRPr="002131A1">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6B876743" w14:textId="77777777" w:rsidR="00C33DAB" w:rsidRPr="002131A1" w:rsidRDefault="00000000">
      <w:r w:rsidRPr="002131A1">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44917624" w14:textId="77777777" w:rsidR="00C33DAB" w:rsidRPr="002131A1" w:rsidRDefault="00000000">
      <w:r w:rsidRPr="002131A1">
        <w:t>Finally, I owe special thanks to my family for their patience, unconditional support, and constant encouragement, without which this thesis could not have been completed.</w:t>
      </w:r>
    </w:p>
    <w:p w14:paraId="1B6E2636" w14:textId="77777777" w:rsidR="00AE2A20" w:rsidRPr="002131A1" w:rsidRDefault="00AE2A20">
      <w:pPr>
        <w:spacing w:after="160" w:line="259" w:lineRule="auto"/>
        <w:jc w:val="left"/>
      </w:pPr>
      <w:r w:rsidRPr="002131A1">
        <w:br w:type="page"/>
      </w:r>
    </w:p>
    <w:p w14:paraId="6BBCA501" w14:textId="77777777" w:rsidR="00AE2A20" w:rsidRPr="002131A1"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3F130AD4" w14:textId="77777777" w:rsidR="00316386" w:rsidRPr="002131A1" w:rsidRDefault="00316386">
          <w:pPr>
            <w:pStyle w:val="TOCHeading"/>
          </w:pPr>
          <w:r w:rsidRPr="002131A1">
            <w:t>Table of Contents</w:t>
          </w:r>
        </w:p>
        <w:p w14:paraId="5B310B0F" w14:textId="3FB83DE0" w:rsidR="00D30455" w:rsidRDefault="00316386">
          <w:pPr>
            <w:pStyle w:val="TOC1"/>
            <w:tabs>
              <w:tab w:val="right" w:leader="dot" w:pos="8211"/>
            </w:tabs>
            <w:rPr>
              <w:rFonts w:asciiTheme="minorHAnsi" w:hAnsiTheme="minorHAnsi" w:cstheme="minorBidi"/>
              <w:noProof/>
              <w:kern w:val="2"/>
              <w:szCs w:val="24"/>
              <w:lang w:bidi="ar-PS"/>
              <w14:ligatures w14:val="standardContextual"/>
            </w:rPr>
          </w:pPr>
          <w:r w:rsidRPr="002131A1">
            <w:fldChar w:fldCharType="begin"/>
          </w:r>
          <w:r w:rsidRPr="002131A1">
            <w:instrText xml:space="preserve"> TOC \o "1-3" \h \z \u </w:instrText>
          </w:r>
          <w:r w:rsidRPr="002131A1">
            <w:fldChar w:fldCharType="separate"/>
          </w:r>
          <w:hyperlink w:anchor="_Toc236210053" w:history="1">
            <w:r w:rsidR="00D30455" w:rsidRPr="0055799B">
              <w:rPr>
                <w:rStyle w:val="Hyperlink"/>
                <w:noProof/>
              </w:rPr>
              <w:t>Abstract</w:t>
            </w:r>
            <w:r w:rsidR="00D30455">
              <w:rPr>
                <w:noProof/>
                <w:webHidden/>
              </w:rPr>
              <w:tab/>
            </w:r>
            <w:r w:rsidR="00D30455">
              <w:rPr>
                <w:rStyle w:val="Hyperlink"/>
                <w:noProof/>
                <w:rtl/>
              </w:rPr>
              <w:fldChar w:fldCharType="begin"/>
            </w:r>
            <w:r w:rsidR="00D30455">
              <w:rPr>
                <w:noProof/>
                <w:webHidden/>
              </w:rPr>
              <w:instrText xml:space="preserve"> PAGEREF _Toc236210053 \h </w:instrText>
            </w:r>
            <w:r w:rsidR="00D30455">
              <w:rPr>
                <w:rStyle w:val="Hyperlink"/>
                <w:noProof/>
                <w:rtl/>
              </w:rPr>
            </w:r>
            <w:r w:rsidR="00D30455">
              <w:rPr>
                <w:rStyle w:val="Hyperlink"/>
                <w:noProof/>
                <w:rtl/>
              </w:rPr>
              <w:fldChar w:fldCharType="separate"/>
            </w:r>
            <w:r w:rsidR="00D30455">
              <w:rPr>
                <w:noProof/>
                <w:webHidden/>
              </w:rPr>
              <w:t>I</w:t>
            </w:r>
            <w:r w:rsidR="00D30455">
              <w:rPr>
                <w:rStyle w:val="Hyperlink"/>
                <w:noProof/>
                <w:rtl/>
              </w:rPr>
              <w:fldChar w:fldCharType="end"/>
            </w:r>
          </w:hyperlink>
        </w:p>
        <w:p w14:paraId="03822EC5" w14:textId="6EB2D195"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4" w:history="1">
            <w:r w:rsidRPr="0055799B">
              <w:rPr>
                <w:rStyle w:val="Hyperlink"/>
                <w:noProof/>
                <w:rtl/>
              </w:rPr>
              <w:t>الملخص</w:t>
            </w:r>
            <w:r>
              <w:rPr>
                <w:noProof/>
                <w:webHidden/>
              </w:rPr>
              <w:tab/>
            </w:r>
            <w:r>
              <w:rPr>
                <w:rStyle w:val="Hyperlink"/>
                <w:noProof/>
                <w:rtl/>
              </w:rPr>
              <w:fldChar w:fldCharType="begin"/>
            </w:r>
            <w:r>
              <w:rPr>
                <w:noProof/>
                <w:webHidden/>
              </w:rPr>
              <w:instrText xml:space="preserve"> PAGEREF _Toc236210054 \h </w:instrText>
            </w:r>
            <w:r>
              <w:rPr>
                <w:rStyle w:val="Hyperlink"/>
                <w:noProof/>
                <w:rtl/>
              </w:rPr>
            </w:r>
            <w:r>
              <w:rPr>
                <w:rStyle w:val="Hyperlink"/>
                <w:noProof/>
                <w:rtl/>
              </w:rPr>
              <w:fldChar w:fldCharType="separate"/>
            </w:r>
            <w:r>
              <w:rPr>
                <w:noProof/>
                <w:webHidden/>
              </w:rPr>
              <w:t>III</w:t>
            </w:r>
            <w:r>
              <w:rPr>
                <w:rStyle w:val="Hyperlink"/>
                <w:noProof/>
                <w:rtl/>
              </w:rPr>
              <w:fldChar w:fldCharType="end"/>
            </w:r>
          </w:hyperlink>
        </w:p>
        <w:p w14:paraId="3448F9C2" w14:textId="0EE71BFF"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5" w:history="1">
            <w:r w:rsidRPr="0055799B">
              <w:rPr>
                <w:rStyle w:val="Hyperlink"/>
                <w:noProof/>
              </w:rPr>
              <w:t>Acknowledgment</w:t>
            </w:r>
            <w:r>
              <w:rPr>
                <w:noProof/>
                <w:webHidden/>
              </w:rPr>
              <w:tab/>
            </w:r>
            <w:r>
              <w:rPr>
                <w:rStyle w:val="Hyperlink"/>
                <w:noProof/>
                <w:rtl/>
              </w:rPr>
              <w:fldChar w:fldCharType="begin"/>
            </w:r>
            <w:r>
              <w:rPr>
                <w:noProof/>
                <w:webHidden/>
              </w:rPr>
              <w:instrText xml:space="preserve"> PAGEREF _Toc236210055 \h </w:instrText>
            </w:r>
            <w:r>
              <w:rPr>
                <w:rStyle w:val="Hyperlink"/>
                <w:noProof/>
                <w:rtl/>
              </w:rPr>
            </w:r>
            <w:r>
              <w:rPr>
                <w:rStyle w:val="Hyperlink"/>
                <w:noProof/>
                <w:rtl/>
              </w:rPr>
              <w:fldChar w:fldCharType="separate"/>
            </w:r>
            <w:r>
              <w:rPr>
                <w:noProof/>
                <w:webHidden/>
              </w:rPr>
              <w:t>IV</w:t>
            </w:r>
            <w:r>
              <w:rPr>
                <w:rStyle w:val="Hyperlink"/>
                <w:noProof/>
                <w:rtl/>
              </w:rPr>
              <w:fldChar w:fldCharType="end"/>
            </w:r>
          </w:hyperlink>
        </w:p>
        <w:p w14:paraId="6EA2582C" w14:textId="04AC2852"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6" w:history="1">
            <w:r w:rsidRPr="0055799B">
              <w:rPr>
                <w:rStyle w:val="Hyperlink"/>
                <w:noProof/>
              </w:rPr>
              <w:t>List of Tables</w:t>
            </w:r>
            <w:r>
              <w:rPr>
                <w:noProof/>
                <w:webHidden/>
              </w:rPr>
              <w:tab/>
            </w:r>
            <w:r>
              <w:rPr>
                <w:rStyle w:val="Hyperlink"/>
                <w:noProof/>
                <w:rtl/>
              </w:rPr>
              <w:fldChar w:fldCharType="begin"/>
            </w:r>
            <w:r>
              <w:rPr>
                <w:noProof/>
                <w:webHidden/>
              </w:rPr>
              <w:instrText xml:space="preserve"> PAGEREF _Toc236210056 \h </w:instrText>
            </w:r>
            <w:r>
              <w:rPr>
                <w:rStyle w:val="Hyperlink"/>
                <w:noProof/>
                <w:rtl/>
              </w:rPr>
            </w:r>
            <w:r>
              <w:rPr>
                <w:rStyle w:val="Hyperlink"/>
                <w:noProof/>
                <w:rtl/>
              </w:rPr>
              <w:fldChar w:fldCharType="separate"/>
            </w:r>
            <w:r>
              <w:rPr>
                <w:noProof/>
                <w:webHidden/>
              </w:rPr>
              <w:t>XIII</w:t>
            </w:r>
            <w:r>
              <w:rPr>
                <w:rStyle w:val="Hyperlink"/>
                <w:noProof/>
                <w:rtl/>
              </w:rPr>
              <w:fldChar w:fldCharType="end"/>
            </w:r>
          </w:hyperlink>
        </w:p>
        <w:p w14:paraId="651D81E0" w14:textId="4546F5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7" w:history="1">
            <w:r w:rsidRPr="0055799B">
              <w:rPr>
                <w:rStyle w:val="Hyperlink"/>
                <w:noProof/>
              </w:rPr>
              <w:t>List of Figures</w:t>
            </w:r>
            <w:r>
              <w:rPr>
                <w:noProof/>
                <w:webHidden/>
              </w:rPr>
              <w:tab/>
            </w:r>
            <w:r>
              <w:rPr>
                <w:rStyle w:val="Hyperlink"/>
                <w:noProof/>
                <w:rtl/>
              </w:rPr>
              <w:fldChar w:fldCharType="begin"/>
            </w:r>
            <w:r>
              <w:rPr>
                <w:noProof/>
                <w:webHidden/>
              </w:rPr>
              <w:instrText xml:space="preserve"> PAGEREF _Toc236210057 \h </w:instrText>
            </w:r>
            <w:r>
              <w:rPr>
                <w:rStyle w:val="Hyperlink"/>
                <w:noProof/>
                <w:rtl/>
              </w:rPr>
            </w:r>
            <w:r>
              <w:rPr>
                <w:rStyle w:val="Hyperlink"/>
                <w:noProof/>
                <w:rtl/>
              </w:rPr>
              <w:fldChar w:fldCharType="separate"/>
            </w:r>
            <w:r>
              <w:rPr>
                <w:noProof/>
                <w:webHidden/>
              </w:rPr>
              <w:t>XIV</w:t>
            </w:r>
            <w:r>
              <w:rPr>
                <w:rStyle w:val="Hyperlink"/>
                <w:noProof/>
                <w:rtl/>
              </w:rPr>
              <w:fldChar w:fldCharType="end"/>
            </w:r>
          </w:hyperlink>
        </w:p>
        <w:p w14:paraId="380C4BD0" w14:textId="3C57E34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8" w:history="1">
            <w:r w:rsidRPr="0055799B">
              <w:rPr>
                <w:rStyle w:val="Hyperlink"/>
                <w:noProof/>
              </w:rPr>
              <w:t>List of Abbreviations</w:t>
            </w:r>
            <w:r>
              <w:rPr>
                <w:noProof/>
                <w:webHidden/>
              </w:rPr>
              <w:tab/>
            </w:r>
            <w:r>
              <w:rPr>
                <w:rStyle w:val="Hyperlink"/>
                <w:noProof/>
                <w:rtl/>
              </w:rPr>
              <w:fldChar w:fldCharType="begin"/>
            </w:r>
            <w:r>
              <w:rPr>
                <w:noProof/>
                <w:webHidden/>
              </w:rPr>
              <w:instrText xml:space="preserve"> PAGEREF _Toc236210058 \h </w:instrText>
            </w:r>
            <w:r>
              <w:rPr>
                <w:rStyle w:val="Hyperlink"/>
                <w:noProof/>
                <w:rtl/>
              </w:rPr>
            </w:r>
            <w:r>
              <w:rPr>
                <w:rStyle w:val="Hyperlink"/>
                <w:noProof/>
                <w:rtl/>
              </w:rPr>
              <w:fldChar w:fldCharType="separate"/>
            </w:r>
            <w:r>
              <w:rPr>
                <w:noProof/>
                <w:webHidden/>
              </w:rPr>
              <w:t>XV</w:t>
            </w:r>
            <w:r>
              <w:rPr>
                <w:rStyle w:val="Hyperlink"/>
                <w:noProof/>
                <w:rtl/>
              </w:rPr>
              <w:fldChar w:fldCharType="end"/>
            </w:r>
          </w:hyperlink>
        </w:p>
        <w:p w14:paraId="4AC53172" w14:textId="25D2DF2D"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59" w:history="1">
            <w:r w:rsidRPr="0055799B">
              <w:rPr>
                <w:rStyle w:val="Hyperlink"/>
                <w:noProof/>
              </w:rPr>
              <w:t>Chapter 1  Introduction</w:t>
            </w:r>
            <w:r>
              <w:rPr>
                <w:noProof/>
                <w:webHidden/>
              </w:rPr>
              <w:tab/>
            </w:r>
            <w:r>
              <w:rPr>
                <w:rStyle w:val="Hyperlink"/>
                <w:noProof/>
                <w:rtl/>
              </w:rPr>
              <w:fldChar w:fldCharType="begin"/>
            </w:r>
            <w:r>
              <w:rPr>
                <w:noProof/>
                <w:webHidden/>
              </w:rPr>
              <w:instrText xml:space="preserve"> PAGEREF _Toc236210059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0A06B5D0" w14:textId="195E4FF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0" w:history="1">
            <w:r w:rsidRPr="0055799B">
              <w:rPr>
                <w:rStyle w:val="Hyperlink"/>
                <w:noProof/>
              </w:rPr>
              <w:t>1.1. Background</w:t>
            </w:r>
            <w:r>
              <w:rPr>
                <w:noProof/>
                <w:webHidden/>
              </w:rPr>
              <w:tab/>
            </w:r>
            <w:r>
              <w:rPr>
                <w:rStyle w:val="Hyperlink"/>
                <w:noProof/>
                <w:rtl/>
              </w:rPr>
              <w:fldChar w:fldCharType="begin"/>
            </w:r>
            <w:r>
              <w:rPr>
                <w:noProof/>
                <w:webHidden/>
              </w:rPr>
              <w:instrText xml:space="preserve"> PAGEREF _Toc236210060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3E79A668" w14:textId="7B0964B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1" w:history="1">
            <w:r w:rsidRPr="0055799B">
              <w:rPr>
                <w:rStyle w:val="Hyperlink"/>
                <w:noProof/>
              </w:rPr>
              <w:t>1.2. What the Problem Is and Why It Exists</w:t>
            </w:r>
            <w:r>
              <w:rPr>
                <w:noProof/>
                <w:webHidden/>
              </w:rPr>
              <w:tab/>
            </w:r>
            <w:r>
              <w:rPr>
                <w:rStyle w:val="Hyperlink"/>
                <w:noProof/>
                <w:rtl/>
              </w:rPr>
              <w:fldChar w:fldCharType="begin"/>
            </w:r>
            <w:r>
              <w:rPr>
                <w:noProof/>
                <w:webHidden/>
              </w:rPr>
              <w:instrText xml:space="preserve"> PAGEREF _Toc236210061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BF1C650" w14:textId="0064810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2" w:history="1">
            <w:r w:rsidRPr="0055799B">
              <w:rPr>
                <w:rStyle w:val="Hyperlink"/>
                <w:noProof/>
              </w:rPr>
              <w:t>1.3. Questions and Goals for the Research</w:t>
            </w:r>
            <w:r>
              <w:rPr>
                <w:noProof/>
                <w:webHidden/>
              </w:rPr>
              <w:tab/>
            </w:r>
            <w:r>
              <w:rPr>
                <w:rStyle w:val="Hyperlink"/>
                <w:noProof/>
                <w:rtl/>
              </w:rPr>
              <w:fldChar w:fldCharType="begin"/>
            </w:r>
            <w:r>
              <w:rPr>
                <w:noProof/>
                <w:webHidden/>
              </w:rPr>
              <w:instrText xml:space="preserve"> PAGEREF _Toc236210062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551BF6E" w14:textId="6823AF1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3" w:history="1">
            <w:r w:rsidRPr="0055799B">
              <w:rPr>
                <w:rStyle w:val="Hyperlink"/>
                <w:noProof/>
              </w:rPr>
              <w:t>1.4. Summary of the Research Methodology</w:t>
            </w:r>
            <w:r>
              <w:rPr>
                <w:noProof/>
                <w:webHidden/>
              </w:rPr>
              <w:tab/>
            </w:r>
            <w:r>
              <w:rPr>
                <w:rStyle w:val="Hyperlink"/>
                <w:noProof/>
                <w:rtl/>
              </w:rPr>
              <w:fldChar w:fldCharType="begin"/>
            </w:r>
            <w:r>
              <w:rPr>
                <w:noProof/>
                <w:webHidden/>
              </w:rPr>
              <w:instrText xml:space="preserve"> PAGEREF _Toc236210063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C29CD09" w14:textId="2319007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4" w:history="1">
            <w:r w:rsidRPr="0055799B">
              <w:rPr>
                <w:rStyle w:val="Hyperlink"/>
                <w:noProof/>
              </w:rPr>
              <w:t>1.5. Important Contributions</w:t>
            </w:r>
            <w:r>
              <w:rPr>
                <w:noProof/>
                <w:webHidden/>
              </w:rPr>
              <w:tab/>
            </w:r>
            <w:r>
              <w:rPr>
                <w:rStyle w:val="Hyperlink"/>
                <w:noProof/>
                <w:rtl/>
              </w:rPr>
              <w:fldChar w:fldCharType="begin"/>
            </w:r>
            <w:r>
              <w:rPr>
                <w:noProof/>
                <w:webHidden/>
              </w:rPr>
              <w:instrText xml:space="preserve"> PAGEREF _Toc236210064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3AAB7F3A" w14:textId="03F8D7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5" w:history="1">
            <w:r w:rsidRPr="0055799B">
              <w:rPr>
                <w:rStyle w:val="Hyperlink"/>
                <w:noProof/>
              </w:rPr>
              <w:t>1.6. The Structure of the Thesis</w:t>
            </w:r>
            <w:r>
              <w:rPr>
                <w:noProof/>
                <w:webHidden/>
              </w:rPr>
              <w:tab/>
            </w:r>
            <w:r>
              <w:rPr>
                <w:rStyle w:val="Hyperlink"/>
                <w:noProof/>
                <w:rtl/>
              </w:rPr>
              <w:fldChar w:fldCharType="begin"/>
            </w:r>
            <w:r>
              <w:rPr>
                <w:noProof/>
                <w:webHidden/>
              </w:rPr>
              <w:instrText xml:space="preserve"> PAGEREF _Toc236210065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03CAD4F" w14:textId="6E6073A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66" w:history="1">
            <w:r w:rsidRPr="0055799B">
              <w:rPr>
                <w:rStyle w:val="Hyperlink"/>
                <w:noProof/>
              </w:rPr>
              <w:t>Chapter 2  Technical Background</w:t>
            </w:r>
            <w:r>
              <w:rPr>
                <w:noProof/>
                <w:webHidden/>
              </w:rPr>
              <w:tab/>
            </w:r>
            <w:r>
              <w:rPr>
                <w:rStyle w:val="Hyperlink"/>
                <w:noProof/>
                <w:rtl/>
              </w:rPr>
              <w:fldChar w:fldCharType="begin"/>
            </w:r>
            <w:r>
              <w:rPr>
                <w:noProof/>
                <w:webHidden/>
              </w:rPr>
              <w:instrText xml:space="preserve"> PAGEREF _Toc236210066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12D1965B" w14:textId="41F501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68" w:history="1">
            <w:r w:rsidRPr="0055799B">
              <w:rPr>
                <w:rStyle w:val="Hyperlink"/>
                <w:noProof/>
              </w:rPr>
              <w:t>2.1. Blockchain Fundamentals</w:t>
            </w:r>
            <w:r>
              <w:rPr>
                <w:noProof/>
                <w:webHidden/>
              </w:rPr>
              <w:tab/>
            </w:r>
            <w:r>
              <w:rPr>
                <w:rStyle w:val="Hyperlink"/>
                <w:noProof/>
                <w:rtl/>
              </w:rPr>
              <w:fldChar w:fldCharType="begin"/>
            </w:r>
            <w:r>
              <w:rPr>
                <w:noProof/>
                <w:webHidden/>
              </w:rPr>
              <w:instrText xml:space="preserve"> PAGEREF _Toc236210068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D81CEB1" w14:textId="6448EC6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69" w:history="1">
            <w:r w:rsidRPr="0055799B">
              <w:rPr>
                <w:rStyle w:val="Hyperlink"/>
                <w:noProof/>
              </w:rPr>
              <w:t>2.1.1. Distributed ledger and blocks</w:t>
            </w:r>
            <w:r>
              <w:rPr>
                <w:noProof/>
                <w:webHidden/>
              </w:rPr>
              <w:tab/>
            </w:r>
            <w:r>
              <w:rPr>
                <w:rStyle w:val="Hyperlink"/>
                <w:noProof/>
                <w:rtl/>
              </w:rPr>
              <w:fldChar w:fldCharType="begin"/>
            </w:r>
            <w:r>
              <w:rPr>
                <w:noProof/>
                <w:webHidden/>
              </w:rPr>
              <w:instrText xml:space="preserve"> PAGEREF _Toc236210069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47E32787" w14:textId="7864665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0" w:history="1">
            <w:r w:rsidRPr="0055799B">
              <w:rPr>
                <w:rStyle w:val="Hyperlink"/>
                <w:noProof/>
              </w:rPr>
              <w:t>2.1.2. Network model and nodes</w:t>
            </w:r>
            <w:r>
              <w:rPr>
                <w:noProof/>
                <w:webHidden/>
              </w:rPr>
              <w:tab/>
            </w:r>
            <w:r>
              <w:rPr>
                <w:rStyle w:val="Hyperlink"/>
                <w:noProof/>
                <w:rtl/>
              </w:rPr>
              <w:fldChar w:fldCharType="begin"/>
            </w:r>
            <w:r>
              <w:rPr>
                <w:noProof/>
                <w:webHidden/>
              </w:rPr>
              <w:instrText xml:space="preserve"> PAGEREF _Toc236210070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0704DF7" w14:textId="7FFC77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1" w:history="1">
            <w:r w:rsidRPr="0055799B">
              <w:rPr>
                <w:rStyle w:val="Hyperlink"/>
                <w:noProof/>
              </w:rPr>
              <w:t>2.1.3. Transactions and Smart Contracts</w:t>
            </w:r>
            <w:r>
              <w:rPr>
                <w:noProof/>
                <w:webHidden/>
              </w:rPr>
              <w:tab/>
            </w:r>
            <w:r>
              <w:rPr>
                <w:rStyle w:val="Hyperlink"/>
                <w:noProof/>
                <w:rtl/>
              </w:rPr>
              <w:fldChar w:fldCharType="begin"/>
            </w:r>
            <w:r>
              <w:rPr>
                <w:noProof/>
                <w:webHidden/>
              </w:rPr>
              <w:instrText xml:space="preserve"> PAGEREF _Toc236210071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1F6BFA76" w14:textId="39F05FA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2" w:history="1">
            <w:r w:rsidRPr="0055799B">
              <w:rPr>
                <w:rStyle w:val="Hyperlink"/>
                <w:noProof/>
              </w:rPr>
              <w:t>2.2. Consensus Mechanisms in Distributed Systems</w:t>
            </w:r>
            <w:r>
              <w:rPr>
                <w:noProof/>
                <w:webHidden/>
              </w:rPr>
              <w:tab/>
            </w:r>
            <w:r>
              <w:rPr>
                <w:rStyle w:val="Hyperlink"/>
                <w:noProof/>
                <w:rtl/>
              </w:rPr>
              <w:fldChar w:fldCharType="begin"/>
            </w:r>
            <w:r>
              <w:rPr>
                <w:noProof/>
                <w:webHidden/>
              </w:rPr>
              <w:instrText xml:space="preserve"> PAGEREF _Toc236210072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0C7452EB" w14:textId="027261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3" w:history="1">
            <w:r w:rsidRPr="0055799B">
              <w:rPr>
                <w:rStyle w:val="Hyperlink"/>
                <w:noProof/>
              </w:rPr>
              <w:t>2.2.1. Classical consensus (BFT)</w:t>
            </w:r>
            <w:r>
              <w:rPr>
                <w:noProof/>
                <w:webHidden/>
              </w:rPr>
              <w:tab/>
            </w:r>
            <w:r>
              <w:rPr>
                <w:rStyle w:val="Hyperlink"/>
                <w:noProof/>
                <w:rtl/>
              </w:rPr>
              <w:fldChar w:fldCharType="begin"/>
            </w:r>
            <w:r>
              <w:rPr>
                <w:noProof/>
                <w:webHidden/>
              </w:rPr>
              <w:instrText xml:space="preserve"> PAGEREF _Toc236210073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59DB0E0" w14:textId="3CD302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4" w:history="1">
            <w:r w:rsidRPr="0055799B">
              <w:rPr>
                <w:rStyle w:val="Hyperlink"/>
                <w:noProof/>
              </w:rPr>
              <w:t>2.2.2. Nakamoto‑style consensus (Proof‑of‑Work)</w:t>
            </w:r>
            <w:r>
              <w:rPr>
                <w:noProof/>
                <w:webHidden/>
              </w:rPr>
              <w:tab/>
            </w:r>
            <w:r>
              <w:rPr>
                <w:rStyle w:val="Hyperlink"/>
                <w:noProof/>
                <w:rtl/>
              </w:rPr>
              <w:fldChar w:fldCharType="begin"/>
            </w:r>
            <w:r>
              <w:rPr>
                <w:noProof/>
                <w:webHidden/>
              </w:rPr>
              <w:instrText xml:space="preserve"> PAGEREF _Toc236210074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D97615B" w14:textId="154876A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5" w:history="1">
            <w:r w:rsidRPr="0055799B">
              <w:rPr>
                <w:rStyle w:val="Hyperlink"/>
                <w:noProof/>
              </w:rPr>
              <w:t>2.2.3. Proof‑of‑Stake and its variants (DPoS, etc.)</w:t>
            </w:r>
            <w:r>
              <w:rPr>
                <w:noProof/>
                <w:webHidden/>
              </w:rPr>
              <w:tab/>
            </w:r>
            <w:r>
              <w:rPr>
                <w:rStyle w:val="Hyperlink"/>
                <w:noProof/>
                <w:rtl/>
              </w:rPr>
              <w:fldChar w:fldCharType="begin"/>
            </w:r>
            <w:r>
              <w:rPr>
                <w:noProof/>
                <w:webHidden/>
              </w:rPr>
              <w:instrText xml:space="preserve"> PAGEREF _Toc236210075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37ED40C" w14:textId="3292EC9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6" w:history="1">
            <w:r w:rsidRPr="0055799B">
              <w:rPr>
                <w:rStyle w:val="Hyperlink"/>
                <w:noProof/>
              </w:rPr>
              <w:t>2.3. Energy Consumption in Blockchain Systems</w:t>
            </w:r>
            <w:r>
              <w:rPr>
                <w:noProof/>
                <w:webHidden/>
              </w:rPr>
              <w:tab/>
            </w:r>
            <w:r>
              <w:rPr>
                <w:rStyle w:val="Hyperlink"/>
                <w:noProof/>
                <w:rtl/>
              </w:rPr>
              <w:fldChar w:fldCharType="begin"/>
            </w:r>
            <w:r>
              <w:rPr>
                <w:noProof/>
                <w:webHidden/>
              </w:rPr>
              <w:instrText xml:space="preserve"> PAGEREF _Toc236210076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1399B118" w14:textId="0FB801C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7" w:history="1">
            <w:r w:rsidRPr="0055799B">
              <w:rPr>
                <w:rStyle w:val="Hyperlink"/>
                <w:noProof/>
              </w:rPr>
              <w:t>2.3.1. Energy and power basics (definitions, metrics)</w:t>
            </w:r>
            <w:r>
              <w:rPr>
                <w:noProof/>
                <w:webHidden/>
              </w:rPr>
              <w:tab/>
            </w:r>
            <w:r>
              <w:rPr>
                <w:rStyle w:val="Hyperlink"/>
                <w:noProof/>
                <w:rtl/>
              </w:rPr>
              <w:fldChar w:fldCharType="begin"/>
            </w:r>
            <w:r>
              <w:rPr>
                <w:noProof/>
                <w:webHidden/>
              </w:rPr>
              <w:instrText xml:space="preserve"> PAGEREF _Toc236210077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0A2BAC4E" w14:textId="3B1FD3C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78" w:history="1">
            <w:r w:rsidRPr="0055799B">
              <w:rPr>
                <w:rStyle w:val="Hyperlink"/>
                <w:noProof/>
              </w:rPr>
              <w:t>2.3.2. Empirical measurements of PoW/PoS energy consumption</w:t>
            </w:r>
            <w:r>
              <w:rPr>
                <w:noProof/>
                <w:webHidden/>
              </w:rPr>
              <w:tab/>
            </w:r>
            <w:r>
              <w:rPr>
                <w:rStyle w:val="Hyperlink"/>
                <w:noProof/>
                <w:rtl/>
              </w:rPr>
              <w:fldChar w:fldCharType="begin"/>
            </w:r>
            <w:r>
              <w:rPr>
                <w:noProof/>
                <w:webHidden/>
              </w:rPr>
              <w:instrText xml:space="preserve"> PAGEREF _Toc236210078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487DE3DC" w14:textId="0179FFA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79" w:history="1">
            <w:r w:rsidRPr="0055799B">
              <w:rPr>
                <w:rStyle w:val="Hyperlink"/>
                <w:noProof/>
              </w:rPr>
              <w:t>2.4. Summary</w:t>
            </w:r>
            <w:r>
              <w:rPr>
                <w:noProof/>
                <w:webHidden/>
              </w:rPr>
              <w:tab/>
            </w:r>
            <w:r>
              <w:rPr>
                <w:rStyle w:val="Hyperlink"/>
                <w:noProof/>
                <w:rtl/>
              </w:rPr>
              <w:fldChar w:fldCharType="begin"/>
            </w:r>
            <w:r>
              <w:rPr>
                <w:noProof/>
                <w:webHidden/>
              </w:rPr>
              <w:instrText xml:space="preserve"> PAGEREF _Toc236210079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09B3941" w14:textId="38B8280E"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080" w:history="1">
            <w:r w:rsidRPr="0055799B">
              <w:rPr>
                <w:rStyle w:val="Hyperlink"/>
                <w:noProof/>
              </w:rPr>
              <w:t>Chapter 3  Literature Review and Related Work</w:t>
            </w:r>
            <w:r>
              <w:rPr>
                <w:noProof/>
                <w:webHidden/>
              </w:rPr>
              <w:tab/>
            </w:r>
            <w:r>
              <w:rPr>
                <w:rStyle w:val="Hyperlink"/>
                <w:noProof/>
                <w:rtl/>
              </w:rPr>
              <w:fldChar w:fldCharType="begin"/>
            </w:r>
            <w:r>
              <w:rPr>
                <w:noProof/>
                <w:webHidden/>
              </w:rPr>
              <w:instrText xml:space="preserve"> PAGEREF _Toc236210080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DF02D47" w14:textId="7B73613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2" w:history="1">
            <w:r w:rsidRPr="0055799B">
              <w:rPr>
                <w:rStyle w:val="Hyperlink"/>
                <w:noProof/>
              </w:rPr>
              <w:t>3.1. Introduction</w:t>
            </w:r>
            <w:r>
              <w:rPr>
                <w:noProof/>
                <w:webHidden/>
              </w:rPr>
              <w:tab/>
            </w:r>
            <w:r>
              <w:rPr>
                <w:rStyle w:val="Hyperlink"/>
                <w:noProof/>
                <w:rtl/>
              </w:rPr>
              <w:fldChar w:fldCharType="begin"/>
            </w:r>
            <w:r>
              <w:rPr>
                <w:noProof/>
                <w:webHidden/>
              </w:rPr>
              <w:instrText xml:space="preserve"> PAGEREF _Toc236210082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0206059E" w14:textId="3D4F124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83" w:history="1">
            <w:r w:rsidRPr="0055799B">
              <w:rPr>
                <w:rStyle w:val="Hyperlink"/>
                <w:noProof/>
              </w:rPr>
              <w:t xml:space="preserve">3.2. </w:t>
            </w:r>
            <w:r w:rsidRPr="0055799B">
              <w:rPr>
                <w:rStyle w:val="Hyperlink"/>
                <w:rFonts w:eastAsia="Times New Roman"/>
                <w:noProof/>
              </w:rPr>
              <w:t>Methodology</w:t>
            </w:r>
            <w:r>
              <w:rPr>
                <w:noProof/>
                <w:webHidden/>
              </w:rPr>
              <w:tab/>
            </w:r>
            <w:r>
              <w:rPr>
                <w:rStyle w:val="Hyperlink"/>
                <w:noProof/>
                <w:rtl/>
              </w:rPr>
              <w:fldChar w:fldCharType="begin"/>
            </w:r>
            <w:r>
              <w:rPr>
                <w:noProof/>
                <w:webHidden/>
              </w:rPr>
              <w:instrText xml:space="preserve"> PAGEREF _Toc236210083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3C122596" w14:textId="6A7951D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4" w:history="1">
            <w:r w:rsidRPr="0055799B">
              <w:rPr>
                <w:rStyle w:val="Hyperlink"/>
                <w:noProof/>
              </w:rPr>
              <w:t xml:space="preserve">3.2.1. </w:t>
            </w:r>
            <w:r w:rsidRPr="0055799B">
              <w:rPr>
                <w:rStyle w:val="Hyperlink"/>
                <w:rFonts w:eastAsia="Times New Roman"/>
                <w:noProof/>
              </w:rPr>
              <w:t>Review Design</w:t>
            </w:r>
            <w:r>
              <w:rPr>
                <w:noProof/>
                <w:webHidden/>
              </w:rPr>
              <w:tab/>
            </w:r>
            <w:r>
              <w:rPr>
                <w:rStyle w:val="Hyperlink"/>
                <w:noProof/>
                <w:rtl/>
              </w:rPr>
              <w:fldChar w:fldCharType="begin"/>
            </w:r>
            <w:r>
              <w:rPr>
                <w:noProof/>
                <w:webHidden/>
              </w:rPr>
              <w:instrText xml:space="preserve"> PAGEREF _Toc236210084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1F38C543" w14:textId="4D2253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5" w:history="1">
            <w:r w:rsidRPr="0055799B">
              <w:rPr>
                <w:rStyle w:val="Hyperlink"/>
                <w:noProof/>
              </w:rPr>
              <w:t xml:space="preserve">3.2.2. </w:t>
            </w:r>
            <w:r w:rsidRPr="0055799B">
              <w:rPr>
                <w:rStyle w:val="Hyperlink"/>
                <w:rFonts w:eastAsia="Times New Roman"/>
                <w:noProof/>
              </w:rPr>
              <w:t>Information Sources and Search Period</w:t>
            </w:r>
            <w:r>
              <w:rPr>
                <w:noProof/>
                <w:webHidden/>
              </w:rPr>
              <w:tab/>
            </w:r>
            <w:r>
              <w:rPr>
                <w:rStyle w:val="Hyperlink"/>
                <w:noProof/>
                <w:rtl/>
              </w:rPr>
              <w:fldChar w:fldCharType="begin"/>
            </w:r>
            <w:r>
              <w:rPr>
                <w:noProof/>
                <w:webHidden/>
              </w:rPr>
              <w:instrText xml:space="preserve"> PAGEREF _Toc236210085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5FF456AE" w14:textId="64F2B8B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6" w:history="1">
            <w:r w:rsidRPr="0055799B">
              <w:rPr>
                <w:rStyle w:val="Hyperlink"/>
                <w:noProof/>
              </w:rPr>
              <w:t xml:space="preserve">3.2.3. </w:t>
            </w:r>
            <w:r w:rsidRPr="0055799B">
              <w:rPr>
                <w:rStyle w:val="Hyperlink"/>
                <w:rFonts w:eastAsia="Times New Roman"/>
                <w:noProof/>
              </w:rPr>
              <w:t>Search Strategy</w:t>
            </w:r>
            <w:r>
              <w:rPr>
                <w:noProof/>
                <w:webHidden/>
              </w:rPr>
              <w:tab/>
            </w:r>
            <w:r>
              <w:rPr>
                <w:rStyle w:val="Hyperlink"/>
                <w:noProof/>
                <w:rtl/>
              </w:rPr>
              <w:fldChar w:fldCharType="begin"/>
            </w:r>
            <w:r>
              <w:rPr>
                <w:noProof/>
                <w:webHidden/>
              </w:rPr>
              <w:instrText xml:space="preserve"> PAGEREF _Toc236210086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3BAE4C05" w14:textId="585F8B1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7" w:history="1">
            <w:r w:rsidRPr="0055799B">
              <w:rPr>
                <w:rStyle w:val="Hyperlink"/>
                <w:noProof/>
              </w:rPr>
              <w:t xml:space="preserve">3.2.4. </w:t>
            </w:r>
            <w:r w:rsidRPr="0055799B">
              <w:rPr>
                <w:rStyle w:val="Hyperlink"/>
                <w:rFonts w:eastAsia="Times New Roman"/>
                <w:noProof/>
              </w:rPr>
              <w:t>Eligibility Criteria</w:t>
            </w:r>
            <w:r>
              <w:rPr>
                <w:noProof/>
                <w:webHidden/>
              </w:rPr>
              <w:tab/>
            </w:r>
            <w:r>
              <w:rPr>
                <w:rStyle w:val="Hyperlink"/>
                <w:noProof/>
                <w:rtl/>
              </w:rPr>
              <w:fldChar w:fldCharType="begin"/>
            </w:r>
            <w:r>
              <w:rPr>
                <w:noProof/>
                <w:webHidden/>
              </w:rPr>
              <w:instrText xml:space="preserve"> PAGEREF _Toc236210087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28A72A7E" w14:textId="0FDC54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8" w:history="1">
            <w:r w:rsidRPr="0055799B">
              <w:rPr>
                <w:rStyle w:val="Hyperlink"/>
                <w:noProof/>
              </w:rPr>
              <w:t xml:space="preserve">3.2.5. </w:t>
            </w:r>
            <w:r w:rsidRPr="0055799B">
              <w:rPr>
                <w:rStyle w:val="Hyperlink"/>
                <w:rFonts w:eastAsia="Times New Roman"/>
                <w:noProof/>
              </w:rPr>
              <w:t>Study Selection Procedure</w:t>
            </w:r>
            <w:r>
              <w:rPr>
                <w:noProof/>
                <w:webHidden/>
              </w:rPr>
              <w:tab/>
            </w:r>
            <w:r>
              <w:rPr>
                <w:rStyle w:val="Hyperlink"/>
                <w:noProof/>
                <w:rtl/>
              </w:rPr>
              <w:fldChar w:fldCharType="begin"/>
            </w:r>
            <w:r>
              <w:rPr>
                <w:noProof/>
                <w:webHidden/>
              </w:rPr>
              <w:instrText xml:space="preserve"> PAGEREF _Toc236210088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3015F2F9" w14:textId="710DC9A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89" w:history="1">
            <w:r w:rsidRPr="0055799B">
              <w:rPr>
                <w:rStyle w:val="Hyperlink"/>
                <w:noProof/>
              </w:rPr>
              <w:t xml:space="preserve">3.2.6. </w:t>
            </w:r>
            <w:r w:rsidRPr="0055799B">
              <w:rPr>
                <w:rStyle w:val="Hyperlink"/>
                <w:rFonts w:eastAsia="Times New Roman"/>
                <w:noProof/>
              </w:rPr>
              <w:t>Data Extraction</w:t>
            </w:r>
            <w:r>
              <w:rPr>
                <w:noProof/>
                <w:webHidden/>
              </w:rPr>
              <w:tab/>
            </w:r>
            <w:r>
              <w:rPr>
                <w:rStyle w:val="Hyperlink"/>
                <w:noProof/>
                <w:rtl/>
              </w:rPr>
              <w:fldChar w:fldCharType="begin"/>
            </w:r>
            <w:r>
              <w:rPr>
                <w:noProof/>
                <w:webHidden/>
              </w:rPr>
              <w:instrText xml:space="preserve"> PAGEREF _Toc236210089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55171412" w14:textId="728AB19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0" w:history="1">
            <w:r w:rsidRPr="0055799B">
              <w:rPr>
                <w:rStyle w:val="Hyperlink"/>
                <w:noProof/>
              </w:rPr>
              <w:t xml:space="preserve">3.2.7. </w:t>
            </w:r>
            <w:r w:rsidRPr="0055799B">
              <w:rPr>
                <w:rStyle w:val="Hyperlink"/>
                <w:rFonts w:eastAsia="Times New Roman"/>
                <w:noProof/>
              </w:rPr>
              <w:t>Selection of Consensus Algorithms</w:t>
            </w:r>
            <w:r>
              <w:rPr>
                <w:noProof/>
                <w:webHidden/>
              </w:rPr>
              <w:tab/>
            </w:r>
            <w:r>
              <w:rPr>
                <w:rStyle w:val="Hyperlink"/>
                <w:noProof/>
                <w:rtl/>
              </w:rPr>
              <w:fldChar w:fldCharType="begin"/>
            </w:r>
            <w:r>
              <w:rPr>
                <w:noProof/>
                <w:webHidden/>
              </w:rPr>
              <w:instrText xml:space="preserve"> PAGEREF _Toc236210090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7169D9AB" w14:textId="3A01A3B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1" w:history="1">
            <w:r w:rsidRPr="0055799B">
              <w:rPr>
                <w:rStyle w:val="Hyperlink"/>
                <w:noProof/>
              </w:rPr>
              <w:t xml:space="preserve">3.2.8. </w:t>
            </w:r>
            <w:r w:rsidRPr="0055799B">
              <w:rPr>
                <w:rStyle w:val="Hyperlink"/>
                <w:rFonts w:eastAsia="Times New Roman"/>
                <w:noProof/>
              </w:rPr>
              <w:t>Qualitative Comparative Coding Framework</w:t>
            </w:r>
            <w:r>
              <w:rPr>
                <w:noProof/>
                <w:webHidden/>
              </w:rPr>
              <w:tab/>
            </w:r>
            <w:r>
              <w:rPr>
                <w:rStyle w:val="Hyperlink"/>
                <w:noProof/>
                <w:rtl/>
              </w:rPr>
              <w:fldChar w:fldCharType="begin"/>
            </w:r>
            <w:r>
              <w:rPr>
                <w:noProof/>
                <w:webHidden/>
              </w:rPr>
              <w:instrText xml:space="preserve"> PAGEREF _Toc236210091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04D05AE1" w14:textId="4F5734A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2" w:history="1">
            <w:r w:rsidRPr="0055799B">
              <w:rPr>
                <w:rStyle w:val="Hyperlink"/>
                <w:noProof/>
              </w:rPr>
              <w:t xml:space="preserve">3.2.9. </w:t>
            </w:r>
            <w:r w:rsidRPr="0055799B">
              <w:rPr>
                <w:rStyle w:val="Hyperlink"/>
                <w:rFonts w:eastAsia="Times New Roman"/>
                <w:noProof/>
              </w:rPr>
              <w:t>Methodological Scope and Limitations</w:t>
            </w:r>
            <w:r>
              <w:rPr>
                <w:noProof/>
                <w:webHidden/>
              </w:rPr>
              <w:tab/>
            </w:r>
            <w:r>
              <w:rPr>
                <w:rStyle w:val="Hyperlink"/>
                <w:noProof/>
                <w:rtl/>
              </w:rPr>
              <w:fldChar w:fldCharType="begin"/>
            </w:r>
            <w:r>
              <w:rPr>
                <w:noProof/>
                <w:webHidden/>
              </w:rPr>
              <w:instrText xml:space="preserve"> PAGEREF _Toc236210092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483B10A0" w14:textId="6A2774B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3" w:history="1">
            <w:r w:rsidRPr="0055799B">
              <w:rPr>
                <w:rStyle w:val="Hyperlink"/>
                <w:noProof/>
              </w:rPr>
              <w:t xml:space="preserve">3.2.10. </w:t>
            </w:r>
            <w:r w:rsidRPr="0055799B">
              <w:rPr>
                <w:rStyle w:val="Hyperlink"/>
                <w:rFonts w:eastAsia="Times New Roman"/>
                <w:noProof/>
              </w:rPr>
              <w:t>Clarification of Comparative Interpretation</w:t>
            </w:r>
            <w:r>
              <w:rPr>
                <w:noProof/>
                <w:webHidden/>
              </w:rPr>
              <w:tab/>
            </w:r>
            <w:r>
              <w:rPr>
                <w:rStyle w:val="Hyperlink"/>
                <w:noProof/>
                <w:rtl/>
              </w:rPr>
              <w:fldChar w:fldCharType="begin"/>
            </w:r>
            <w:r>
              <w:rPr>
                <w:noProof/>
                <w:webHidden/>
              </w:rPr>
              <w:instrText xml:space="preserve"> PAGEREF _Toc236210093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1CF9AE62" w14:textId="09FBD6D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4" w:history="1">
            <w:r w:rsidRPr="0055799B">
              <w:rPr>
                <w:rStyle w:val="Hyperlink"/>
                <w:noProof/>
              </w:rPr>
              <w:t>3.3. Background</w:t>
            </w:r>
            <w:r>
              <w:rPr>
                <w:noProof/>
                <w:webHidden/>
              </w:rPr>
              <w:tab/>
            </w:r>
            <w:r>
              <w:rPr>
                <w:rStyle w:val="Hyperlink"/>
                <w:noProof/>
                <w:rtl/>
              </w:rPr>
              <w:fldChar w:fldCharType="begin"/>
            </w:r>
            <w:r>
              <w:rPr>
                <w:noProof/>
                <w:webHidden/>
              </w:rPr>
              <w:instrText xml:space="preserve"> PAGEREF _Toc236210094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31A39A6D" w14:textId="763F96A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5" w:history="1">
            <w:r w:rsidRPr="0055799B">
              <w:rPr>
                <w:rStyle w:val="Hyperlink"/>
                <w:noProof/>
              </w:rPr>
              <w:t>3.3.1. Definition of Consensus Algorithms in Blockchain</w:t>
            </w:r>
            <w:r>
              <w:rPr>
                <w:noProof/>
                <w:webHidden/>
              </w:rPr>
              <w:tab/>
            </w:r>
            <w:r>
              <w:rPr>
                <w:rStyle w:val="Hyperlink"/>
                <w:noProof/>
                <w:rtl/>
              </w:rPr>
              <w:fldChar w:fldCharType="begin"/>
            </w:r>
            <w:r>
              <w:rPr>
                <w:noProof/>
                <w:webHidden/>
              </w:rPr>
              <w:instrText xml:space="preserve"> PAGEREF _Toc236210095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6C68239B" w14:textId="48B10B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6" w:history="1">
            <w:r w:rsidRPr="0055799B">
              <w:rPr>
                <w:rStyle w:val="Hyperlink"/>
                <w:noProof/>
              </w:rPr>
              <w:t>3.3.2. Consensus Algorithms in Blockchain</w:t>
            </w:r>
            <w:r>
              <w:rPr>
                <w:noProof/>
                <w:webHidden/>
              </w:rPr>
              <w:tab/>
            </w:r>
            <w:r>
              <w:rPr>
                <w:rStyle w:val="Hyperlink"/>
                <w:noProof/>
                <w:rtl/>
              </w:rPr>
              <w:fldChar w:fldCharType="begin"/>
            </w:r>
            <w:r>
              <w:rPr>
                <w:noProof/>
                <w:webHidden/>
              </w:rPr>
              <w:instrText xml:space="preserve"> PAGEREF _Toc236210096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722AF39B" w14:textId="79F5335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7" w:history="1">
            <w:r w:rsidRPr="0055799B">
              <w:rPr>
                <w:rStyle w:val="Hyperlink"/>
                <w:noProof/>
              </w:rPr>
              <w:t>3.3.3. Importance of Consensus Algorithms</w:t>
            </w:r>
            <w:r>
              <w:rPr>
                <w:noProof/>
                <w:webHidden/>
              </w:rPr>
              <w:tab/>
            </w:r>
            <w:r>
              <w:rPr>
                <w:rStyle w:val="Hyperlink"/>
                <w:noProof/>
                <w:rtl/>
              </w:rPr>
              <w:fldChar w:fldCharType="begin"/>
            </w:r>
            <w:r>
              <w:rPr>
                <w:noProof/>
                <w:webHidden/>
              </w:rPr>
              <w:instrText xml:space="preserve"> PAGEREF _Toc236210097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74D07CB6" w14:textId="525AE9A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098" w:history="1">
            <w:r w:rsidRPr="0055799B">
              <w:rPr>
                <w:rStyle w:val="Hyperlink"/>
                <w:noProof/>
              </w:rPr>
              <w:t>3.3.4. Historical Development of Consensus Mechanisms</w:t>
            </w:r>
            <w:r>
              <w:rPr>
                <w:noProof/>
                <w:webHidden/>
              </w:rPr>
              <w:tab/>
            </w:r>
            <w:r>
              <w:rPr>
                <w:rStyle w:val="Hyperlink"/>
                <w:noProof/>
                <w:rtl/>
              </w:rPr>
              <w:fldChar w:fldCharType="begin"/>
            </w:r>
            <w:r>
              <w:rPr>
                <w:noProof/>
                <w:webHidden/>
              </w:rPr>
              <w:instrText xml:space="preserve"> PAGEREF _Toc236210098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7D4D589C" w14:textId="41D9F0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099" w:history="1">
            <w:r w:rsidRPr="0055799B">
              <w:rPr>
                <w:rStyle w:val="Hyperlink"/>
                <w:noProof/>
              </w:rPr>
              <w:t>3.4. Security Aspects of Consensus Algorithms</w:t>
            </w:r>
            <w:r>
              <w:rPr>
                <w:noProof/>
                <w:webHidden/>
              </w:rPr>
              <w:tab/>
            </w:r>
            <w:r>
              <w:rPr>
                <w:rStyle w:val="Hyperlink"/>
                <w:noProof/>
                <w:rtl/>
              </w:rPr>
              <w:fldChar w:fldCharType="begin"/>
            </w:r>
            <w:r>
              <w:rPr>
                <w:noProof/>
                <w:webHidden/>
              </w:rPr>
              <w:instrText xml:space="preserve"> PAGEREF _Toc236210099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1B4D5AAD" w14:textId="2A71159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0" w:history="1">
            <w:r w:rsidRPr="0055799B">
              <w:rPr>
                <w:rStyle w:val="Hyperlink"/>
                <w:noProof/>
              </w:rPr>
              <w:t>3.4.1. Security Features and Vulnerabilities</w:t>
            </w:r>
            <w:r>
              <w:rPr>
                <w:noProof/>
                <w:webHidden/>
              </w:rPr>
              <w:tab/>
            </w:r>
            <w:r>
              <w:rPr>
                <w:rStyle w:val="Hyperlink"/>
                <w:noProof/>
                <w:rtl/>
              </w:rPr>
              <w:fldChar w:fldCharType="begin"/>
            </w:r>
            <w:r>
              <w:rPr>
                <w:noProof/>
                <w:webHidden/>
              </w:rPr>
              <w:instrText xml:space="preserve"> PAGEREF _Toc236210100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019C5806" w14:textId="1E0DBAB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1" w:history="1">
            <w:r w:rsidRPr="0055799B">
              <w:rPr>
                <w:rStyle w:val="Hyperlink"/>
                <w:noProof/>
              </w:rPr>
              <w:t>3.5. Energy Consumption in Consensus Algorithms</w:t>
            </w:r>
            <w:r>
              <w:rPr>
                <w:noProof/>
                <w:webHidden/>
              </w:rPr>
              <w:tab/>
            </w:r>
            <w:r>
              <w:rPr>
                <w:rStyle w:val="Hyperlink"/>
                <w:noProof/>
                <w:rtl/>
              </w:rPr>
              <w:fldChar w:fldCharType="begin"/>
            </w:r>
            <w:r>
              <w:rPr>
                <w:noProof/>
                <w:webHidden/>
              </w:rPr>
              <w:instrText xml:space="preserve"> PAGEREF _Toc236210101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65E981FE" w14:textId="7E443FB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02" w:history="1">
            <w:r w:rsidRPr="0055799B">
              <w:rPr>
                <w:rStyle w:val="Hyperlink"/>
                <w:noProof/>
              </w:rPr>
              <w:t>3.6. Overview of the Selected Consensus Algorithms</w:t>
            </w:r>
            <w:r>
              <w:rPr>
                <w:noProof/>
                <w:webHidden/>
              </w:rPr>
              <w:tab/>
            </w:r>
            <w:r>
              <w:rPr>
                <w:rStyle w:val="Hyperlink"/>
                <w:noProof/>
                <w:rtl/>
              </w:rPr>
              <w:fldChar w:fldCharType="begin"/>
            </w:r>
            <w:r>
              <w:rPr>
                <w:noProof/>
                <w:webHidden/>
              </w:rPr>
              <w:instrText xml:space="preserve"> PAGEREF _Toc236210102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4A2CE6BC" w14:textId="7953EAA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3" w:history="1">
            <w:r w:rsidRPr="0055799B">
              <w:rPr>
                <w:rStyle w:val="Hyperlink"/>
                <w:noProof/>
              </w:rPr>
              <w:t>3.6.1. Byzantine Fault Tolerance (BFT)</w:t>
            </w:r>
            <w:r>
              <w:rPr>
                <w:noProof/>
                <w:webHidden/>
              </w:rPr>
              <w:tab/>
            </w:r>
            <w:r>
              <w:rPr>
                <w:rStyle w:val="Hyperlink"/>
                <w:noProof/>
                <w:rtl/>
              </w:rPr>
              <w:fldChar w:fldCharType="begin"/>
            </w:r>
            <w:r>
              <w:rPr>
                <w:noProof/>
                <w:webHidden/>
              </w:rPr>
              <w:instrText xml:space="preserve"> PAGEREF _Toc236210103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379C8A19" w14:textId="09005A5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4" w:history="1">
            <w:r w:rsidRPr="0055799B">
              <w:rPr>
                <w:rStyle w:val="Hyperlink"/>
                <w:noProof/>
              </w:rPr>
              <w:t>3.6.2. Practical Byzantine Fault Tolerance (PBFT)</w:t>
            </w:r>
            <w:r>
              <w:rPr>
                <w:noProof/>
                <w:webHidden/>
              </w:rPr>
              <w:tab/>
            </w:r>
            <w:r>
              <w:rPr>
                <w:rStyle w:val="Hyperlink"/>
                <w:noProof/>
                <w:rtl/>
              </w:rPr>
              <w:fldChar w:fldCharType="begin"/>
            </w:r>
            <w:r>
              <w:rPr>
                <w:noProof/>
                <w:webHidden/>
              </w:rPr>
              <w:instrText xml:space="preserve"> PAGEREF _Toc236210104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0B6AA5B8" w14:textId="3ADD9C1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5" w:history="1">
            <w:r w:rsidRPr="0055799B">
              <w:rPr>
                <w:rStyle w:val="Hyperlink"/>
                <w:noProof/>
              </w:rPr>
              <w:t>3.6.3. Proof of Work (PoW)</w:t>
            </w:r>
            <w:r>
              <w:rPr>
                <w:noProof/>
                <w:webHidden/>
              </w:rPr>
              <w:tab/>
            </w:r>
            <w:r>
              <w:rPr>
                <w:rStyle w:val="Hyperlink"/>
                <w:noProof/>
                <w:rtl/>
              </w:rPr>
              <w:fldChar w:fldCharType="begin"/>
            </w:r>
            <w:r>
              <w:rPr>
                <w:noProof/>
                <w:webHidden/>
              </w:rPr>
              <w:instrText xml:space="preserve"> PAGEREF _Toc236210105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15644602" w14:textId="157310D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6" w:history="1">
            <w:r w:rsidRPr="0055799B">
              <w:rPr>
                <w:rStyle w:val="Hyperlink"/>
                <w:noProof/>
              </w:rPr>
              <w:t>3.6.4. Proof of Stake (PoS)</w:t>
            </w:r>
            <w:r>
              <w:rPr>
                <w:noProof/>
                <w:webHidden/>
              </w:rPr>
              <w:tab/>
            </w:r>
            <w:r>
              <w:rPr>
                <w:rStyle w:val="Hyperlink"/>
                <w:noProof/>
                <w:rtl/>
              </w:rPr>
              <w:fldChar w:fldCharType="begin"/>
            </w:r>
            <w:r>
              <w:rPr>
                <w:noProof/>
                <w:webHidden/>
              </w:rPr>
              <w:instrText xml:space="preserve"> PAGEREF _Toc236210106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42DE7D1D" w14:textId="41FBE8A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7" w:history="1">
            <w:r w:rsidRPr="0055799B">
              <w:rPr>
                <w:rStyle w:val="Hyperlink"/>
                <w:noProof/>
              </w:rPr>
              <w:t>3.6.5. Delegated Proof of Stake (DPoS)</w:t>
            </w:r>
            <w:r>
              <w:rPr>
                <w:noProof/>
                <w:webHidden/>
              </w:rPr>
              <w:tab/>
            </w:r>
            <w:r>
              <w:rPr>
                <w:rStyle w:val="Hyperlink"/>
                <w:noProof/>
                <w:rtl/>
              </w:rPr>
              <w:fldChar w:fldCharType="begin"/>
            </w:r>
            <w:r>
              <w:rPr>
                <w:noProof/>
                <w:webHidden/>
              </w:rPr>
              <w:instrText xml:space="preserve"> PAGEREF _Toc236210107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6C7298D3" w14:textId="10E7B86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8" w:history="1">
            <w:r w:rsidRPr="0055799B">
              <w:rPr>
                <w:rStyle w:val="Hyperlink"/>
                <w:noProof/>
              </w:rPr>
              <w:t>3.6.6. Proof of Authority (PoA)</w:t>
            </w:r>
            <w:r>
              <w:rPr>
                <w:noProof/>
                <w:webHidden/>
              </w:rPr>
              <w:tab/>
            </w:r>
            <w:r>
              <w:rPr>
                <w:rStyle w:val="Hyperlink"/>
                <w:noProof/>
                <w:rtl/>
              </w:rPr>
              <w:fldChar w:fldCharType="begin"/>
            </w:r>
            <w:r>
              <w:rPr>
                <w:noProof/>
                <w:webHidden/>
              </w:rPr>
              <w:instrText xml:space="preserve"> PAGEREF _Toc236210108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035DC7F3" w14:textId="294D93F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09" w:history="1">
            <w:r w:rsidRPr="0055799B">
              <w:rPr>
                <w:rStyle w:val="Hyperlink"/>
                <w:noProof/>
              </w:rPr>
              <w:t>3.6.7. Proof of Elapsed Time (PoET)</w:t>
            </w:r>
            <w:r>
              <w:rPr>
                <w:noProof/>
                <w:webHidden/>
              </w:rPr>
              <w:tab/>
            </w:r>
            <w:r>
              <w:rPr>
                <w:rStyle w:val="Hyperlink"/>
                <w:noProof/>
                <w:rtl/>
              </w:rPr>
              <w:fldChar w:fldCharType="begin"/>
            </w:r>
            <w:r>
              <w:rPr>
                <w:noProof/>
                <w:webHidden/>
              </w:rPr>
              <w:instrText xml:space="preserve"> PAGEREF _Toc236210109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3FCC5AF7" w14:textId="462987E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0" w:history="1">
            <w:r w:rsidRPr="0055799B">
              <w:rPr>
                <w:rStyle w:val="Hyperlink"/>
                <w:noProof/>
              </w:rPr>
              <w:t>3.6.8. Proof of Burn (PoB)</w:t>
            </w:r>
            <w:r>
              <w:rPr>
                <w:noProof/>
                <w:webHidden/>
              </w:rPr>
              <w:tab/>
            </w:r>
            <w:r>
              <w:rPr>
                <w:rStyle w:val="Hyperlink"/>
                <w:noProof/>
                <w:rtl/>
              </w:rPr>
              <w:fldChar w:fldCharType="begin"/>
            </w:r>
            <w:r>
              <w:rPr>
                <w:noProof/>
                <w:webHidden/>
              </w:rPr>
              <w:instrText xml:space="preserve"> PAGEREF _Toc236210110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1DCA9D95" w14:textId="2A0332B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1" w:history="1">
            <w:r w:rsidRPr="0055799B">
              <w:rPr>
                <w:rStyle w:val="Hyperlink"/>
                <w:noProof/>
              </w:rPr>
              <w:t>3.6.9. Proof of History (PoH)</w:t>
            </w:r>
            <w:r>
              <w:rPr>
                <w:noProof/>
                <w:webHidden/>
              </w:rPr>
              <w:tab/>
            </w:r>
            <w:r>
              <w:rPr>
                <w:rStyle w:val="Hyperlink"/>
                <w:noProof/>
                <w:rtl/>
              </w:rPr>
              <w:fldChar w:fldCharType="begin"/>
            </w:r>
            <w:r>
              <w:rPr>
                <w:noProof/>
                <w:webHidden/>
              </w:rPr>
              <w:instrText xml:space="preserve"> PAGEREF _Toc236210111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10C2D88" w14:textId="128EDBE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2" w:history="1">
            <w:r w:rsidRPr="0055799B">
              <w:rPr>
                <w:rStyle w:val="Hyperlink"/>
                <w:noProof/>
              </w:rPr>
              <w:t>3.6.10. Proof of Space (PoSpace)</w:t>
            </w:r>
            <w:r>
              <w:rPr>
                <w:noProof/>
                <w:webHidden/>
              </w:rPr>
              <w:tab/>
            </w:r>
            <w:r>
              <w:rPr>
                <w:rStyle w:val="Hyperlink"/>
                <w:noProof/>
                <w:rtl/>
              </w:rPr>
              <w:fldChar w:fldCharType="begin"/>
            </w:r>
            <w:r>
              <w:rPr>
                <w:noProof/>
                <w:webHidden/>
              </w:rPr>
              <w:instrText xml:space="preserve"> PAGEREF _Toc236210112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4B3B6A0F" w14:textId="74CB9F14"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3" w:history="1">
            <w:r w:rsidRPr="0055799B">
              <w:rPr>
                <w:rStyle w:val="Hyperlink"/>
                <w:noProof/>
              </w:rPr>
              <w:t>3.6.11. Proof of Reputation (PoR)</w:t>
            </w:r>
            <w:r>
              <w:rPr>
                <w:noProof/>
                <w:webHidden/>
              </w:rPr>
              <w:tab/>
            </w:r>
            <w:r>
              <w:rPr>
                <w:rStyle w:val="Hyperlink"/>
                <w:noProof/>
                <w:rtl/>
              </w:rPr>
              <w:fldChar w:fldCharType="begin"/>
            </w:r>
            <w:r>
              <w:rPr>
                <w:noProof/>
                <w:webHidden/>
              </w:rPr>
              <w:instrText xml:space="preserve"> PAGEREF _Toc236210113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4160AF5F" w14:textId="777E992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4" w:history="1">
            <w:r w:rsidRPr="0055799B">
              <w:rPr>
                <w:rStyle w:val="Hyperlink"/>
                <w:noProof/>
              </w:rPr>
              <w:t>3.6.12. Proof of Contribution (PoC)</w:t>
            </w:r>
            <w:r>
              <w:rPr>
                <w:noProof/>
                <w:webHidden/>
              </w:rPr>
              <w:tab/>
            </w:r>
            <w:r>
              <w:rPr>
                <w:rStyle w:val="Hyperlink"/>
                <w:noProof/>
                <w:rtl/>
              </w:rPr>
              <w:fldChar w:fldCharType="begin"/>
            </w:r>
            <w:r>
              <w:rPr>
                <w:noProof/>
                <w:webHidden/>
              </w:rPr>
              <w:instrText xml:space="preserve"> PAGEREF _Toc236210114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3534A05C" w14:textId="5B53F5D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15" w:history="1">
            <w:r w:rsidRPr="0055799B">
              <w:rPr>
                <w:rStyle w:val="Hyperlink"/>
                <w:noProof/>
              </w:rPr>
              <w:t>3.7. Collaborative PoW Approaches</w:t>
            </w:r>
            <w:r>
              <w:rPr>
                <w:noProof/>
                <w:webHidden/>
              </w:rPr>
              <w:tab/>
            </w:r>
            <w:r>
              <w:rPr>
                <w:rStyle w:val="Hyperlink"/>
                <w:noProof/>
                <w:rtl/>
              </w:rPr>
              <w:fldChar w:fldCharType="begin"/>
            </w:r>
            <w:r>
              <w:rPr>
                <w:noProof/>
                <w:webHidden/>
              </w:rPr>
              <w:instrText xml:space="preserve"> PAGEREF _Toc236210115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3EF8C2E3" w14:textId="39EAE4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6" w:history="1">
            <w:r w:rsidRPr="0055799B">
              <w:rPr>
                <w:rStyle w:val="Hyperlink"/>
                <w:noProof/>
              </w:rPr>
              <w:t>3.7.1. Parallel and Partitioned Mining</w:t>
            </w:r>
            <w:r>
              <w:rPr>
                <w:noProof/>
                <w:webHidden/>
              </w:rPr>
              <w:tab/>
            </w:r>
            <w:r>
              <w:rPr>
                <w:rStyle w:val="Hyperlink"/>
                <w:noProof/>
                <w:rtl/>
              </w:rPr>
              <w:fldChar w:fldCharType="begin"/>
            </w:r>
            <w:r>
              <w:rPr>
                <w:noProof/>
                <w:webHidden/>
              </w:rPr>
              <w:instrText xml:space="preserve"> PAGEREF _Toc236210116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685953A8" w14:textId="03EEB20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7" w:history="1">
            <w:r w:rsidRPr="0055799B">
              <w:rPr>
                <w:rStyle w:val="Hyperlink"/>
                <w:noProof/>
              </w:rPr>
              <w:t>3.7.2. Collaborative and Team-Based Proof-of-Work</w:t>
            </w:r>
            <w:r>
              <w:rPr>
                <w:noProof/>
                <w:webHidden/>
              </w:rPr>
              <w:tab/>
            </w:r>
            <w:r>
              <w:rPr>
                <w:rStyle w:val="Hyperlink"/>
                <w:noProof/>
                <w:rtl/>
              </w:rPr>
              <w:fldChar w:fldCharType="begin"/>
            </w:r>
            <w:r>
              <w:rPr>
                <w:noProof/>
                <w:webHidden/>
              </w:rPr>
              <w:instrText xml:space="preserve"> PAGEREF _Toc236210117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45EB4207" w14:textId="0C174C7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8" w:history="1">
            <w:r w:rsidRPr="0055799B">
              <w:rPr>
                <w:rStyle w:val="Hyperlink"/>
                <w:noProof/>
              </w:rPr>
              <w:t>3.7.3. Energy-Aware Mining Policies</w:t>
            </w:r>
            <w:r>
              <w:rPr>
                <w:noProof/>
                <w:webHidden/>
              </w:rPr>
              <w:tab/>
            </w:r>
            <w:r>
              <w:rPr>
                <w:rStyle w:val="Hyperlink"/>
                <w:noProof/>
                <w:rtl/>
              </w:rPr>
              <w:fldChar w:fldCharType="begin"/>
            </w:r>
            <w:r>
              <w:rPr>
                <w:noProof/>
                <w:webHidden/>
              </w:rPr>
              <w:instrText xml:space="preserve"> PAGEREF _Toc236210118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6D50D2E4" w14:textId="592834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19" w:history="1">
            <w:r w:rsidRPr="0055799B">
              <w:rPr>
                <w:rStyle w:val="Hyperlink"/>
                <w:noProof/>
              </w:rPr>
              <w:t>3.7.4. Auditable Mining Contribution</w:t>
            </w:r>
            <w:r>
              <w:rPr>
                <w:noProof/>
                <w:webHidden/>
              </w:rPr>
              <w:tab/>
            </w:r>
            <w:r>
              <w:rPr>
                <w:rStyle w:val="Hyperlink"/>
                <w:noProof/>
                <w:rtl/>
              </w:rPr>
              <w:fldChar w:fldCharType="begin"/>
            </w:r>
            <w:r>
              <w:rPr>
                <w:noProof/>
                <w:webHidden/>
              </w:rPr>
              <w:instrText xml:space="preserve"> PAGEREF _Toc236210119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50B7788D" w14:textId="05654C5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0" w:history="1">
            <w:r w:rsidRPr="0055799B">
              <w:rPr>
                <w:rStyle w:val="Hyperlink"/>
                <w:noProof/>
              </w:rPr>
              <w:t>3.7.5. Comparison with PoCol and Identified Research Gap</w:t>
            </w:r>
            <w:r>
              <w:rPr>
                <w:noProof/>
                <w:webHidden/>
              </w:rPr>
              <w:tab/>
            </w:r>
            <w:r>
              <w:rPr>
                <w:rStyle w:val="Hyperlink"/>
                <w:noProof/>
                <w:rtl/>
              </w:rPr>
              <w:fldChar w:fldCharType="begin"/>
            </w:r>
            <w:r>
              <w:rPr>
                <w:noProof/>
                <w:webHidden/>
              </w:rPr>
              <w:instrText xml:space="preserve"> PAGEREF _Toc236210120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29989FA7" w14:textId="14C252F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1" w:history="1">
            <w:r w:rsidRPr="0055799B">
              <w:rPr>
                <w:rStyle w:val="Hyperlink"/>
                <w:noProof/>
              </w:rPr>
              <w:t>3.8. Comparative Analysis and Research Question Synthesis</w:t>
            </w:r>
            <w:r>
              <w:rPr>
                <w:noProof/>
                <w:webHidden/>
              </w:rPr>
              <w:tab/>
            </w:r>
            <w:r>
              <w:rPr>
                <w:rStyle w:val="Hyperlink"/>
                <w:noProof/>
                <w:rtl/>
              </w:rPr>
              <w:fldChar w:fldCharType="begin"/>
            </w:r>
            <w:r>
              <w:rPr>
                <w:noProof/>
                <w:webHidden/>
              </w:rPr>
              <w:instrText xml:space="preserve"> PAGEREF _Toc236210121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5F3188C2" w14:textId="4DB867F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2" w:history="1">
            <w:r w:rsidRPr="0055799B">
              <w:rPr>
                <w:rStyle w:val="Hyperlink"/>
                <w:noProof/>
              </w:rPr>
              <w:t>3.8.1. Comparative Analysis</w:t>
            </w:r>
            <w:r>
              <w:rPr>
                <w:noProof/>
                <w:webHidden/>
              </w:rPr>
              <w:tab/>
            </w:r>
            <w:r>
              <w:rPr>
                <w:rStyle w:val="Hyperlink"/>
                <w:noProof/>
                <w:rtl/>
              </w:rPr>
              <w:fldChar w:fldCharType="begin"/>
            </w:r>
            <w:r>
              <w:rPr>
                <w:noProof/>
                <w:webHidden/>
              </w:rPr>
              <w:instrText xml:space="preserve"> PAGEREF _Toc236210122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0A585212" w14:textId="471DBD1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3" w:history="1">
            <w:r w:rsidRPr="0055799B">
              <w:rPr>
                <w:rStyle w:val="Hyperlink"/>
                <w:noProof/>
              </w:rPr>
              <w:t>3.8.2. Application-Oriented Selection of Consensus Algorithms</w:t>
            </w:r>
            <w:r>
              <w:rPr>
                <w:noProof/>
                <w:webHidden/>
              </w:rPr>
              <w:tab/>
            </w:r>
            <w:r>
              <w:rPr>
                <w:rStyle w:val="Hyperlink"/>
                <w:noProof/>
                <w:rtl/>
              </w:rPr>
              <w:fldChar w:fldCharType="begin"/>
            </w:r>
            <w:r>
              <w:rPr>
                <w:noProof/>
                <w:webHidden/>
              </w:rPr>
              <w:instrText xml:space="preserve"> PAGEREF _Toc236210123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79513CF9" w14:textId="02C94AE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24" w:history="1">
            <w:r w:rsidRPr="0055799B">
              <w:rPr>
                <w:rStyle w:val="Hyperlink"/>
                <w:noProof/>
              </w:rPr>
              <w:t>3.8.3. Answers to the Research Questions</w:t>
            </w:r>
            <w:r>
              <w:rPr>
                <w:noProof/>
                <w:webHidden/>
              </w:rPr>
              <w:tab/>
            </w:r>
            <w:r>
              <w:rPr>
                <w:rStyle w:val="Hyperlink"/>
                <w:noProof/>
                <w:rtl/>
              </w:rPr>
              <w:fldChar w:fldCharType="begin"/>
            </w:r>
            <w:r>
              <w:rPr>
                <w:noProof/>
                <w:webHidden/>
              </w:rPr>
              <w:instrText xml:space="preserve"> PAGEREF _Toc236210124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3C9D24C1" w14:textId="5BA7408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5" w:history="1">
            <w:r w:rsidRPr="0055799B">
              <w:rPr>
                <w:rStyle w:val="Hyperlink"/>
                <w:noProof/>
              </w:rPr>
              <w:t>3.9. Conclusion</w:t>
            </w:r>
            <w:r>
              <w:rPr>
                <w:noProof/>
                <w:webHidden/>
              </w:rPr>
              <w:tab/>
            </w:r>
            <w:r>
              <w:rPr>
                <w:rStyle w:val="Hyperlink"/>
                <w:noProof/>
                <w:rtl/>
              </w:rPr>
              <w:fldChar w:fldCharType="begin"/>
            </w:r>
            <w:r>
              <w:rPr>
                <w:noProof/>
                <w:webHidden/>
              </w:rPr>
              <w:instrText xml:space="preserve"> PAGEREF _Toc236210125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7397C32C" w14:textId="09F6B640"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26" w:history="1">
            <w:r w:rsidRPr="0055799B">
              <w:rPr>
                <w:rStyle w:val="Hyperlink"/>
                <w:noProof/>
              </w:rPr>
              <w:t>Chapter 4  System Model and Problem Formulation</w:t>
            </w:r>
            <w:r>
              <w:rPr>
                <w:noProof/>
                <w:webHidden/>
              </w:rPr>
              <w:tab/>
            </w:r>
            <w:r>
              <w:rPr>
                <w:rStyle w:val="Hyperlink"/>
                <w:noProof/>
                <w:rtl/>
              </w:rPr>
              <w:fldChar w:fldCharType="begin"/>
            </w:r>
            <w:r>
              <w:rPr>
                <w:noProof/>
                <w:webHidden/>
              </w:rPr>
              <w:instrText xml:space="preserve"> PAGEREF _Toc236210126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20275EA1" w14:textId="037B6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8" w:history="1">
            <w:r w:rsidRPr="0055799B">
              <w:rPr>
                <w:rStyle w:val="Hyperlink"/>
                <w:noProof/>
              </w:rPr>
              <w:t>4.1. Overview of the Proposed Setting</w:t>
            </w:r>
            <w:r>
              <w:rPr>
                <w:noProof/>
                <w:webHidden/>
              </w:rPr>
              <w:tab/>
            </w:r>
            <w:r>
              <w:rPr>
                <w:rStyle w:val="Hyperlink"/>
                <w:noProof/>
                <w:rtl/>
              </w:rPr>
              <w:fldChar w:fldCharType="begin"/>
            </w:r>
            <w:r>
              <w:rPr>
                <w:noProof/>
                <w:webHidden/>
              </w:rPr>
              <w:instrText xml:space="preserve"> PAGEREF _Toc236210128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216612D8" w14:textId="13F12C5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29" w:history="1">
            <w:r w:rsidRPr="0055799B">
              <w:rPr>
                <w:rStyle w:val="Hyperlink"/>
                <w:noProof/>
              </w:rPr>
              <w:t>4.2. Network Model</w:t>
            </w:r>
            <w:r>
              <w:rPr>
                <w:noProof/>
                <w:webHidden/>
              </w:rPr>
              <w:tab/>
            </w:r>
            <w:r>
              <w:rPr>
                <w:rStyle w:val="Hyperlink"/>
                <w:noProof/>
                <w:rtl/>
              </w:rPr>
              <w:fldChar w:fldCharType="begin"/>
            </w:r>
            <w:r>
              <w:rPr>
                <w:noProof/>
                <w:webHidden/>
              </w:rPr>
              <w:instrText xml:space="preserve"> PAGEREF _Toc236210129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63ED9F77" w14:textId="38CEAF78"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0" w:history="1">
            <w:r w:rsidRPr="0055799B">
              <w:rPr>
                <w:rStyle w:val="Hyperlink"/>
                <w:noProof/>
              </w:rPr>
              <w:t>4.3. Adversary and Threat Model</w:t>
            </w:r>
            <w:r>
              <w:rPr>
                <w:noProof/>
                <w:webHidden/>
              </w:rPr>
              <w:tab/>
            </w:r>
            <w:r>
              <w:rPr>
                <w:rStyle w:val="Hyperlink"/>
                <w:noProof/>
                <w:rtl/>
              </w:rPr>
              <w:fldChar w:fldCharType="begin"/>
            </w:r>
            <w:r>
              <w:rPr>
                <w:noProof/>
                <w:webHidden/>
              </w:rPr>
              <w:instrText xml:space="preserve"> PAGEREF _Toc236210130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2E0B7E82" w14:textId="4CEA6AA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1" w:history="1">
            <w:r w:rsidRPr="0055799B">
              <w:rPr>
                <w:rStyle w:val="Hyperlink"/>
                <w:noProof/>
              </w:rPr>
              <w:t>4.4. Performance and Energy Metrics</w:t>
            </w:r>
            <w:r>
              <w:rPr>
                <w:noProof/>
                <w:webHidden/>
              </w:rPr>
              <w:tab/>
            </w:r>
            <w:r>
              <w:rPr>
                <w:rStyle w:val="Hyperlink"/>
                <w:noProof/>
                <w:rtl/>
              </w:rPr>
              <w:fldChar w:fldCharType="begin"/>
            </w:r>
            <w:r>
              <w:rPr>
                <w:noProof/>
                <w:webHidden/>
              </w:rPr>
              <w:instrText xml:space="preserve"> PAGEREF _Toc236210131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0A0118BF" w14:textId="361AF8F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2" w:history="1">
            <w:r w:rsidRPr="0055799B">
              <w:rPr>
                <w:rStyle w:val="Hyperlink"/>
                <w:noProof/>
              </w:rPr>
              <w:t>4.4.1. Throughput, latency, and finality</w:t>
            </w:r>
            <w:r>
              <w:rPr>
                <w:noProof/>
                <w:webHidden/>
              </w:rPr>
              <w:tab/>
            </w:r>
            <w:r>
              <w:rPr>
                <w:rStyle w:val="Hyperlink"/>
                <w:noProof/>
                <w:rtl/>
              </w:rPr>
              <w:fldChar w:fldCharType="begin"/>
            </w:r>
            <w:r>
              <w:rPr>
                <w:noProof/>
                <w:webHidden/>
              </w:rPr>
              <w:instrText xml:space="preserve"> PAGEREF _Toc236210132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671F10DB" w14:textId="28FD2D3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33" w:history="1">
            <w:r w:rsidRPr="0055799B">
              <w:rPr>
                <w:rStyle w:val="Hyperlink"/>
                <w:noProof/>
              </w:rPr>
              <w:t>4.4.2. Energy Metrics and Trade-offs</w:t>
            </w:r>
            <w:r>
              <w:rPr>
                <w:noProof/>
                <w:webHidden/>
              </w:rPr>
              <w:tab/>
            </w:r>
            <w:r>
              <w:rPr>
                <w:rStyle w:val="Hyperlink"/>
                <w:noProof/>
                <w:rtl/>
              </w:rPr>
              <w:fldChar w:fldCharType="begin"/>
            </w:r>
            <w:r>
              <w:rPr>
                <w:noProof/>
                <w:webHidden/>
              </w:rPr>
              <w:instrText xml:space="preserve"> PAGEREF _Toc236210133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2DD6879D" w14:textId="54AD833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4" w:history="1">
            <w:r w:rsidRPr="0055799B">
              <w:rPr>
                <w:rStyle w:val="Hyperlink"/>
                <w:noProof/>
              </w:rPr>
              <w:t>4.5. Goals and Needs for Design</w:t>
            </w:r>
            <w:r>
              <w:rPr>
                <w:noProof/>
                <w:webHidden/>
              </w:rPr>
              <w:tab/>
            </w:r>
            <w:r>
              <w:rPr>
                <w:rStyle w:val="Hyperlink"/>
                <w:noProof/>
                <w:rtl/>
              </w:rPr>
              <w:fldChar w:fldCharType="begin"/>
            </w:r>
            <w:r>
              <w:rPr>
                <w:noProof/>
                <w:webHidden/>
              </w:rPr>
              <w:instrText xml:space="preserve"> PAGEREF _Toc236210134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1A1D54A6" w14:textId="5ADB42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5" w:history="1">
            <w:r w:rsidRPr="0055799B">
              <w:rPr>
                <w:rStyle w:val="Hyperlink"/>
                <w:noProof/>
              </w:rPr>
              <w:t>4.6. Problem Statement (Formal)</w:t>
            </w:r>
            <w:r>
              <w:rPr>
                <w:noProof/>
                <w:webHidden/>
              </w:rPr>
              <w:tab/>
            </w:r>
            <w:r>
              <w:rPr>
                <w:rStyle w:val="Hyperlink"/>
                <w:noProof/>
                <w:rtl/>
              </w:rPr>
              <w:fldChar w:fldCharType="begin"/>
            </w:r>
            <w:r>
              <w:rPr>
                <w:noProof/>
                <w:webHidden/>
              </w:rPr>
              <w:instrText xml:space="preserve"> PAGEREF _Toc236210135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72452A23" w14:textId="209148E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6" w:history="1">
            <w:r w:rsidRPr="0055799B">
              <w:rPr>
                <w:rStyle w:val="Hyperlink"/>
                <w:noProof/>
              </w:rPr>
              <w:t>4.7. Summary</w:t>
            </w:r>
            <w:r>
              <w:rPr>
                <w:noProof/>
                <w:webHidden/>
              </w:rPr>
              <w:tab/>
            </w:r>
            <w:r>
              <w:rPr>
                <w:rStyle w:val="Hyperlink"/>
                <w:noProof/>
                <w:rtl/>
              </w:rPr>
              <w:fldChar w:fldCharType="begin"/>
            </w:r>
            <w:r>
              <w:rPr>
                <w:noProof/>
                <w:webHidden/>
              </w:rPr>
              <w:instrText xml:space="preserve"> PAGEREF _Toc236210136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626E65A4" w14:textId="1B0B0DEB"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37" w:history="1">
            <w:r w:rsidRPr="0055799B">
              <w:rPr>
                <w:rStyle w:val="Hyperlink"/>
                <w:noProof/>
              </w:rPr>
              <w:t>Chapter 5  The Proof-of-Collaboration Consensus Algorithm</w:t>
            </w:r>
            <w:r>
              <w:rPr>
                <w:noProof/>
                <w:webHidden/>
              </w:rPr>
              <w:tab/>
            </w:r>
            <w:r>
              <w:rPr>
                <w:rStyle w:val="Hyperlink"/>
                <w:noProof/>
                <w:rtl/>
              </w:rPr>
              <w:fldChar w:fldCharType="begin"/>
            </w:r>
            <w:r>
              <w:rPr>
                <w:noProof/>
                <w:webHidden/>
              </w:rPr>
              <w:instrText xml:space="preserve"> PAGEREF _Toc236210137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403E3831" w14:textId="2ED421C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39" w:history="1">
            <w:r w:rsidRPr="0055799B">
              <w:rPr>
                <w:rStyle w:val="Hyperlink"/>
                <w:noProof/>
              </w:rPr>
              <w:t>5.1. Introduction and Design Goals</w:t>
            </w:r>
            <w:r>
              <w:rPr>
                <w:noProof/>
                <w:webHidden/>
              </w:rPr>
              <w:tab/>
            </w:r>
            <w:r>
              <w:rPr>
                <w:rStyle w:val="Hyperlink"/>
                <w:noProof/>
                <w:rtl/>
              </w:rPr>
              <w:fldChar w:fldCharType="begin"/>
            </w:r>
            <w:r>
              <w:rPr>
                <w:noProof/>
                <w:webHidden/>
              </w:rPr>
              <w:instrText xml:space="preserve"> PAGEREF _Toc236210139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2DFE940E" w14:textId="6FA5274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0" w:history="1">
            <w:r w:rsidRPr="0055799B">
              <w:rPr>
                <w:rStyle w:val="Hyperlink"/>
                <w:noProof/>
              </w:rPr>
              <w:t>5.2. System and Threat Model</w:t>
            </w:r>
            <w:r>
              <w:rPr>
                <w:noProof/>
                <w:webHidden/>
              </w:rPr>
              <w:tab/>
            </w:r>
            <w:r>
              <w:rPr>
                <w:rStyle w:val="Hyperlink"/>
                <w:noProof/>
                <w:rtl/>
              </w:rPr>
              <w:fldChar w:fldCharType="begin"/>
            </w:r>
            <w:r>
              <w:rPr>
                <w:noProof/>
                <w:webHidden/>
              </w:rPr>
              <w:instrText xml:space="preserve"> PAGEREF _Toc236210140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1A82B847" w14:textId="0F995E8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1" w:history="1">
            <w:r w:rsidRPr="0055799B">
              <w:rPr>
                <w:rStyle w:val="Hyperlink"/>
                <w:noProof/>
              </w:rPr>
              <w:t>5.2.1. Network and Node Assumptions</w:t>
            </w:r>
            <w:r>
              <w:rPr>
                <w:noProof/>
                <w:webHidden/>
              </w:rPr>
              <w:tab/>
            </w:r>
            <w:r>
              <w:rPr>
                <w:rStyle w:val="Hyperlink"/>
                <w:noProof/>
                <w:rtl/>
              </w:rPr>
              <w:fldChar w:fldCharType="begin"/>
            </w:r>
            <w:r>
              <w:rPr>
                <w:noProof/>
                <w:webHidden/>
              </w:rPr>
              <w:instrText xml:space="preserve"> PAGEREF _Toc236210141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23E43172" w14:textId="67F37CF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2" w:history="1">
            <w:r w:rsidRPr="0055799B">
              <w:rPr>
                <w:rStyle w:val="Hyperlink"/>
                <w:noProof/>
              </w:rPr>
              <w:t>5.2.2. Miner Identities and Cryptographic Primitives</w:t>
            </w:r>
            <w:r>
              <w:rPr>
                <w:noProof/>
                <w:webHidden/>
              </w:rPr>
              <w:tab/>
            </w:r>
            <w:r>
              <w:rPr>
                <w:rStyle w:val="Hyperlink"/>
                <w:noProof/>
                <w:rtl/>
              </w:rPr>
              <w:fldChar w:fldCharType="begin"/>
            </w:r>
            <w:r>
              <w:rPr>
                <w:noProof/>
                <w:webHidden/>
              </w:rPr>
              <w:instrText xml:space="preserve"> PAGEREF _Toc236210142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044997FE" w14:textId="5F29EA5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3" w:history="1">
            <w:r w:rsidRPr="0055799B">
              <w:rPr>
                <w:rStyle w:val="Hyperlink"/>
                <w:noProof/>
              </w:rPr>
              <w:t>5.2.3. Adversary Capabilities</w:t>
            </w:r>
            <w:r>
              <w:rPr>
                <w:noProof/>
                <w:webHidden/>
              </w:rPr>
              <w:tab/>
            </w:r>
            <w:r>
              <w:rPr>
                <w:rStyle w:val="Hyperlink"/>
                <w:noProof/>
                <w:rtl/>
              </w:rPr>
              <w:fldChar w:fldCharType="begin"/>
            </w:r>
            <w:r>
              <w:rPr>
                <w:noProof/>
                <w:webHidden/>
              </w:rPr>
              <w:instrText xml:space="preserve"> PAGEREF _Toc236210143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165899E2" w14:textId="753388D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4" w:history="1">
            <w:r w:rsidRPr="0055799B">
              <w:rPr>
                <w:rStyle w:val="Hyperlink"/>
                <w:noProof/>
              </w:rPr>
              <w:t>5.2.4. Security Properties</w:t>
            </w:r>
            <w:r>
              <w:rPr>
                <w:noProof/>
                <w:webHidden/>
              </w:rPr>
              <w:tab/>
            </w:r>
            <w:r>
              <w:rPr>
                <w:rStyle w:val="Hyperlink"/>
                <w:noProof/>
                <w:rtl/>
              </w:rPr>
              <w:fldChar w:fldCharType="begin"/>
            </w:r>
            <w:r>
              <w:rPr>
                <w:noProof/>
                <w:webHidden/>
              </w:rPr>
              <w:instrText xml:space="preserve"> PAGEREF _Toc236210144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601425D4" w14:textId="1283CBC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5" w:history="1">
            <w:r w:rsidRPr="0055799B">
              <w:rPr>
                <w:rStyle w:val="Hyperlink"/>
                <w:noProof/>
              </w:rPr>
              <w:t>5.3. PoCol State Representation on the Blockchain</w:t>
            </w:r>
            <w:r>
              <w:rPr>
                <w:noProof/>
                <w:webHidden/>
              </w:rPr>
              <w:tab/>
            </w:r>
            <w:r>
              <w:rPr>
                <w:rStyle w:val="Hyperlink"/>
                <w:noProof/>
                <w:rtl/>
              </w:rPr>
              <w:fldChar w:fldCharType="begin"/>
            </w:r>
            <w:r>
              <w:rPr>
                <w:noProof/>
                <w:webHidden/>
              </w:rPr>
              <w:instrText xml:space="preserve"> PAGEREF _Toc236210145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7FFC0EBA" w14:textId="31DD1B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6" w:history="1">
            <w:r w:rsidRPr="0055799B">
              <w:rPr>
                <w:rStyle w:val="Hyperlink"/>
                <w:noProof/>
              </w:rPr>
              <w:t>5.3.1. Blockchain Ledger and Global State</w:t>
            </w:r>
            <w:r>
              <w:rPr>
                <w:noProof/>
                <w:webHidden/>
              </w:rPr>
              <w:tab/>
            </w:r>
            <w:r>
              <w:rPr>
                <w:rStyle w:val="Hyperlink"/>
                <w:noProof/>
                <w:rtl/>
              </w:rPr>
              <w:fldChar w:fldCharType="begin"/>
            </w:r>
            <w:r>
              <w:rPr>
                <w:noProof/>
                <w:webHidden/>
              </w:rPr>
              <w:instrText xml:space="preserve"> PAGEREF _Toc236210146 \h </w:instrText>
            </w:r>
            <w:r>
              <w:rPr>
                <w:rStyle w:val="Hyperlink"/>
                <w:noProof/>
                <w:rtl/>
              </w:rPr>
            </w:r>
            <w:r>
              <w:rPr>
                <w:rStyle w:val="Hyperlink"/>
                <w:noProof/>
                <w:rtl/>
              </w:rPr>
              <w:fldChar w:fldCharType="separate"/>
            </w:r>
            <w:r>
              <w:rPr>
                <w:noProof/>
                <w:webHidden/>
              </w:rPr>
              <w:t>82</w:t>
            </w:r>
            <w:r>
              <w:rPr>
                <w:rStyle w:val="Hyperlink"/>
                <w:noProof/>
                <w:rtl/>
              </w:rPr>
              <w:fldChar w:fldCharType="end"/>
            </w:r>
          </w:hyperlink>
        </w:p>
        <w:p w14:paraId="03CDF82D" w14:textId="0D521A0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7" w:history="1">
            <w:r w:rsidRPr="0055799B">
              <w:rPr>
                <w:rStyle w:val="Hyperlink"/>
                <w:noProof/>
              </w:rPr>
              <w:t>5.3.2. Registered Miner Set</w:t>
            </w:r>
            <w:r>
              <w:rPr>
                <w:noProof/>
                <w:webHidden/>
              </w:rPr>
              <w:tab/>
            </w:r>
            <w:r>
              <w:rPr>
                <w:rStyle w:val="Hyperlink"/>
                <w:noProof/>
                <w:rtl/>
              </w:rPr>
              <w:fldChar w:fldCharType="begin"/>
            </w:r>
            <w:r>
              <w:rPr>
                <w:noProof/>
                <w:webHidden/>
              </w:rPr>
              <w:instrText xml:space="preserve"> PAGEREF _Toc236210147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0FB67A8B" w14:textId="7F10076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48" w:history="1">
            <w:r w:rsidRPr="0055799B">
              <w:rPr>
                <w:rStyle w:val="Hyperlink"/>
                <w:noProof/>
              </w:rPr>
              <w:t>5.3.3. Balance and Reward State</w:t>
            </w:r>
            <w:r>
              <w:rPr>
                <w:noProof/>
                <w:webHidden/>
              </w:rPr>
              <w:tab/>
            </w:r>
            <w:r>
              <w:rPr>
                <w:rStyle w:val="Hyperlink"/>
                <w:noProof/>
                <w:rtl/>
              </w:rPr>
              <w:fldChar w:fldCharType="begin"/>
            </w:r>
            <w:r>
              <w:rPr>
                <w:noProof/>
                <w:webHidden/>
              </w:rPr>
              <w:instrText xml:space="preserve"> PAGEREF _Toc236210148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6687CFB4" w14:textId="0464D60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49" w:history="1">
            <w:r w:rsidRPr="0055799B">
              <w:rPr>
                <w:rStyle w:val="Hyperlink"/>
                <w:noProof/>
              </w:rPr>
              <w:t>5.4. Miner Life-Cycle: Registration, Activity, and Leaving</w:t>
            </w:r>
            <w:r>
              <w:rPr>
                <w:noProof/>
                <w:webHidden/>
              </w:rPr>
              <w:tab/>
            </w:r>
            <w:r>
              <w:rPr>
                <w:rStyle w:val="Hyperlink"/>
                <w:noProof/>
                <w:rtl/>
              </w:rPr>
              <w:fldChar w:fldCharType="begin"/>
            </w:r>
            <w:r>
              <w:rPr>
                <w:noProof/>
                <w:webHidden/>
              </w:rPr>
              <w:instrText xml:space="preserve"> PAGEREF _Toc236210149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033828DA" w14:textId="7C9303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0" w:history="1">
            <w:r w:rsidRPr="0055799B">
              <w:rPr>
                <w:rStyle w:val="Hyperlink"/>
                <w:noProof/>
              </w:rPr>
              <w:t>5.4.1. Miner Registration Protocol</w:t>
            </w:r>
            <w:r>
              <w:rPr>
                <w:noProof/>
                <w:webHidden/>
              </w:rPr>
              <w:tab/>
            </w:r>
            <w:r>
              <w:rPr>
                <w:rStyle w:val="Hyperlink"/>
                <w:noProof/>
                <w:rtl/>
              </w:rPr>
              <w:fldChar w:fldCharType="begin"/>
            </w:r>
            <w:r>
              <w:rPr>
                <w:noProof/>
                <w:webHidden/>
              </w:rPr>
              <w:instrText xml:space="preserve"> PAGEREF _Toc236210150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1C83DB5C" w14:textId="16C2EE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1" w:history="1">
            <w:r w:rsidRPr="0055799B">
              <w:rPr>
                <w:rStyle w:val="Hyperlink"/>
                <w:noProof/>
              </w:rPr>
              <w:t>5.4.2. Explicit Miner Deregistration</w:t>
            </w:r>
            <w:r>
              <w:rPr>
                <w:noProof/>
                <w:webHidden/>
              </w:rPr>
              <w:tab/>
            </w:r>
            <w:r>
              <w:rPr>
                <w:rStyle w:val="Hyperlink"/>
                <w:noProof/>
                <w:rtl/>
              </w:rPr>
              <w:fldChar w:fldCharType="begin"/>
            </w:r>
            <w:r>
              <w:rPr>
                <w:noProof/>
                <w:webHidden/>
              </w:rPr>
              <w:instrText xml:space="preserve"> PAGEREF _Toc236210151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098319B1" w14:textId="1C68C5C6"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2" w:history="1">
            <w:r w:rsidRPr="0055799B">
              <w:rPr>
                <w:rStyle w:val="Hyperlink"/>
                <w:noProof/>
              </w:rPr>
              <w:t>5.4.3. Handling Silent Leaves and Inactive Miners</w:t>
            </w:r>
            <w:r>
              <w:rPr>
                <w:noProof/>
                <w:webHidden/>
              </w:rPr>
              <w:tab/>
            </w:r>
            <w:r>
              <w:rPr>
                <w:rStyle w:val="Hyperlink"/>
                <w:noProof/>
                <w:rtl/>
              </w:rPr>
              <w:fldChar w:fldCharType="begin"/>
            </w:r>
            <w:r>
              <w:rPr>
                <w:noProof/>
                <w:webHidden/>
              </w:rPr>
              <w:instrText xml:space="preserve"> PAGEREF _Toc236210152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057D4770" w14:textId="689BDCF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3" w:history="1">
            <w:r w:rsidRPr="0055799B">
              <w:rPr>
                <w:rStyle w:val="Hyperlink"/>
                <w:noProof/>
              </w:rPr>
              <w:t>5.4.4. Optional Inactivity-Based Removal</w:t>
            </w:r>
            <w:r>
              <w:rPr>
                <w:noProof/>
                <w:webHidden/>
              </w:rPr>
              <w:tab/>
            </w:r>
            <w:r>
              <w:rPr>
                <w:rStyle w:val="Hyperlink"/>
                <w:noProof/>
                <w:rtl/>
              </w:rPr>
              <w:fldChar w:fldCharType="begin"/>
            </w:r>
            <w:r>
              <w:rPr>
                <w:noProof/>
                <w:webHidden/>
              </w:rPr>
              <w:instrText xml:space="preserve"> PAGEREF _Toc236210153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322A46A4" w14:textId="182D471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4" w:history="1">
            <w:r w:rsidRPr="0055799B">
              <w:rPr>
                <w:rStyle w:val="Hyperlink"/>
                <w:noProof/>
              </w:rPr>
              <w:t>5.5. Overview of the PoCol Mining Round</w:t>
            </w:r>
            <w:r>
              <w:rPr>
                <w:noProof/>
                <w:webHidden/>
              </w:rPr>
              <w:tab/>
            </w:r>
            <w:r>
              <w:rPr>
                <w:rStyle w:val="Hyperlink"/>
                <w:noProof/>
                <w:rtl/>
              </w:rPr>
              <w:fldChar w:fldCharType="begin"/>
            </w:r>
            <w:r>
              <w:rPr>
                <w:noProof/>
                <w:webHidden/>
              </w:rPr>
              <w:instrText xml:space="preserve"> PAGEREF _Toc236210154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1AE4C8D6" w14:textId="1ED1C95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5" w:history="1">
            <w:r w:rsidRPr="0055799B">
              <w:rPr>
                <w:rStyle w:val="Hyperlink"/>
                <w:noProof/>
              </w:rPr>
              <w:t>5.5.1. Round Structure and Inputs</w:t>
            </w:r>
            <w:r>
              <w:rPr>
                <w:noProof/>
                <w:webHidden/>
              </w:rPr>
              <w:tab/>
            </w:r>
            <w:r>
              <w:rPr>
                <w:rStyle w:val="Hyperlink"/>
                <w:noProof/>
                <w:rtl/>
              </w:rPr>
              <w:fldChar w:fldCharType="begin"/>
            </w:r>
            <w:r>
              <w:rPr>
                <w:noProof/>
                <w:webHidden/>
              </w:rPr>
              <w:instrText xml:space="preserve"> PAGEREF _Toc236210155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55F9899D" w14:textId="28EABA15"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6" w:history="1">
            <w:r w:rsidRPr="0055799B">
              <w:rPr>
                <w:rStyle w:val="Hyperlink"/>
                <w:noProof/>
              </w:rPr>
              <w:t>5.5.2. High-Level Steps</w:t>
            </w:r>
            <w:r>
              <w:rPr>
                <w:noProof/>
                <w:webHidden/>
              </w:rPr>
              <w:tab/>
            </w:r>
            <w:r>
              <w:rPr>
                <w:rStyle w:val="Hyperlink"/>
                <w:noProof/>
                <w:rtl/>
              </w:rPr>
              <w:fldChar w:fldCharType="begin"/>
            </w:r>
            <w:r>
              <w:rPr>
                <w:noProof/>
                <w:webHidden/>
              </w:rPr>
              <w:instrText xml:space="preserve"> PAGEREF _Toc236210156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61213E00" w14:textId="7DFCA19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57" w:history="1">
            <w:r w:rsidRPr="0055799B">
              <w:rPr>
                <w:rStyle w:val="Hyperlink"/>
                <w:noProof/>
              </w:rPr>
              <w:t>5.6. Deterministic Nonce-Domain Distribution</w:t>
            </w:r>
            <w:r>
              <w:rPr>
                <w:noProof/>
                <w:webHidden/>
              </w:rPr>
              <w:tab/>
            </w:r>
            <w:r>
              <w:rPr>
                <w:rStyle w:val="Hyperlink"/>
                <w:noProof/>
                <w:rtl/>
              </w:rPr>
              <w:fldChar w:fldCharType="begin"/>
            </w:r>
            <w:r>
              <w:rPr>
                <w:noProof/>
                <w:webHidden/>
              </w:rPr>
              <w:instrText xml:space="preserve"> PAGEREF _Toc236210157 \h </w:instrText>
            </w:r>
            <w:r>
              <w:rPr>
                <w:rStyle w:val="Hyperlink"/>
                <w:noProof/>
                <w:rtl/>
              </w:rPr>
            </w:r>
            <w:r>
              <w:rPr>
                <w:rStyle w:val="Hyperlink"/>
                <w:noProof/>
                <w:rtl/>
              </w:rPr>
              <w:fldChar w:fldCharType="separate"/>
            </w:r>
            <w:r>
              <w:rPr>
                <w:noProof/>
                <w:webHidden/>
              </w:rPr>
              <w:t>86</w:t>
            </w:r>
            <w:r>
              <w:rPr>
                <w:rStyle w:val="Hyperlink"/>
                <w:noProof/>
                <w:rtl/>
              </w:rPr>
              <w:fldChar w:fldCharType="end"/>
            </w:r>
          </w:hyperlink>
        </w:p>
        <w:p w14:paraId="53546A67" w14:textId="3AD39561"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8" w:history="1">
            <w:r w:rsidRPr="0055799B">
              <w:rPr>
                <w:rStyle w:val="Hyperlink"/>
                <w:noProof/>
              </w:rPr>
              <w:t>5.6.1. Round Seed</w:t>
            </w:r>
            <w:r>
              <w:rPr>
                <w:noProof/>
                <w:webHidden/>
              </w:rPr>
              <w:tab/>
            </w:r>
            <w:r>
              <w:rPr>
                <w:rStyle w:val="Hyperlink"/>
                <w:noProof/>
                <w:rtl/>
              </w:rPr>
              <w:fldChar w:fldCharType="begin"/>
            </w:r>
            <w:r>
              <w:rPr>
                <w:noProof/>
                <w:webHidden/>
              </w:rPr>
              <w:instrText xml:space="preserve"> PAGEREF _Toc236210158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6882DA8A" w14:textId="133AB7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59" w:history="1">
            <w:r w:rsidRPr="0055799B">
              <w:rPr>
                <w:rStyle w:val="Hyperlink"/>
                <w:noProof/>
              </w:rPr>
              <w:t>5.6.2. Pseudo-Random Ordering of Miners</w:t>
            </w:r>
            <w:r>
              <w:rPr>
                <w:noProof/>
                <w:webHidden/>
              </w:rPr>
              <w:tab/>
            </w:r>
            <w:r>
              <w:rPr>
                <w:rStyle w:val="Hyperlink"/>
                <w:noProof/>
                <w:rtl/>
              </w:rPr>
              <w:fldChar w:fldCharType="begin"/>
            </w:r>
            <w:r>
              <w:rPr>
                <w:noProof/>
                <w:webHidden/>
              </w:rPr>
              <w:instrText xml:space="preserve"> PAGEREF _Toc236210159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7F06DA43" w14:textId="4CA8A2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0" w:history="1">
            <w:r w:rsidRPr="0055799B">
              <w:rPr>
                <w:rStyle w:val="Hyperlink"/>
                <w:noProof/>
              </w:rPr>
              <w:t>5.6.3. Partitioning the Permitted Nonce Domain</w:t>
            </w:r>
            <w:r>
              <w:rPr>
                <w:noProof/>
                <w:webHidden/>
              </w:rPr>
              <w:tab/>
            </w:r>
            <w:r>
              <w:rPr>
                <w:rStyle w:val="Hyperlink"/>
                <w:noProof/>
                <w:rtl/>
              </w:rPr>
              <w:fldChar w:fldCharType="begin"/>
            </w:r>
            <w:r>
              <w:rPr>
                <w:noProof/>
                <w:webHidden/>
              </w:rPr>
              <w:instrText xml:space="preserve"> PAGEREF _Toc236210160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44F03F64" w14:textId="1DAB8BE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1" w:history="1">
            <w:r w:rsidRPr="0055799B">
              <w:rPr>
                <w:rStyle w:val="Hyperlink"/>
                <w:noProof/>
              </w:rPr>
              <w:t>5.6.4. Fairness Across Rounds</w:t>
            </w:r>
            <w:r>
              <w:rPr>
                <w:noProof/>
                <w:webHidden/>
              </w:rPr>
              <w:tab/>
            </w:r>
            <w:r>
              <w:rPr>
                <w:rStyle w:val="Hyperlink"/>
                <w:noProof/>
                <w:rtl/>
              </w:rPr>
              <w:fldChar w:fldCharType="begin"/>
            </w:r>
            <w:r>
              <w:rPr>
                <w:noProof/>
                <w:webHidden/>
              </w:rPr>
              <w:instrText xml:space="preserve"> PAGEREF _Toc236210161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4FBCAD54" w14:textId="28CC76E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2" w:history="1">
            <w:r w:rsidRPr="0055799B">
              <w:rPr>
                <w:rStyle w:val="Hyperlink"/>
                <w:noProof/>
              </w:rPr>
              <w:t>5.6.5. Handling Unevaluated Nonce Ranges</w:t>
            </w:r>
            <w:r>
              <w:rPr>
                <w:noProof/>
                <w:webHidden/>
              </w:rPr>
              <w:tab/>
            </w:r>
            <w:r>
              <w:rPr>
                <w:rStyle w:val="Hyperlink"/>
                <w:noProof/>
                <w:rtl/>
              </w:rPr>
              <w:fldChar w:fldCharType="begin"/>
            </w:r>
            <w:r>
              <w:rPr>
                <w:noProof/>
                <w:webHidden/>
              </w:rPr>
              <w:instrText xml:space="preserve"> PAGEREF _Toc236210162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14524CBB" w14:textId="1CE9CAA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3" w:history="1">
            <w:r w:rsidRPr="0055799B">
              <w:rPr>
                <w:rStyle w:val="Hyperlink"/>
                <w:noProof/>
              </w:rPr>
              <w:t>5.6.6. Post-Range Operating Policies</w:t>
            </w:r>
            <w:r>
              <w:rPr>
                <w:noProof/>
                <w:webHidden/>
              </w:rPr>
              <w:tab/>
            </w:r>
            <w:r>
              <w:rPr>
                <w:rStyle w:val="Hyperlink"/>
                <w:noProof/>
                <w:rtl/>
              </w:rPr>
              <w:fldChar w:fldCharType="begin"/>
            </w:r>
            <w:r>
              <w:rPr>
                <w:noProof/>
                <w:webHidden/>
              </w:rPr>
              <w:instrText xml:space="preserve"> PAGEREF _Toc236210163 \h </w:instrText>
            </w:r>
            <w:r>
              <w:rPr>
                <w:rStyle w:val="Hyperlink"/>
                <w:noProof/>
                <w:rtl/>
              </w:rPr>
            </w:r>
            <w:r>
              <w:rPr>
                <w:rStyle w:val="Hyperlink"/>
                <w:noProof/>
                <w:rtl/>
              </w:rPr>
              <w:fldChar w:fldCharType="separate"/>
            </w:r>
            <w:r>
              <w:rPr>
                <w:noProof/>
                <w:webHidden/>
              </w:rPr>
              <w:t>90</w:t>
            </w:r>
            <w:r>
              <w:rPr>
                <w:rStyle w:val="Hyperlink"/>
                <w:noProof/>
                <w:rtl/>
              </w:rPr>
              <w:fldChar w:fldCharType="end"/>
            </w:r>
          </w:hyperlink>
        </w:p>
        <w:p w14:paraId="345653E9" w14:textId="26D23CC8"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4" w:history="1">
            <w:r w:rsidRPr="0055799B">
              <w:rPr>
                <w:rStyle w:val="Hyperlink"/>
                <w:noProof/>
              </w:rPr>
              <w:t>5.6.6.1. Energy-Saving Idle Policy</w:t>
            </w:r>
            <w:r>
              <w:rPr>
                <w:noProof/>
                <w:webHidden/>
              </w:rPr>
              <w:tab/>
            </w:r>
            <w:r>
              <w:rPr>
                <w:rStyle w:val="Hyperlink"/>
                <w:noProof/>
                <w:rtl/>
              </w:rPr>
              <w:fldChar w:fldCharType="begin"/>
            </w:r>
            <w:r>
              <w:rPr>
                <w:noProof/>
                <w:webHidden/>
              </w:rPr>
              <w:instrText xml:space="preserve"> PAGEREF _Toc236210164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6EDDF166" w14:textId="45F8B0B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5" w:history="1">
            <w:r w:rsidRPr="0055799B">
              <w:rPr>
                <w:rStyle w:val="Hyperlink"/>
                <w:noProof/>
              </w:rPr>
              <w:t>5.6.6.2. Continuous Performance Policy</w:t>
            </w:r>
            <w:r>
              <w:rPr>
                <w:noProof/>
                <w:webHidden/>
              </w:rPr>
              <w:tab/>
            </w:r>
            <w:r>
              <w:rPr>
                <w:rStyle w:val="Hyperlink"/>
                <w:noProof/>
                <w:rtl/>
              </w:rPr>
              <w:fldChar w:fldCharType="begin"/>
            </w:r>
            <w:r>
              <w:rPr>
                <w:noProof/>
                <w:webHidden/>
              </w:rPr>
              <w:instrText xml:space="preserve"> PAGEREF _Toc236210165 \h </w:instrText>
            </w:r>
            <w:r>
              <w:rPr>
                <w:rStyle w:val="Hyperlink"/>
                <w:noProof/>
                <w:rtl/>
              </w:rPr>
            </w:r>
            <w:r>
              <w:rPr>
                <w:rStyle w:val="Hyperlink"/>
                <w:noProof/>
                <w:rtl/>
              </w:rPr>
              <w:fldChar w:fldCharType="separate"/>
            </w:r>
            <w:r>
              <w:rPr>
                <w:noProof/>
                <w:webHidden/>
              </w:rPr>
              <w:t>91</w:t>
            </w:r>
            <w:r>
              <w:rPr>
                <w:rStyle w:val="Hyperlink"/>
                <w:noProof/>
                <w:rtl/>
              </w:rPr>
              <w:fldChar w:fldCharType="end"/>
            </w:r>
          </w:hyperlink>
        </w:p>
        <w:p w14:paraId="5382DB80" w14:textId="2E3C1F7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66" w:history="1">
            <w:r w:rsidRPr="0055799B">
              <w:rPr>
                <w:rStyle w:val="Hyperlink"/>
                <w:noProof/>
              </w:rPr>
              <w:t>5.7. PoCol Genesis Round</w:t>
            </w:r>
            <w:r>
              <w:rPr>
                <w:noProof/>
                <w:webHidden/>
              </w:rPr>
              <w:tab/>
            </w:r>
            <w:r>
              <w:rPr>
                <w:rStyle w:val="Hyperlink"/>
                <w:noProof/>
                <w:rtl/>
              </w:rPr>
              <w:fldChar w:fldCharType="begin"/>
            </w:r>
            <w:r>
              <w:rPr>
                <w:noProof/>
                <w:webHidden/>
              </w:rPr>
              <w:instrText xml:space="preserve"> PAGEREF _Toc236210166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5E2BAAAB" w14:textId="2836E9B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7" w:history="1">
            <w:r w:rsidRPr="0055799B">
              <w:rPr>
                <w:rStyle w:val="Hyperlink"/>
                <w:noProof/>
              </w:rPr>
              <w:t>5.7.1. Genesis Preconditions and First Miner Setup</w:t>
            </w:r>
            <w:r>
              <w:rPr>
                <w:noProof/>
                <w:webHidden/>
              </w:rPr>
              <w:tab/>
            </w:r>
            <w:r>
              <w:rPr>
                <w:rStyle w:val="Hyperlink"/>
                <w:noProof/>
                <w:rtl/>
              </w:rPr>
              <w:fldChar w:fldCharType="begin"/>
            </w:r>
            <w:r>
              <w:rPr>
                <w:noProof/>
                <w:webHidden/>
              </w:rPr>
              <w:instrText xml:space="preserve"> PAGEREF _Toc236210167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4C3F54E9" w14:textId="3C33AA4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8" w:history="1">
            <w:r w:rsidRPr="0055799B">
              <w:rPr>
                <w:rStyle w:val="Hyperlink"/>
                <w:noProof/>
              </w:rPr>
              <w:t>5.7.2. Genesis Miner Registration Sequence</w:t>
            </w:r>
            <w:r>
              <w:rPr>
                <w:noProof/>
                <w:webHidden/>
              </w:rPr>
              <w:tab/>
            </w:r>
            <w:r>
              <w:rPr>
                <w:rStyle w:val="Hyperlink"/>
                <w:noProof/>
                <w:rtl/>
              </w:rPr>
              <w:fldChar w:fldCharType="begin"/>
            </w:r>
            <w:r>
              <w:rPr>
                <w:noProof/>
                <w:webHidden/>
              </w:rPr>
              <w:instrText xml:space="preserve"> PAGEREF _Toc236210168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34A952F9" w14:textId="4A26BACC"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69" w:history="1">
            <w:r w:rsidRPr="0055799B">
              <w:rPr>
                <w:rStyle w:val="Hyperlink"/>
                <w:noProof/>
              </w:rPr>
              <w:t>5.7.3. Genesis Round Nonce Distribution and Collaborative Search</w:t>
            </w:r>
            <w:r>
              <w:rPr>
                <w:noProof/>
                <w:webHidden/>
              </w:rPr>
              <w:tab/>
            </w:r>
            <w:r>
              <w:rPr>
                <w:rStyle w:val="Hyperlink"/>
                <w:noProof/>
                <w:rtl/>
              </w:rPr>
              <w:fldChar w:fldCharType="begin"/>
            </w:r>
            <w:r>
              <w:rPr>
                <w:noProof/>
                <w:webHidden/>
              </w:rPr>
              <w:instrText xml:space="preserve"> PAGEREF _Toc236210169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14:paraId="5EE0FC9D" w14:textId="7F2C009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0" w:history="1">
            <w:r w:rsidRPr="0055799B">
              <w:rPr>
                <w:rStyle w:val="Hyperlink"/>
                <w:noProof/>
              </w:rPr>
              <w:t>5.7.4. Genesis Reward Distribution and Ledger Initialization</w:t>
            </w:r>
            <w:r>
              <w:rPr>
                <w:noProof/>
                <w:webHidden/>
              </w:rPr>
              <w:tab/>
            </w:r>
            <w:r>
              <w:rPr>
                <w:rStyle w:val="Hyperlink"/>
                <w:noProof/>
                <w:rtl/>
              </w:rPr>
              <w:fldChar w:fldCharType="begin"/>
            </w:r>
            <w:r>
              <w:rPr>
                <w:noProof/>
                <w:webHidden/>
              </w:rPr>
              <w:instrText xml:space="preserve"> PAGEREF _Toc236210170 \h </w:instrText>
            </w:r>
            <w:r>
              <w:rPr>
                <w:rStyle w:val="Hyperlink"/>
                <w:noProof/>
                <w:rtl/>
              </w:rPr>
            </w:r>
            <w:r>
              <w:rPr>
                <w:rStyle w:val="Hyperlink"/>
                <w:noProof/>
                <w:rtl/>
              </w:rPr>
              <w:fldChar w:fldCharType="separate"/>
            </w:r>
            <w:r>
              <w:rPr>
                <w:noProof/>
                <w:webHidden/>
              </w:rPr>
              <w:t>93</w:t>
            </w:r>
            <w:r>
              <w:rPr>
                <w:rStyle w:val="Hyperlink"/>
                <w:noProof/>
                <w:rtl/>
              </w:rPr>
              <w:fldChar w:fldCharType="end"/>
            </w:r>
          </w:hyperlink>
        </w:p>
        <w:p w14:paraId="7847EAEC" w14:textId="444DFE0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1" w:history="1">
            <w:r w:rsidRPr="0055799B">
              <w:rPr>
                <w:rStyle w:val="Hyperlink"/>
                <w:noProof/>
              </w:rPr>
              <w:t>5.8. PoCol Normal Rounds (r ≥ 1)</w:t>
            </w:r>
            <w:r>
              <w:rPr>
                <w:noProof/>
                <w:webHidden/>
              </w:rPr>
              <w:tab/>
            </w:r>
            <w:r>
              <w:rPr>
                <w:rStyle w:val="Hyperlink"/>
                <w:noProof/>
                <w:rtl/>
              </w:rPr>
              <w:fldChar w:fldCharType="begin"/>
            </w:r>
            <w:r>
              <w:rPr>
                <w:noProof/>
                <w:webHidden/>
              </w:rPr>
              <w:instrText xml:space="preserve"> PAGEREF _Toc236210171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7A0C6268" w14:textId="39B1FEE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2" w:history="1">
            <w:r w:rsidRPr="0055799B">
              <w:rPr>
                <w:rStyle w:val="Hyperlink"/>
                <w:noProof/>
              </w:rPr>
              <w:t>5.8.1. Reading State at the Start of Round r</w:t>
            </w:r>
            <w:r>
              <w:rPr>
                <w:noProof/>
                <w:webHidden/>
              </w:rPr>
              <w:tab/>
            </w:r>
            <w:r>
              <w:rPr>
                <w:rStyle w:val="Hyperlink"/>
                <w:noProof/>
                <w:rtl/>
              </w:rPr>
              <w:fldChar w:fldCharType="begin"/>
            </w:r>
            <w:r>
              <w:rPr>
                <w:noProof/>
                <w:webHidden/>
              </w:rPr>
              <w:instrText xml:space="preserve"> PAGEREF _Toc236210172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48282797" w14:textId="2024290A"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3" w:history="1">
            <w:r w:rsidRPr="0055799B">
              <w:rPr>
                <w:rStyle w:val="Hyperlink"/>
                <w:noProof/>
              </w:rPr>
              <w:t>5.8.2. Canonical Block Template Construction</w:t>
            </w:r>
            <w:r>
              <w:rPr>
                <w:noProof/>
                <w:webHidden/>
              </w:rPr>
              <w:tab/>
            </w:r>
            <w:r>
              <w:rPr>
                <w:rStyle w:val="Hyperlink"/>
                <w:noProof/>
                <w:rtl/>
              </w:rPr>
              <w:fldChar w:fldCharType="begin"/>
            </w:r>
            <w:r>
              <w:rPr>
                <w:noProof/>
                <w:webHidden/>
              </w:rPr>
              <w:instrText xml:space="preserve"> PAGEREF _Toc236210173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4783B6C7" w14:textId="102FBEF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4" w:history="1">
            <w:r w:rsidRPr="0055799B">
              <w:rPr>
                <w:rStyle w:val="Hyperlink"/>
                <w:noProof/>
              </w:rPr>
              <w:t>5.8.3. Nonce-Domain Distribution in Round r</w:t>
            </w:r>
            <w:r>
              <w:rPr>
                <w:noProof/>
                <w:webHidden/>
              </w:rPr>
              <w:tab/>
            </w:r>
            <w:r>
              <w:rPr>
                <w:rStyle w:val="Hyperlink"/>
                <w:noProof/>
                <w:rtl/>
              </w:rPr>
              <w:fldChar w:fldCharType="begin"/>
            </w:r>
            <w:r>
              <w:rPr>
                <w:noProof/>
                <w:webHidden/>
              </w:rPr>
              <w:instrText xml:space="preserve"> PAGEREF _Toc236210174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2307D1DA" w14:textId="00530F4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5" w:history="1">
            <w:r w:rsidRPr="0055799B">
              <w:rPr>
                <w:rStyle w:val="Hyperlink"/>
                <w:noProof/>
              </w:rPr>
              <w:t>5.8.4. Collaborative Proof-of-Work Search</w:t>
            </w:r>
            <w:r>
              <w:rPr>
                <w:noProof/>
                <w:webHidden/>
              </w:rPr>
              <w:tab/>
            </w:r>
            <w:r>
              <w:rPr>
                <w:rStyle w:val="Hyperlink"/>
                <w:noProof/>
                <w:rtl/>
              </w:rPr>
              <w:fldChar w:fldCharType="begin"/>
            </w:r>
            <w:r>
              <w:rPr>
                <w:noProof/>
                <w:webHidden/>
              </w:rPr>
              <w:instrText xml:space="preserve"> PAGEREF _Toc236210175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7E0A5EB3" w14:textId="3853912D"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6" w:history="1">
            <w:r w:rsidRPr="0055799B">
              <w:rPr>
                <w:rStyle w:val="Hyperlink"/>
                <w:noProof/>
              </w:rPr>
              <w:t>5.8.5. Block Proposal, Verification, and Commitment</w:t>
            </w:r>
            <w:r>
              <w:rPr>
                <w:noProof/>
                <w:webHidden/>
              </w:rPr>
              <w:tab/>
            </w:r>
            <w:r>
              <w:rPr>
                <w:rStyle w:val="Hyperlink"/>
                <w:noProof/>
                <w:rtl/>
              </w:rPr>
              <w:fldChar w:fldCharType="begin"/>
            </w:r>
            <w:r>
              <w:rPr>
                <w:noProof/>
                <w:webHidden/>
              </w:rPr>
              <w:instrText xml:space="preserve"> PAGEREF _Toc236210176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6EDFF64E" w14:textId="70E4C4C4"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77" w:history="1">
            <w:r w:rsidRPr="0055799B">
              <w:rPr>
                <w:rStyle w:val="Hyperlink"/>
                <w:noProof/>
              </w:rPr>
              <w:t>5.9. Reward Distribution Mechanism in PoCol</w:t>
            </w:r>
            <w:r>
              <w:rPr>
                <w:noProof/>
                <w:webHidden/>
              </w:rPr>
              <w:tab/>
            </w:r>
            <w:r>
              <w:rPr>
                <w:rStyle w:val="Hyperlink"/>
                <w:noProof/>
                <w:rtl/>
              </w:rPr>
              <w:fldChar w:fldCharType="begin"/>
            </w:r>
            <w:r>
              <w:rPr>
                <w:noProof/>
                <w:webHidden/>
              </w:rPr>
              <w:instrText xml:space="preserve"> PAGEREF _Toc236210177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20F90327" w14:textId="06BC1C3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8" w:history="1">
            <w:r w:rsidRPr="0055799B">
              <w:rPr>
                <w:rStyle w:val="Hyperlink"/>
                <w:noProof/>
              </w:rPr>
              <w:t>5.9.1. Reward Distribution Transaction</w:t>
            </w:r>
            <w:r>
              <w:rPr>
                <w:noProof/>
                <w:webHidden/>
              </w:rPr>
              <w:tab/>
            </w:r>
            <w:r>
              <w:rPr>
                <w:rStyle w:val="Hyperlink"/>
                <w:noProof/>
                <w:rtl/>
              </w:rPr>
              <w:fldChar w:fldCharType="begin"/>
            </w:r>
            <w:r>
              <w:rPr>
                <w:noProof/>
                <w:webHidden/>
              </w:rPr>
              <w:instrText xml:space="preserve"> PAGEREF _Toc236210178 \h </w:instrText>
            </w:r>
            <w:r>
              <w:rPr>
                <w:rStyle w:val="Hyperlink"/>
                <w:noProof/>
                <w:rtl/>
              </w:rPr>
            </w:r>
            <w:r>
              <w:rPr>
                <w:rStyle w:val="Hyperlink"/>
                <w:noProof/>
                <w:rtl/>
              </w:rPr>
              <w:fldChar w:fldCharType="separate"/>
            </w:r>
            <w:r>
              <w:rPr>
                <w:noProof/>
                <w:webHidden/>
              </w:rPr>
              <w:t>101</w:t>
            </w:r>
            <w:r>
              <w:rPr>
                <w:rStyle w:val="Hyperlink"/>
                <w:noProof/>
                <w:rtl/>
              </w:rPr>
              <w:fldChar w:fldCharType="end"/>
            </w:r>
          </w:hyperlink>
        </w:p>
        <w:p w14:paraId="0BFAA98A" w14:textId="418F910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79" w:history="1">
            <w:r w:rsidRPr="0055799B">
              <w:rPr>
                <w:rStyle w:val="Hyperlink"/>
                <w:noProof/>
              </w:rPr>
              <w:t>5.9.2. Verification Rules</w:t>
            </w:r>
            <w:r>
              <w:rPr>
                <w:noProof/>
                <w:webHidden/>
              </w:rPr>
              <w:tab/>
            </w:r>
            <w:r>
              <w:rPr>
                <w:rStyle w:val="Hyperlink"/>
                <w:noProof/>
                <w:rtl/>
              </w:rPr>
              <w:fldChar w:fldCharType="begin"/>
            </w:r>
            <w:r>
              <w:rPr>
                <w:noProof/>
                <w:webHidden/>
              </w:rPr>
              <w:instrText xml:space="preserve"> PAGEREF _Toc236210179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2A46D9B8" w14:textId="2839CF7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0" w:history="1">
            <w:r w:rsidRPr="0055799B">
              <w:rPr>
                <w:rStyle w:val="Hyperlink"/>
                <w:noProof/>
              </w:rPr>
              <w:t>5.9.3. Inactive Miners and Policy Options</w:t>
            </w:r>
            <w:r>
              <w:rPr>
                <w:noProof/>
                <w:webHidden/>
              </w:rPr>
              <w:tab/>
            </w:r>
            <w:r>
              <w:rPr>
                <w:rStyle w:val="Hyperlink"/>
                <w:noProof/>
                <w:rtl/>
              </w:rPr>
              <w:fldChar w:fldCharType="begin"/>
            </w:r>
            <w:r>
              <w:rPr>
                <w:noProof/>
                <w:webHidden/>
              </w:rPr>
              <w:instrText xml:space="preserve"> PAGEREF _Toc236210180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7B1B1F5D" w14:textId="16FDD37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1" w:history="1">
            <w:r w:rsidRPr="0055799B">
              <w:rPr>
                <w:rStyle w:val="Hyperlink"/>
                <w:noProof/>
              </w:rPr>
              <w:t>5.9.4. Interaction with Miner Set Dynamics</w:t>
            </w:r>
            <w:r>
              <w:rPr>
                <w:noProof/>
                <w:webHidden/>
              </w:rPr>
              <w:tab/>
            </w:r>
            <w:r>
              <w:rPr>
                <w:rStyle w:val="Hyperlink"/>
                <w:noProof/>
                <w:rtl/>
              </w:rPr>
              <w:fldChar w:fldCharType="begin"/>
            </w:r>
            <w:r>
              <w:rPr>
                <w:noProof/>
                <w:webHidden/>
              </w:rPr>
              <w:instrText xml:space="preserve"> PAGEREF _Toc236210181 \h </w:instrText>
            </w:r>
            <w:r>
              <w:rPr>
                <w:rStyle w:val="Hyperlink"/>
                <w:noProof/>
                <w:rtl/>
              </w:rPr>
            </w:r>
            <w:r>
              <w:rPr>
                <w:rStyle w:val="Hyperlink"/>
                <w:noProof/>
                <w:rtl/>
              </w:rPr>
              <w:fldChar w:fldCharType="separate"/>
            </w:r>
            <w:r>
              <w:rPr>
                <w:noProof/>
                <w:webHidden/>
              </w:rPr>
              <w:t>103</w:t>
            </w:r>
            <w:r>
              <w:rPr>
                <w:rStyle w:val="Hyperlink"/>
                <w:noProof/>
                <w:rtl/>
              </w:rPr>
              <w:fldChar w:fldCharType="end"/>
            </w:r>
          </w:hyperlink>
        </w:p>
        <w:p w14:paraId="5A8F237A" w14:textId="458D8CC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2" w:history="1">
            <w:r w:rsidRPr="0055799B">
              <w:rPr>
                <w:rStyle w:val="Hyperlink"/>
                <w:noProof/>
              </w:rPr>
              <w:t>5.10. Dynamic Miner Set Management in PoCol</w:t>
            </w:r>
            <w:r>
              <w:rPr>
                <w:noProof/>
                <w:webHidden/>
              </w:rPr>
              <w:tab/>
            </w:r>
            <w:r>
              <w:rPr>
                <w:rStyle w:val="Hyperlink"/>
                <w:noProof/>
                <w:rtl/>
              </w:rPr>
              <w:fldChar w:fldCharType="begin"/>
            </w:r>
            <w:r>
              <w:rPr>
                <w:noProof/>
                <w:webHidden/>
              </w:rPr>
              <w:instrText xml:space="preserve"> PAGEREF _Toc236210182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4050E05A" w14:textId="519033A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3" w:history="1">
            <w:r w:rsidRPr="0055799B">
              <w:rPr>
                <w:rStyle w:val="Hyperlink"/>
                <w:noProof/>
              </w:rPr>
              <w:t>5.10.1. Joining New Miners</w:t>
            </w:r>
            <w:r>
              <w:rPr>
                <w:noProof/>
                <w:webHidden/>
              </w:rPr>
              <w:tab/>
            </w:r>
            <w:r>
              <w:rPr>
                <w:rStyle w:val="Hyperlink"/>
                <w:noProof/>
                <w:rtl/>
              </w:rPr>
              <w:fldChar w:fldCharType="begin"/>
            </w:r>
            <w:r>
              <w:rPr>
                <w:noProof/>
                <w:webHidden/>
              </w:rPr>
              <w:instrText xml:space="preserve"> PAGEREF _Toc236210183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79BBBF26" w14:textId="4DC6D6C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4" w:history="1">
            <w:r w:rsidRPr="0055799B">
              <w:rPr>
                <w:rStyle w:val="Hyperlink"/>
                <w:noProof/>
              </w:rPr>
              <w:t>5.10.2. Leaving Miners (Explicit and Silent)</w:t>
            </w:r>
            <w:r>
              <w:rPr>
                <w:noProof/>
                <w:webHidden/>
              </w:rPr>
              <w:tab/>
            </w:r>
            <w:r>
              <w:rPr>
                <w:rStyle w:val="Hyperlink"/>
                <w:noProof/>
                <w:rtl/>
              </w:rPr>
              <w:fldChar w:fldCharType="begin"/>
            </w:r>
            <w:r>
              <w:rPr>
                <w:noProof/>
                <w:webHidden/>
              </w:rPr>
              <w:instrText xml:space="preserve"> PAGEREF _Toc236210184 \h </w:instrText>
            </w:r>
            <w:r>
              <w:rPr>
                <w:rStyle w:val="Hyperlink"/>
                <w:noProof/>
                <w:rtl/>
              </w:rPr>
            </w:r>
            <w:r>
              <w:rPr>
                <w:rStyle w:val="Hyperlink"/>
                <w:noProof/>
                <w:rtl/>
              </w:rPr>
              <w:fldChar w:fldCharType="separate"/>
            </w:r>
            <w:r>
              <w:rPr>
                <w:noProof/>
                <w:webHidden/>
              </w:rPr>
              <w:t>106</w:t>
            </w:r>
            <w:r>
              <w:rPr>
                <w:rStyle w:val="Hyperlink"/>
                <w:noProof/>
                <w:rtl/>
              </w:rPr>
              <w:fldChar w:fldCharType="end"/>
            </w:r>
          </w:hyperlink>
        </w:p>
        <w:p w14:paraId="32A10892" w14:textId="00A2436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5" w:history="1">
            <w:r w:rsidRPr="0055799B">
              <w:rPr>
                <w:rStyle w:val="Hyperlink"/>
                <w:noProof/>
              </w:rPr>
              <w:t>5.10.3. Long-Term Inactivity and Forced Removal</w:t>
            </w:r>
            <w:r>
              <w:rPr>
                <w:noProof/>
                <w:webHidden/>
              </w:rPr>
              <w:tab/>
            </w:r>
            <w:r>
              <w:rPr>
                <w:rStyle w:val="Hyperlink"/>
                <w:noProof/>
                <w:rtl/>
              </w:rPr>
              <w:fldChar w:fldCharType="begin"/>
            </w:r>
            <w:r>
              <w:rPr>
                <w:noProof/>
                <w:webHidden/>
              </w:rPr>
              <w:instrText xml:space="preserve"> PAGEREF _Toc236210185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66D294F0" w14:textId="18297C5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86" w:history="1">
            <w:r w:rsidRPr="0055799B">
              <w:rPr>
                <w:rStyle w:val="Hyperlink"/>
                <w:noProof/>
              </w:rPr>
              <w:t>5.11. Security and Robustness Analysis of PoCol</w:t>
            </w:r>
            <w:r>
              <w:rPr>
                <w:noProof/>
                <w:webHidden/>
              </w:rPr>
              <w:tab/>
            </w:r>
            <w:r>
              <w:rPr>
                <w:rStyle w:val="Hyperlink"/>
                <w:noProof/>
                <w:rtl/>
              </w:rPr>
              <w:fldChar w:fldCharType="begin"/>
            </w:r>
            <w:r>
              <w:rPr>
                <w:noProof/>
                <w:webHidden/>
              </w:rPr>
              <w:instrText xml:space="preserve"> PAGEREF _Toc236210186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37A8BB77" w14:textId="468F3F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7" w:history="1">
            <w:r w:rsidRPr="0055799B">
              <w:rPr>
                <w:rStyle w:val="Hyperlink"/>
                <w:noProof/>
              </w:rPr>
              <w:t>5.11.1. Resistance to Double Spending and Chain Reorganizations</w:t>
            </w:r>
            <w:r>
              <w:rPr>
                <w:noProof/>
                <w:webHidden/>
              </w:rPr>
              <w:tab/>
            </w:r>
            <w:r>
              <w:rPr>
                <w:rStyle w:val="Hyperlink"/>
                <w:noProof/>
                <w:rtl/>
              </w:rPr>
              <w:fldChar w:fldCharType="begin"/>
            </w:r>
            <w:r>
              <w:rPr>
                <w:noProof/>
                <w:webHidden/>
              </w:rPr>
              <w:instrText xml:space="preserve"> PAGEREF _Toc236210187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5F2C9CDE" w14:textId="106996E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8" w:history="1">
            <w:r w:rsidRPr="0055799B">
              <w:rPr>
                <w:rStyle w:val="Hyperlink"/>
                <w:noProof/>
              </w:rPr>
              <w:t>5.11.2. Nonce-Domain Violations Analysis</w:t>
            </w:r>
            <w:r>
              <w:rPr>
                <w:noProof/>
                <w:webHidden/>
              </w:rPr>
              <w:tab/>
            </w:r>
            <w:r>
              <w:rPr>
                <w:rStyle w:val="Hyperlink"/>
                <w:noProof/>
                <w:rtl/>
              </w:rPr>
              <w:fldChar w:fldCharType="begin"/>
            </w:r>
            <w:r>
              <w:rPr>
                <w:noProof/>
                <w:webHidden/>
              </w:rPr>
              <w:instrText xml:space="preserve"> PAGEREF _Toc236210188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4D8AEC48" w14:textId="4C123E7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89" w:history="1">
            <w:r w:rsidRPr="0055799B">
              <w:rPr>
                <w:rStyle w:val="Hyperlink"/>
                <w:noProof/>
              </w:rPr>
              <w:t>5.11.3. Effects of Inactive and Partially Active Miners</w:t>
            </w:r>
            <w:r>
              <w:rPr>
                <w:noProof/>
                <w:webHidden/>
              </w:rPr>
              <w:tab/>
            </w:r>
            <w:r>
              <w:rPr>
                <w:rStyle w:val="Hyperlink"/>
                <w:noProof/>
                <w:rtl/>
              </w:rPr>
              <w:fldChar w:fldCharType="begin"/>
            </w:r>
            <w:r>
              <w:rPr>
                <w:noProof/>
                <w:webHidden/>
              </w:rPr>
              <w:instrText xml:space="preserve"> PAGEREF _Toc236210189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659754C1" w14:textId="00FE355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0" w:history="1">
            <w:r w:rsidRPr="0055799B">
              <w:rPr>
                <w:rStyle w:val="Hyperlink"/>
                <w:noProof/>
              </w:rPr>
              <w:t>5.11.4. Sybil Attacks and Miner Identity Management</w:t>
            </w:r>
            <w:r>
              <w:rPr>
                <w:noProof/>
                <w:webHidden/>
              </w:rPr>
              <w:tab/>
            </w:r>
            <w:r>
              <w:rPr>
                <w:rStyle w:val="Hyperlink"/>
                <w:noProof/>
                <w:rtl/>
              </w:rPr>
              <w:fldChar w:fldCharType="begin"/>
            </w:r>
            <w:r>
              <w:rPr>
                <w:noProof/>
                <w:webHidden/>
              </w:rPr>
              <w:instrText xml:space="preserve"> PAGEREF _Toc236210190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799B5EB4" w14:textId="5117343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191" w:history="1">
            <w:r w:rsidRPr="0055799B">
              <w:rPr>
                <w:rStyle w:val="Hyperlink"/>
                <w:noProof/>
              </w:rPr>
              <w:t>5.11.5. Comparison with Existing Consensus Mechanisms</w:t>
            </w:r>
            <w:r>
              <w:rPr>
                <w:noProof/>
                <w:webHidden/>
              </w:rPr>
              <w:tab/>
            </w:r>
            <w:r>
              <w:rPr>
                <w:rStyle w:val="Hyperlink"/>
                <w:noProof/>
                <w:rtl/>
              </w:rPr>
              <w:fldChar w:fldCharType="begin"/>
            </w:r>
            <w:r>
              <w:rPr>
                <w:noProof/>
                <w:webHidden/>
              </w:rPr>
              <w:instrText xml:space="preserve"> PAGEREF _Toc236210191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588D237D" w14:textId="2E46ED21"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2" w:history="1">
            <w:r w:rsidRPr="0055799B">
              <w:rPr>
                <w:rStyle w:val="Hyperlink"/>
                <w:noProof/>
              </w:rPr>
              <w:t>5.12. Summary</w:t>
            </w:r>
            <w:r>
              <w:rPr>
                <w:noProof/>
                <w:webHidden/>
              </w:rPr>
              <w:tab/>
            </w:r>
            <w:r>
              <w:rPr>
                <w:rStyle w:val="Hyperlink"/>
                <w:noProof/>
                <w:rtl/>
              </w:rPr>
              <w:fldChar w:fldCharType="begin"/>
            </w:r>
            <w:r>
              <w:rPr>
                <w:noProof/>
                <w:webHidden/>
              </w:rPr>
              <w:instrText xml:space="preserve"> PAGEREF _Toc236210192 \h </w:instrText>
            </w:r>
            <w:r>
              <w:rPr>
                <w:rStyle w:val="Hyperlink"/>
                <w:noProof/>
                <w:rtl/>
              </w:rPr>
            </w:r>
            <w:r>
              <w:rPr>
                <w:rStyle w:val="Hyperlink"/>
                <w:noProof/>
                <w:rtl/>
              </w:rPr>
              <w:fldChar w:fldCharType="separate"/>
            </w:r>
            <w:r>
              <w:rPr>
                <w:noProof/>
                <w:webHidden/>
              </w:rPr>
              <w:t>115</w:t>
            </w:r>
            <w:r>
              <w:rPr>
                <w:rStyle w:val="Hyperlink"/>
                <w:noProof/>
                <w:rtl/>
              </w:rPr>
              <w:fldChar w:fldCharType="end"/>
            </w:r>
          </w:hyperlink>
        </w:p>
        <w:p w14:paraId="3997553E" w14:textId="1A070659"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193" w:history="1">
            <w:r w:rsidRPr="0055799B">
              <w:rPr>
                <w:rStyle w:val="Hyperlink"/>
                <w:noProof/>
              </w:rPr>
              <w:t>Chapter 6  Implementation and Experimental Setup</w:t>
            </w:r>
            <w:r>
              <w:rPr>
                <w:noProof/>
                <w:webHidden/>
              </w:rPr>
              <w:tab/>
            </w:r>
            <w:r>
              <w:rPr>
                <w:rStyle w:val="Hyperlink"/>
                <w:noProof/>
                <w:rtl/>
              </w:rPr>
              <w:fldChar w:fldCharType="begin"/>
            </w:r>
            <w:r>
              <w:rPr>
                <w:noProof/>
                <w:webHidden/>
              </w:rPr>
              <w:instrText xml:space="preserve"> PAGEREF _Toc236210193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7DADF566" w14:textId="6D7AE8B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5" w:history="1">
            <w:r w:rsidRPr="0055799B">
              <w:rPr>
                <w:rStyle w:val="Hyperlink"/>
                <w:noProof/>
              </w:rPr>
              <w:t>6.1. Chapter Scope and Objectives</w:t>
            </w:r>
            <w:r>
              <w:rPr>
                <w:noProof/>
                <w:webHidden/>
              </w:rPr>
              <w:tab/>
            </w:r>
            <w:r>
              <w:rPr>
                <w:rStyle w:val="Hyperlink"/>
                <w:noProof/>
                <w:rtl/>
              </w:rPr>
              <w:fldChar w:fldCharType="begin"/>
            </w:r>
            <w:r>
              <w:rPr>
                <w:noProof/>
                <w:webHidden/>
              </w:rPr>
              <w:instrText xml:space="preserve"> PAGEREF _Toc236210195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15AC4E02" w14:textId="6AE7AB3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6" w:history="1">
            <w:r w:rsidRPr="0055799B">
              <w:rPr>
                <w:rStyle w:val="Hyperlink"/>
                <w:noProof/>
              </w:rPr>
              <w:t>6.2. Simulator Platform and Baseline Model</w:t>
            </w:r>
            <w:r>
              <w:rPr>
                <w:noProof/>
                <w:webHidden/>
              </w:rPr>
              <w:tab/>
            </w:r>
            <w:r>
              <w:rPr>
                <w:rStyle w:val="Hyperlink"/>
                <w:noProof/>
                <w:rtl/>
              </w:rPr>
              <w:fldChar w:fldCharType="begin"/>
            </w:r>
            <w:r>
              <w:rPr>
                <w:noProof/>
                <w:webHidden/>
              </w:rPr>
              <w:instrText xml:space="preserve"> PAGEREF _Toc236210196 \h </w:instrText>
            </w:r>
            <w:r>
              <w:rPr>
                <w:rStyle w:val="Hyperlink"/>
                <w:noProof/>
                <w:rtl/>
              </w:rPr>
            </w:r>
            <w:r>
              <w:rPr>
                <w:rStyle w:val="Hyperlink"/>
                <w:noProof/>
                <w:rtl/>
              </w:rPr>
              <w:fldChar w:fldCharType="separate"/>
            </w:r>
            <w:r>
              <w:rPr>
                <w:noProof/>
                <w:webHidden/>
              </w:rPr>
              <w:t>118</w:t>
            </w:r>
            <w:r>
              <w:rPr>
                <w:rStyle w:val="Hyperlink"/>
                <w:noProof/>
                <w:rtl/>
              </w:rPr>
              <w:fldChar w:fldCharType="end"/>
            </w:r>
          </w:hyperlink>
        </w:p>
        <w:p w14:paraId="0E395143" w14:textId="083A29E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7" w:history="1">
            <w:r w:rsidRPr="0055799B">
              <w:rPr>
                <w:rStyle w:val="Hyperlink"/>
                <w:noProof/>
              </w:rPr>
              <w:t>6.3. PoCol-Specific Implementation in BlockSim</w:t>
            </w:r>
            <w:r>
              <w:rPr>
                <w:noProof/>
                <w:webHidden/>
              </w:rPr>
              <w:tab/>
            </w:r>
            <w:r>
              <w:rPr>
                <w:rStyle w:val="Hyperlink"/>
                <w:noProof/>
                <w:rtl/>
              </w:rPr>
              <w:fldChar w:fldCharType="begin"/>
            </w:r>
            <w:r>
              <w:rPr>
                <w:noProof/>
                <w:webHidden/>
              </w:rPr>
              <w:instrText xml:space="preserve"> PAGEREF _Toc236210197 \h </w:instrText>
            </w:r>
            <w:r>
              <w:rPr>
                <w:rStyle w:val="Hyperlink"/>
                <w:noProof/>
                <w:rtl/>
              </w:rPr>
            </w:r>
            <w:r>
              <w:rPr>
                <w:rStyle w:val="Hyperlink"/>
                <w:noProof/>
                <w:rtl/>
              </w:rPr>
              <w:fldChar w:fldCharType="separate"/>
            </w:r>
            <w:r>
              <w:rPr>
                <w:noProof/>
                <w:webHidden/>
              </w:rPr>
              <w:t>119</w:t>
            </w:r>
            <w:r>
              <w:rPr>
                <w:rStyle w:val="Hyperlink"/>
                <w:noProof/>
                <w:rtl/>
              </w:rPr>
              <w:fldChar w:fldCharType="end"/>
            </w:r>
          </w:hyperlink>
        </w:p>
        <w:p w14:paraId="47EF2319" w14:textId="2CBB1B16"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8" w:history="1">
            <w:r w:rsidRPr="0055799B">
              <w:rPr>
                <w:rStyle w:val="Hyperlink"/>
                <w:noProof/>
              </w:rPr>
              <w:t>6.4. Experimental Design</w:t>
            </w:r>
            <w:r>
              <w:rPr>
                <w:noProof/>
                <w:webHidden/>
              </w:rPr>
              <w:tab/>
            </w:r>
            <w:r>
              <w:rPr>
                <w:rStyle w:val="Hyperlink"/>
                <w:noProof/>
                <w:rtl/>
              </w:rPr>
              <w:fldChar w:fldCharType="begin"/>
            </w:r>
            <w:r>
              <w:rPr>
                <w:noProof/>
                <w:webHidden/>
              </w:rPr>
              <w:instrText xml:space="preserve"> PAGEREF _Toc236210198 \h </w:instrText>
            </w:r>
            <w:r>
              <w:rPr>
                <w:rStyle w:val="Hyperlink"/>
                <w:noProof/>
                <w:rtl/>
              </w:rPr>
            </w:r>
            <w:r>
              <w:rPr>
                <w:rStyle w:val="Hyperlink"/>
                <w:noProof/>
                <w:rtl/>
              </w:rPr>
              <w:fldChar w:fldCharType="separate"/>
            </w:r>
            <w:r>
              <w:rPr>
                <w:noProof/>
                <w:webHidden/>
              </w:rPr>
              <w:t>121</w:t>
            </w:r>
            <w:r>
              <w:rPr>
                <w:rStyle w:val="Hyperlink"/>
                <w:noProof/>
                <w:rtl/>
              </w:rPr>
              <w:fldChar w:fldCharType="end"/>
            </w:r>
          </w:hyperlink>
        </w:p>
        <w:p w14:paraId="3C2252EB" w14:textId="38BEEAD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199" w:history="1">
            <w:r w:rsidRPr="0055799B">
              <w:rPr>
                <w:rStyle w:val="Hyperlink"/>
                <w:noProof/>
              </w:rPr>
              <w:t>6.5. Logged Outputs and Data Collection Pipeline</w:t>
            </w:r>
            <w:r>
              <w:rPr>
                <w:noProof/>
                <w:webHidden/>
              </w:rPr>
              <w:tab/>
            </w:r>
            <w:r>
              <w:rPr>
                <w:rStyle w:val="Hyperlink"/>
                <w:noProof/>
                <w:rtl/>
              </w:rPr>
              <w:fldChar w:fldCharType="begin"/>
            </w:r>
            <w:r>
              <w:rPr>
                <w:noProof/>
                <w:webHidden/>
              </w:rPr>
              <w:instrText xml:space="preserve"> PAGEREF _Toc236210199 \h </w:instrText>
            </w:r>
            <w:r>
              <w:rPr>
                <w:rStyle w:val="Hyperlink"/>
                <w:noProof/>
                <w:rtl/>
              </w:rPr>
            </w:r>
            <w:r>
              <w:rPr>
                <w:rStyle w:val="Hyperlink"/>
                <w:noProof/>
                <w:rtl/>
              </w:rPr>
              <w:fldChar w:fldCharType="separate"/>
            </w:r>
            <w:r>
              <w:rPr>
                <w:noProof/>
                <w:webHidden/>
              </w:rPr>
              <w:t>123</w:t>
            </w:r>
            <w:r>
              <w:rPr>
                <w:rStyle w:val="Hyperlink"/>
                <w:noProof/>
                <w:rtl/>
              </w:rPr>
              <w:fldChar w:fldCharType="end"/>
            </w:r>
          </w:hyperlink>
        </w:p>
        <w:p w14:paraId="0BD3DD3D" w14:textId="28F03A45"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0" w:history="1">
            <w:r w:rsidRPr="0055799B">
              <w:rPr>
                <w:rStyle w:val="Hyperlink"/>
                <w:noProof/>
              </w:rPr>
              <w:t>6.6. Derived Performance, Energy, and Sustainability Indicators</w:t>
            </w:r>
            <w:r>
              <w:rPr>
                <w:noProof/>
                <w:webHidden/>
              </w:rPr>
              <w:tab/>
            </w:r>
            <w:r>
              <w:rPr>
                <w:rStyle w:val="Hyperlink"/>
                <w:noProof/>
                <w:rtl/>
              </w:rPr>
              <w:fldChar w:fldCharType="begin"/>
            </w:r>
            <w:r>
              <w:rPr>
                <w:noProof/>
                <w:webHidden/>
              </w:rPr>
              <w:instrText xml:space="preserve"> PAGEREF _Toc236210200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59DB14CC" w14:textId="250C9F6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1" w:history="1">
            <w:r w:rsidRPr="0055799B">
              <w:rPr>
                <w:rStyle w:val="Hyperlink"/>
                <w:noProof/>
              </w:rPr>
              <w:t>6.7. Scenario Matrix and Traceability of Executed Runs</w:t>
            </w:r>
            <w:r>
              <w:rPr>
                <w:noProof/>
                <w:webHidden/>
              </w:rPr>
              <w:tab/>
            </w:r>
            <w:r>
              <w:rPr>
                <w:rStyle w:val="Hyperlink"/>
                <w:noProof/>
                <w:rtl/>
              </w:rPr>
              <w:fldChar w:fldCharType="begin"/>
            </w:r>
            <w:r>
              <w:rPr>
                <w:noProof/>
                <w:webHidden/>
              </w:rPr>
              <w:instrText xml:space="preserve"> PAGEREF _Toc236210201 \h </w:instrText>
            </w:r>
            <w:r>
              <w:rPr>
                <w:rStyle w:val="Hyperlink"/>
                <w:noProof/>
                <w:rtl/>
              </w:rPr>
            </w:r>
            <w:r>
              <w:rPr>
                <w:rStyle w:val="Hyperlink"/>
                <w:noProof/>
                <w:rtl/>
              </w:rPr>
              <w:fldChar w:fldCharType="separate"/>
            </w:r>
            <w:r>
              <w:rPr>
                <w:noProof/>
                <w:webHidden/>
              </w:rPr>
              <w:t>124</w:t>
            </w:r>
            <w:r>
              <w:rPr>
                <w:rStyle w:val="Hyperlink"/>
                <w:noProof/>
                <w:rtl/>
              </w:rPr>
              <w:fldChar w:fldCharType="end"/>
            </w:r>
          </w:hyperlink>
        </w:p>
        <w:p w14:paraId="44B9B352" w14:textId="441CCFB7"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2" w:history="1">
            <w:r w:rsidRPr="0055799B">
              <w:rPr>
                <w:rStyle w:val="Hyperlink"/>
                <w:noProof/>
              </w:rPr>
              <w:t>6.8. Reproducibility Procedure</w:t>
            </w:r>
            <w:r>
              <w:rPr>
                <w:noProof/>
                <w:webHidden/>
              </w:rPr>
              <w:tab/>
            </w:r>
            <w:r>
              <w:rPr>
                <w:rStyle w:val="Hyperlink"/>
                <w:noProof/>
                <w:rtl/>
              </w:rPr>
              <w:fldChar w:fldCharType="begin"/>
            </w:r>
            <w:r>
              <w:rPr>
                <w:noProof/>
                <w:webHidden/>
              </w:rPr>
              <w:instrText xml:space="preserve"> PAGEREF _Toc236210202 \h </w:instrText>
            </w:r>
            <w:r>
              <w:rPr>
                <w:rStyle w:val="Hyperlink"/>
                <w:noProof/>
                <w:rtl/>
              </w:rPr>
            </w:r>
            <w:r>
              <w:rPr>
                <w:rStyle w:val="Hyperlink"/>
                <w:noProof/>
                <w:rtl/>
              </w:rPr>
              <w:fldChar w:fldCharType="separate"/>
            </w:r>
            <w:r>
              <w:rPr>
                <w:noProof/>
                <w:webHidden/>
              </w:rPr>
              <w:t>125</w:t>
            </w:r>
            <w:r>
              <w:rPr>
                <w:rStyle w:val="Hyperlink"/>
                <w:noProof/>
                <w:rtl/>
              </w:rPr>
              <w:fldChar w:fldCharType="end"/>
            </w:r>
          </w:hyperlink>
        </w:p>
        <w:p w14:paraId="23212922" w14:textId="256D3AF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3" w:history="1">
            <w:r w:rsidRPr="0055799B">
              <w:rPr>
                <w:rStyle w:val="Hyperlink"/>
                <w:noProof/>
              </w:rPr>
              <w:t>6.9. Threats to Validity and Limitations of the Setup</w:t>
            </w:r>
            <w:r>
              <w:rPr>
                <w:noProof/>
                <w:webHidden/>
              </w:rPr>
              <w:tab/>
            </w:r>
            <w:r>
              <w:rPr>
                <w:rStyle w:val="Hyperlink"/>
                <w:noProof/>
                <w:rtl/>
              </w:rPr>
              <w:fldChar w:fldCharType="begin"/>
            </w:r>
            <w:r>
              <w:rPr>
                <w:noProof/>
                <w:webHidden/>
              </w:rPr>
              <w:instrText xml:space="preserve"> PAGEREF _Toc236210203 \h </w:instrText>
            </w:r>
            <w:r>
              <w:rPr>
                <w:rStyle w:val="Hyperlink"/>
                <w:noProof/>
                <w:rtl/>
              </w:rPr>
            </w:r>
            <w:r>
              <w:rPr>
                <w:rStyle w:val="Hyperlink"/>
                <w:noProof/>
                <w:rtl/>
              </w:rPr>
              <w:fldChar w:fldCharType="separate"/>
            </w:r>
            <w:r>
              <w:rPr>
                <w:noProof/>
                <w:webHidden/>
              </w:rPr>
              <w:t>126</w:t>
            </w:r>
            <w:r>
              <w:rPr>
                <w:rStyle w:val="Hyperlink"/>
                <w:noProof/>
                <w:rtl/>
              </w:rPr>
              <w:fldChar w:fldCharType="end"/>
            </w:r>
          </w:hyperlink>
        </w:p>
        <w:p w14:paraId="4A33B6BF" w14:textId="58C6ABDC"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4" w:history="1">
            <w:r w:rsidRPr="0055799B">
              <w:rPr>
                <w:rStyle w:val="Hyperlink"/>
                <w:noProof/>
              </w:rPr>
              <w:t>6.10. Summary</w:t>
            </w:r>
            <w:r>
              <w:rPr>
                <w:noProof/>
                <w:webHidden/>
              </w:rPr>
              <w:tab/>
            </w:r>
            <w:r>
              <w:rPr>
                <w:rStyle w:val="Hyperlink"/>
                <w:noProof/>
                <w:rtl/>
              </w:rPr>
              <w:fldChar w:fldCharType="begin"/>
            </w:r>
            <w:r>
              <w:rPr>
                <w:noProof/>
                <w:webHidden/>
              </w:rPr>
              <w:instrText xml:space="preserve"> PAGEREF _Toc236210204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3CF69C79" w14:textId="3F54E063"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05" w:history="1">
            <w:r w:rsidRPr="0055799B">
              <w:rPr>
                <w:rStyle w:val="Hyperlink"/>
                <w:noProof/>
              </w:rPr>
              <w:t>Chapter 7  Experimental Results and Evaluation</w:t>
            </w:r>
            <w:r>
              <w:rPr>
                <w:noProof/>
                <w:webHidden/>
              </w:rPr>
              <w:tab/>
            </w:r>
            <w:r>
              <w:rPr>
                <w:rStyle w:val="Hyperlink"/>
                <w:noProof/>
                <w:rtl/>
              </w:rPr>
              <w:fldChar w:fldCharType="begin"/>
            </w:r>
            <w:r>
              <w:rPr>
                <w:noProof/>
                <w:webHidden/>
              </w:rPr>
              <w:instrText xml:space="preserve"> PAGEREF _Toc236210205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5BDD94B0" w14:textId="14E1905F"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7" w:history="1">
            <w:r w:rsidRPr="0055799B">
              <w:rPr>
                <w:rStyle w:val="Hyperlink"/>
                <w:noProof/>
              </w:rPr>
              <w:t>7.1. Introduction</w:t>
            </w:r>
            <w:r>
              <w:rPr>
                <w:noProof/>
                <w:webHidden/>
              </w:rPr>
              <w:tab/>
            </w:r>
            <w:r>
              <w:rPr>
                <w:rStyle w:val="Hyperlink"/>
                <w:noProof/>
                <w:rtl/>
              </w:rPr>
              <w:fldChar w:fldCharType="begin"/>
            </w:r>
            <w:r>
              <w:rPr>
                <w:noProof/>
                <w:webHidden/>
              </w:rPr>
              <w:instrText xml:space="preserve"> PAGEREF _Toc236210207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5E9E0FC2" w14:textId="5063D8A2"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8" w:history="1">
            <w:r w:rsidRPr="0055799B">
              <w:rPr>
                <w:rStyle w:val="Hyperlink"/>
                <w:noProof/>
              </w:rPr>
              <w:t>7.2. Evaluation Objectives</w:t>
            </w:r>
            <w:r>
              <w:rPr>
                <w:noProof/>
                <w:webHidden/>
              </w:rPr>
              <w:tab/>
            </w:r>
            <w:r>
              <w:rPr>
                <w:rStyle w:val="Hyperlink"/>
                <w:noProof/>
                <w:rtl/>
              </w:rPr>
              <w:fldChar w:fldCharType="begin"/>
            </w:r>
            <w:r>
              <w:rPr>
                <w:noProof/>
                <w:webHidden/>
              </w:rPr>
              <w:instrText xml:space="preserve"> PAGEREF _Toc236210208 \h </w:instrText>
            </w:r>
            <w:r>
              <w:rPr>
                <w:rStyle w:val="Hyperlink"/>
                <w:noProof/>
                <w:rtl/>
              </w:rPr>
            </w:r>
            <w:r>
              <w:rPr>
                <w:rStyle w:val="Hyperlink"/>
                <w:noProof/>
                <w:rtl/>
              </w:rPr>
              <w:fldChar w:fldCharType="separate"/>
            </w:r>
            <w:r>
              <w:rPr>
                <w:noProof/>
                <w:webHidden/>
              </w:rPr>
              <w:t>129</w:t>
            </w:r>
            <w:r>
              <w:rPr>
                <w:rStyle w:val="Hyperlink"/>
                <w:noProof/>
                <w:rtl/>
              </w:rPr>
              <w:fldChar w:fldCharType="end"/>
            </w:r>
          </w:hyperlink>
        </w:p>
        <w:p w14:paraId="70CF6DED" w14:textId="77858CDE"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09" w:history="1">
            <w:r w:rsidRPr="0055799B">
              <w:rPr>
                <w:rStyle w:val="Hyperlink"/>
                <w:noProof/>
              </w:rPr>
              <w:t>7.3. Performance Results</w:t>
            </w:r>
            <w:r>
              <w:rPr>
                <w:noProof/>
                <w:webHidden/>
              </w:rPr>
              <w:tab/>
            </w:r>
            <w:r>
              <w:rPr>
                <w:rStyle w:val="Hyperlink"/>
                <w:noProof/>
                <w:rtl/>
              </w:rPr>
              <w:fldChar w:fldCharType="begin"/>
            </w:r>
            <w:r>
              <w:rPr>
                <w:noProof/>
                <w:webHidden/>
              </w:rPr>
              <w:instrText xml:space="preserve"> PAGEREF _Toc236210209 \h </w:instrText>
            </w:r>
            <w:r>
              <w:rPr>
                <w:rStyle w:val="Hyperlink"/>
                <w:noProof/>
                <w:rtl/>
              </w:rPr>
            </w:r>
            <w:r>
              <w:rPr>
                <w:rStyle w:val="Hyperlink"/>
                <w:noProof/>
                <w:rtl/>
              </w:rPr>
              <w:fldChar w:fldCharType="separate"/>
            </w:r>
            <w:r>
              <w:rPr>
                <w:noProof/>
                <w:webHidden/>
              </w:rPr>
              <w:t>130</w:t>
            </w:r>
            <w:r>
              <w:rPr>
                <w:rStyle w:val="Hyperlink"/>
                <w:noProof/>
                <w:rtl/>
              </w:rPr>
              <w:fldChar w:fldCharType="end"/>
            </w:r>
          </w:hyperlink>
        </w:p>
        <w:p w14:paraId="60B8FEE1" w14:textId="39E70400"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0" w:history="1">
            <w:r w:rsidRPr="0055799B">
              <w:rPr>
                <w:rStyle w:val="Hyperlink"/>
                <w:noProof/>
              </w:rPr>
              <w:t>7.3.1. Throughput under varying network sizes</w:t>
            </w:r>
            <w:r>
              <w:rPr>
                <w:noProof/>
                <w:webHidden/>
              </w:rPr>
              <w:tab/>
            </w:r>
            <w:r>
              <w:rPr>
                <w:rStyle w:val="Hyperlink"/>
                <w:noProof/>
                <w:rtl/>
              </w:rPr>
              <w:fldChar w:fldCharType="begin"/>
            </w:r>
            <w:r>
              <w:rPr>
                <w:noProof/>
                <w:webHidden/>
              </w:rPr>
              <w:instrText xml:space="preserve"> PAGEREF _Toc236210210 \h </w:instrText>
            </w:r>
            <w:r>
              <w:rPr>
                <w:rStyle w:val="Hyperlink"/>
                <w:noProof/>
                <w:rtl/>
              </w:rPr>
            </w:r>
            <w:r>
              <w:rPr>
                <w:rStyle w:val="Hyperlink"/>
                <w:noProof/>
                <w:rtl/>
              </w:rPr>
              <w:fldChar w:fldCharType="separate"/>
            </w:r>
            <w:r>
              <w:rPr>
                <w:noProof/>
                <w:webHidden/>
              </w:rPr>
              <w:t>130</w:t>
            </w:r>
            <w:r>
              <w:rPr>
                <w:rStyle w:val="Hyperlink"/>
                <w:noProof/>
                <w:rtl/>
              </w:rPr>
              <w:fldChar w:fldCharType="end"/>
            </w:r>
          </w:hyperlink>
        </w:p>
        <w:p w14:paraId="3416D93A" w14:textId="5527FC8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1" w:history="1">
            <w:r w:rsidRPr="0055799B">
              <w:rPr>
                <w:rStyle w:val="Hyperlink"/>
                <w:noProof/>
              </w:rPr>
              <w:t>7.3.2. Latency and approximate confirmation time</w:t>
            </w:r>
            <w:r>
              <w:rPr>
                <w:noProof/>
                <w:webHidden/>
              </w:rPr>
              <w:tab/>
            </w:r>
            <w:r>
              <w:rPr>
                <w:rStyle w:val="Hyperlink"/>
                <w:noProof/>
                <w:rtl/>
              </w:rPr>
              <w:fldChar w:fldCharType="begin"/>
            </w:r>
            <w:r>
              <w:rPr>
                <w:noProof/>
                <w:webHidden/>
              </w:rPr>
              <w:instrText xml:space="preserve"> PAGEREF _Toc236210211 \h </w:instrText>
            </w:r>
            <w:r>
              <w:rPr>
                <w:rStyle w:val="Hyperlink"/>
                <w:noProof/>
                <w:rtl/>
              </w:rPr>
            </w:r>
            <w:r>
              <w:rPr>
                <w:rStyle w:val="Hyperlink"/>
                <w:noProof/>
                <w:rtl/>
              </w:rPr>
              <w:fldChar w:fldCharType="separate"/>
            </w:r>
            <w:r>
              <w:rPr>
                <w:noProof/>
                <w:webHidden/>
              </w:rPr>
              <w:t>131</w:t>
            </w:r>
            <w:r>
              <w:rPr>
                <w:rStyle w:val="Hyperlink"/>
                <w:noProof/>
                <w:rtl/>
              </w:rPr>
              <w:fldChar w:fldCharType="end"/>
            </w:r>
          </w:hyperlink>
        </w:p>
        <w:p w14:paraId="6B985797" w14:textId="2FB94052"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2" w:history="1">
            <w:r w:rsidRPr="0055799B">
              <w:rPr>
                <w:rStyle w:val="Hyperlink"/>
                <w:noProof/>
              </w:rPr>
              <w:t>7.3.3. Scalability and fault-tolerance</w:t>
            </w:r>
            <w:r>
              <w:rPr>
                <w:noProof/>
                <w:webHidden/>
              </w:rPr>
              <w:tab/>
            </w:r>
            <w:r>
              <w:rPr>
                <w:rStyle w:val="Hyperlink"/>
                <w:noProof/>
                <w:rtl/>
              </w:rPr>
              <w:fldChar w:fldCharType="begin"/>
            </w:r>
            <w:r>
              <w:rPr>
                <w:noProof/>
                <w:webHidden/>
              </w:rPr>
              <w:instrText xml:space="preserve"> PAGEREF _Toc236210212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4E652DAC" w14:textId="2A00F69D"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3" w:history="1">
            <w:r w:rsidRPr="0055799B">
              <w:rPr>
                <w:rStyle w:val="Hyperlink"/>
                <w:noProof/>
              </w:rPr>
              <w:t>7.4. Energy Consumption Results</w:t>
            </w:r>
            <w:r>
              <w:rPr>
                <w:noProof/>
                <w:webHidden/>
              </w:rPr>
              <w:tab/>
            </w:r>
            <w:r>
              <w:rPr>
                <w:rStyle w:val="Hyperlink"/>
                <w:noProof/>
                <w:rtl/>
              </w:rPr>
              <w:fldChar w:fldCharType="begin"/>
            </w:r>
            <w:r>
              <w:rPr>
                <w:noProof/>
                <w:webHidden/>
              </w:rPr>
              <w:instrText xml:space="preserve"> PAGEREF _Toc236210213 \h </w:instrText>
            </w:r>
            <w:r>
              <w:rPr>
                <w:rStyle w:val="Hyperlink"/>
                <w:noProof/>
                <w:rtl/>
              </w:rPr>
            </w:r>
            <w:r>
              <w:rPr>
                <w:rStyle w:val="Hyperlink"/>
                <w:noProof/>
                <w:rtl/>
              </w:rPr>
              <w:fldChar w:fldCharType="separate"/>
            </w:r>
            <w:r>
              <w:rPr>
                <w:noProof/>
                <w:webHidden/>
              </w:rPr>
              <w:t>134</w:t>
            </w:r>
            <w:r>
              <w:rPr>
                <w:rStyle w:val="Hyperlink"/>
                <w:noProof/>
                <w:rtl/>
              </w:rPr>
              <w:fldChar w:fldCharType="end"/>
            </w:r>
          </w:hyperlink>
        </w:p>
        <w:p w14:paraId="1A95F607" w14:textId="13362067"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4" w:history="1">
            <w:r w:rsidRPr="0055799B">
              <w:rPr>
                <w:rStyle w:val="Hyperlink"/>
                <w:noProof/>
              </w:rPr>
              <w:t>7.4.1. Total energy per block / per transaction</w:t>
            </w:r>
            <w:r>
              <w:rPr>
                <w:noProof/>
                <w:webHidden/>
              </w:rPr>
              <w:tab/>
            </w:r>
            <w:r>
              <w:rPr>
                <w:rStyle w:val="Hyperlink"/>
                <w:noProof/>
                <w:rtl/>
              </w:rPr>
              <w:fldChar w:fldCharType="begin"/>
            </w:r>
            <w:r>
              <w:rPr>
                <w:noProof/>
                <w:webHidden/>
              </w:rPr>
              <w:instrText xml:space="preserve"> PAGEREF _Toc236210214 \h </w:instrText>
            </w:r>
            <w:r>
              <w:rPr>
                <w:rStyle w:val="Hyperlink"/>
                <w:noProof/>
                <w:rtl/>
              </w:rPr>
            </w:r>
            <w:r>
              <w:rPr>
                <w:rStyle w:val="Hyperlink"/>
                <w:noProof/>
                <w:rtl/>
              </w:rPr>
              <w:fldChar w:fldCharType="separate"/>
            </w:r>
            <w:r>
              <w:rPr>
                <w:noProof/>
                <w:webHidden/>
              </w:rPr>
              <w:t>134</w:t>
            </w:r>
            <w:r>
              <w:rPr>
                <w:rStyle w:val="Hyperlink"/>
                <w:noProof/>
                <w:rtl/>
              </w:rPr>
              <w:fldChar w:fldCharType="end"/>
            </w:r>
          </w:hyperlink>
        </w:p>
        <w:p w14:paraId="060C3C85" w14:textId="0C5EF633"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5" w:history="1">
            <w:r w:rsidRPr="0055799B">
              <w:rPr>
                <w:rStyle w:val="Hyperlink"/>
                <w:noProof/>
              </w:rPr>
              <w:t>7.4.2. Comparison with PoW, PoS, PBFT, etc.</w:t>
            </w:r>
            <w:r>
              <w:rPr>
                <w:noProof/>
                <w:webHidden/>
              </w:rPr>
              <w:tab/>
            </w:r>
            <w:r>
              <w:rPr>
                <w:rStyle w:val="Hyperlink"/>
                <w:noProof/>
                <w:rtl/>
              </w:rPr>
              <w:fldChar w:fldCharType="begin"/>
            </w:r>
            <w:r>
              <w:rPr>
                <w:noProof/>
                <w:webHidden/>
              </w:rPr>
              <w:instrText xml:space="preserve"> PAGEREF _Toc236210215 \h </w:instrText>
            </w:r>
            <w:r>
              <w:rPr>
                <w:rStyle w:val="Hyperlink"/>
                <w:noProof/>
                <w:rtl/>
              </w:rPr>
            </w:r>
            <w:r>
              <w:rPr>
                <w:rStyle w:val="Hyperlink"/>
                <w:noProof/>
                <w:rtl/>
              </w:rPr>
              <w:fldChar w:fldCharType="separate"/>
            </w:r>
            <w:r>
              <w:rPr>
                <w:noProof/>
                <w:webHidden/>
              </w:rPr>
              <w:t>136</w:t>
            </w:r>
            <w:r>
              <w:rPr>
                <w:rStyle w:val="Hyperlink"/>
                <w:noProof/>
                <w:rtl/>
              </w:rPr>
              <w:fldChar w:fldCharType="end"/>
            </w:r>
          </w:hyperlink>
        </w:p>
        <w:p w14:paraId="1E7A62DB" w14:textId="50DF4AD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6" w:history="1">
            <w:r w:rsidRPr="0055799B">
              <w:rPr>
                <w:rStyle w:val="Hyperlink"/>
                <w:noProof/>
              </w:rPr>
              <w:t>7.4.3. Energy–performance trade-offs</w:t>
            </w:r>
            <w:r>
              <w:rPr>
                <w:noProof/>
                <w:webHidden/>
              </w:rPr>
              <w:tab/>
            </w:r>
            <w:r>
              <w:rPr>
                <w:rStyle w:val="Hyperlink"/>
                <w:noProof/>
                <w:rtl/>
              </w:rPr>
              <w:fldChar w:fldCharType="begin"/>
            </w:r>
            <w:r>
              <w:rPr>
                <w:noProof/>
                <w:webHidden/>
              </w:rPr>
              <w:instrText xml:space="preserve"> PAGEREF _Toc236210216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14:paraId="582F294C" w14:textId="52A920F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17" w:history="1">
            <w:r w:rsidRPr="0055799B">
              <w:rPr>
                <w:rStyle w:val="Hyperlink"/>
                <w:noProof/>
              </w:rPr>
              <w:t>7.5. Sensitivity Analysis</w:t>
            </w:r>
            <w:r>
              <w:rPr>
                <w:noProof/>
                <w:webHidden/>
              </w:rPr>
              <w:tab/>
            </w:r>
            <w:r>
              <w:rPr>
                <w:rStyle w:val="Hyperlink"/>
                <w:noProof/>
                <w:rtl/>
              </w:rPr>
              <w:fldChar w:fldCharType="begin"/>
            </w:r>
            <w:r>
              <w:rPr>
                <w:noProof/>
                <w:webHidden/>
              </w:rPr>
              <w:instrText xml:space="preserve"> PAGEREF _Toc236210217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24503C3A" w14:textId="14561BFF"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8" w:history="1">
            <w:r w:rsidRPr="0055799B">
              <w:rPr>
                <w:rStyle w:val="Hyperlink"/>
                <w:noProof/>
              </w:rPr>
              <w:t>7.5.1. Impact of topology, delay, churn</w:t>
            </w:r>
            <w:r>
              <w:rPr>
                <w:noProof/>
                <w:webHidden/>
              </w:rPr>
              <w:tab/>
            </w:r>
            <w:r>
              <w:rPr>
                <w:rStyle w:val="Hyperlink"/>
                <w:noProof/>
                <w:rtl/>
              </w:rPr>
              <w:fldChar w:fldCharType="begin"/>
            </w:r>
            <w:r>
              <w:rPr>
                <w:noProof/>
                <w:webHidden/>
              </w:rPr>
              <w:instrText xml:space="preserve"> PAGEREF _Toc236210218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35233AF6" w14:textId="3BB0A9DE"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19" w:history="1">
            <w:r w:rsidRPr="0055799B">
              <w:rPr>
                <w:rStyle w:val="Hyperlink"/>
                <w:noProof/>
              </w:rPr>
              <w:t>7.5.2. Impact of collaboration parameters</w:t>
            </w:r>
            <w:r>
              <w:rPr>
                <w:noProof/>
                <w:webHidden/>
              </w:rPr>
              <w:tab/>
            </w:r>
            <w:r>
              <w:rPr>
                <w:rStyle w:val="Hyperlink"/>
                <w:noProof/>
                <w:rtl/>
              </w:rPr>
              <w:fldChar w:fldCharType="begin"/>
            </w:r>
            <w:r>
              <w:rPr>
                <w:noProof/>
                <w:webHidden/>
              </w:rPr>
              <w:instrText xml:space="preserve"> PAGEREF _Toc236210219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2399CA8F" w14:textId="365232A0"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0" w:history="1">
            <w:r w:rsidRPr="0055799B">
              <w:rPr>
                <w:rStyle w:val="Hyperlink"/>
                <w:noProof/>
              </w:rPr>
              <w:t>7.6. Discussion of Results</w:t>
            </w:r>
            <w:r>
              <w:rPr>
                <w:noProof/>
                <w:webHidden/>
              </w:rPr>
              <w:tab/>
            </w:r>
            <w:r>
              <w:rPr>
                <w:rStyle w:val="Hyperlink"/>
                <w:noProof/>
                <w:rtl/>
              </w:rPr>
              <w:fldChar w:fldCharType="begin"/>
            </w:r>
            <w:r>
              <w:rPr>
                <w:noProof/>
                <w:webHidden/>
              </w:rPr>
              <w:instrText xml:space="preserve"> PAGEREF _Toc236210220 \h </w:instrText>
            </w:r>
            <w:r>
              <w:rPr>
                <w:rStyle w:val="Hyperlink"/>
                <w:noProof/>
                <w:rtl/>
              </w:rPr>
            </w:r>
            <w:r>
              <w:rPr>
                <w:rStyle w:val="Hyperlink"/>
                <w:noProof/>
                <w:rtl/>
              </w:rPr>
              <w:fldChar w:fldCharType="separate"/>
            </w:r>
            <w:r>
              <w:rPr>
                <w:noProof/>
                <w:webHidden/>
              </w:rPr>
              <w:t>139</w:t>
            </w:r>
            <w:r>
              <w:rPr>
                <w:rStyle w:val="Hyperlink"/>
                <w:noProof/>
                <w:rtl/>
              </w:rPr>
              <w:fldChar w:fldCharType="end"/>
            </w:r>
          </w:hyperlink>
        </w:p>
        <w:p w14:paraId="5DFC8599" w14:textId="0F63C06B"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1" w:history="1">
            <w:r w:rsidRPr="0055799B">
              <w:rPr>
                <w:rStyle w:val="Hyperlink"/>
                <w:noProof/>
              </w:rPr>
              <w:t>7.6.1. Interpretation relative to research questions</w:t>
            </w:r>
            <w:r>
              <w:rPr>
                <w:noProof/>
                <w:webHidden/>
              </w:rPr>
              <w:tab/>
            </w:r>
            <w:r>
              <w:rPr>
                <w:rStyle w:val="Hyperlink"/>
                <w:noProof/>
                <w:rtl/>
              </w:rPr>
              <w:fldChar w:fldCharType="begin"/>
            </w:r>
            <w:r>
              <w:rPr>
                <w:noProof/>
                <w:webHidden/>
              </w:rPr>
              <w:instrText xml:space="preserve"> PAGEREF _Toc236210221 \h </w:instrText>
            </w:r>
            <w:r>
              <w:rPr>
                <w:rStyle w:val="Hyperlink"/>
                <w:noProof/>
                <w:rtl/>
              </w:rPr>
            </w:r>
            <w:r>
              <w:rPr>
                <w:rStyle w:val="Hyperlink"/>
                <w:noProof/>
                <w:rtl/>
              </w:rPr>
              <w:fldChar w:fldCharType="separate"/>
            </w:r>
            <w:r>
              <w:rPr>
                <w:noProof/>
                <w:webHidden/>
              </w:rPr>
              <w:t>139</w:t>
            </w:r>
            <w:r>
              <w:rPr>
                <w:rStyle w:val="Hyperlink"/>
                <w:noProof/>
                <w:rtl/>
              </w:rPr>
              <w:fldChar w:fldCharType="end"/>
            </w:r>
          </w:hyperlink>
        </w:p>
        <w:p w14:paraId="3B9E1A85" w14:textId="33E5C419" w:rsidR="00D30455" w:rsidRDefault="00D30455">
          <w:pPr>
            <w:pStyle w:val="TOC3"/>
            <w:tabs>
              <w:tab w:val="right" w:leader="dot" w:pos="8211"/>
            </w:tabs>
            <w:rPr>
              <w:rFonts w:asciiTheme="minorHAnsi" w:hAnsiTheme="minorHAnsi" w:cstheme="minorBidi"/>
              <w:noProof/>
              <w:kern w:val="2"/>
              <w:szCs w:val="24"/>
              <w:lang w:bidi="ar-PS"/>
              <w14:ligatures w14:val="standardContextual"/>
            </w:rPr>
          </w:pPr>
          <w:hyperlink w:anchor="_Toc236210222" w:history="1">
            <w:r w:rsidRPr="0055799B">
              <w:rPr>
                <w:rStyle w:val="Hyperlink"/>
                <w:noProof/>
              </w:rPr>
              <w:t>7.6.2. Practical implications for real-world deployments</w:t>
            </w:r>
            <w:r>
              <w:rPr>
                <w:noProof/>
                <w:webHidden/>
              </w:rPr>
              <w:tab/>
            </w:r>
            <w:r>
              <w:rPr>
                <w:rStyle w:val="Hyperlink"/>
                <w:noProof/>
                <w:rtl/>
              </w:rPr>
              <w:fldChar w:fldCharType="begin"/>
            </w:r>
            <w:r>
              <w:rPr>
                <w:noProof/>
                <w:webHidden/>
              </w:rPr>
              <w:instrText xml:space="preserve"> PAGEREF _Toc236210222 \h </w:instrText>
            </w:r>
            <w:r>
              <w:rPr>
                <w:rStyle w:val="Hyperlink"/>
                <w:noProof/>
                <w:rtl/>
              </w:rPr>
            </w:r>
            <w:r>
              <w:rPr>
                <w:rStyle w:val="Hyperlink"/>
                <w:noProof/>
                <w:rtl/>
              </w:rPr>
              <w:fldChar w:fldCharType="separate"/>
            </w:r>
            <w:r>
              <w:rPr>
                <w:noProof/>
                <w:webHidden/>
              </w:rPr>
              <w:t>140</w:t>
            </w:r>
            <w:r>
              <w:rPr>
                <w:rStyle w:val="Hyperlink"/>
                <w:noProof/>
                <w:rtl/>
              </w:rPr>
              <w:fldChar w:fldCharType="end"/>
            </w:r>
          </w:hyperlink>
        </w:p>
        <w:p w14:paraId="3B6C3549" w14:textId="0297C5C9"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3" w:history="1">
            <w:r w:rsidRPr="0055799B">
              <w:rPr>
                <w:rStyle w:val="Hyperlink"/>
                <w:noProof/>
              </w:rPr>
              <w:t>7.7. Summary</w:t>
            </w:r>
            <w:r>
              <w:rPr>
                <w:noProof/>
                <w:webHidden/>
              </w:rPr>
              <w:tab/>
            </w:r>
            <w:r>
              <w:rPr>
                <w:rStyle w:val="Hyperlink"/>
                <w:noProof/>
                <w:rtl/>
              </w:rPr>
              <w:fldChar w:fldCharType="begin"/>
            </w:r>
            <w:r>
              <w:rPr>
                <w:noProof/>
                <w:webHidden/>
              </w:rPr>
              <w:instrText xml:space="preserve"> PAGEREF _Toc236210223 \h </w:instrText>
            </w:r>
            <w:r>
              <w:rPr>
                <w:rStyle w:val="Hyperlink"/>
                <w:noProof/>
                <w:rtl/>
              </w:rPr>
            </w:r>
            <w:r>
              <w:rPr>
                <w:rStyle w:val="Hyperlink"/>
                <w:noProof/>
                <w:rtl/>
              </w:rPr>
              <w:fldChar w:fldCharType="separate"/>
            </w:r>
            <w:r>
              <w:rPr>
                <w:noProof/>
                <w:webHidden/>
              </w:rPr>
              <w:t>141</w:t>
            </w:r>
            <w:r>
              <w:rPr>
                <w:rStyle w:val="Hyperlink"/>
                <w:noProof/>
                <w:rtl/>
              </w:rPr>
              <w:fldChar w:fldCharType="end"/>
            </w:r>
          </w:hyperlink>
        </w:p>
        <w:p w14:paraId="41450A9C" w14:textId="63DE131C"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24" w:history="1">
            <w:r w:rsidRPr="0055799B">
              <w:rPr>
                <w:rStyle w:val="Hyperlink"/>
                <w:noProof/>
              </w:rPr>
              <w:t>Chapter 8  Conclusion and Future Work</w:t>
            </w:r>
            <w:r>
              <w:rPr>
                <w:noProof/>
                <w:webHidden/>
              </w:rPr>
              <w:tab/>
            </w:r>
            <w:r>
              <w:rPr>
                <w:rStyle w:val="Hyperlink"/>
                <w:noProof/>
                <w:rtl/>
              </w:rPr>
              <w:fldChar w:fldCharType="begin"/>
            </w:r>
            <w:r>
              <w:rPr>
                <w:noProof/>
                <w:webHidden/>
              </w:rPr>
              <w:instrText xml:space="preserve"> PAGEREF _Toc236210224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10B4DB64" w14:textId="041288B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6" w:history="1">
            <w:r w:rsidRPr="0055799B">
              <w:rPr>
                <w:rStyle w:val="Hyperlink"/>
                <w:noProof/>
              </w:rPr>
              <w:t>8.1. Summary of Research Work</w:t>
            </w:r>
            <w:r>
              <w:rPr>
                <w:noProof/>
                <w:webHidden/>
              </w:rPr>
              <w:tab/>
            </w:r>
            <w:r>
              <w:rPr>
                <w:rStyle w:val="Hyperlink"/>
                <w:noProof/>
                <w:rtl/>
              </w:rPr>
              <w:fldChar w:fldCharType="begin"/>
            </w:r>
            <w:r>
              <w:rPr>
                <w:noProof/>
                <w:webHidden/>
              </w:rPr>
              <w:instrText xml:space="preserve"> PAGEREF _Toc236210226 \h </w:instrText>
            </w:r>
            <w:r>
              <w:rPr>
                <w:rStyle w:val="Hyperlink"/>
                <w:noProof/>
                <w:rtl/>
              </w:rPr>
            </w:r>
            <w:r>
              <w:rPr>
                <w:rStyle w:val="Hyperlink"/>
                <w:noProof/>
                <w:rtl/>
              </w:rPr>
              <w:fldChar w:fldCharType="separate"/>
            </w:r>
            <w:r>
              <w:rPr>
                <w:noProof/>
                <w:webHidden/>
              </w:rPr>
              <w:t>143</w:t>
            </w:r>
            <w:r>
              <w:rPr>
                <w:rStyle w:val="Hyperlink"/>
                <w:noProof/>
                <w:rtl/>
              </w:rPr>
              <w:fldChar w:fldCharType="end"/>
            </w:r>
          </w:hyperlink>
        </w:p>
        <w:p w14:paraId="05514135" w14:textId="58EBBD8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7" w:history="1">
            <w:r w:rsidRPr="0055799B">
              <w:rPr>
                <w:rStyle w:val="Hyperlink"/>
                <w:noProof/>
              </w:rPr>
              <w:t>8.2. Revisited Research Questions and How They Were Answered</w:t>
            </w:r>
            <w:r>
              <w:rPr>
                <w:noProof/>
                <w:webHidden/>
              </w:rPr>
              <w:tab/>
            </w:r>
            <w:r>
              <w:rPr>
                <w:rStyle w:val="Hyperlink"/>
                <w:noProof/>
                <w:rtl/>
              </w:rPr>
              <w:fldChar w:fldCharType="begin"/>
            </w:r>
            <w:r>
              <w:rPr>
                <w:noProof/>
                <w:webHidden/>
              </w:rPr>
              <w:instrText xml:space="preserve"> PAGEREF _Toc236210227 \h </w:instrText>
            </w:r>
            <w:r>
              <w:rPr>
                <w:rStyle w:val="Hyperlink"/>
                <w:noProof/>
                <w:rtl/>
              </w:rPr>
            </w:r>
            <w:r>
              <w:rPr>
                <w:rStyle w:val="Hyperlink"/>
                <w:noProof/>
                <w:rtl/>
              </w:rPr>
              <w:fldChar w:fldCharType="separate"/>
            </w:r>
            <w:r>
              <w:rPr>
                <w:noProof/>
                <w:webHidden/>
              </w:rPr>
              <w:t>144</w:t>
            </w:r>
            <w:r>
              <w:rPr>
                <w:rStyle w:val="Hyperlink"/>
                <w:noProof/>
                <w:rtl/>
              </w:rPr>
              <w:fldChar w:fldCharType="end"/>
            </w:r>
          </w:hyperlink>
        </w:p>
        <w:p w14:paraId="193F325F" w14:textId="275C1B2B"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8" w:history="1">
            <w:r w:rsidRPr="0055799B">
              <w:rPr>
                <w:rStyle w:val="Hyperlink"/>
                <w:noProof/>
              </w:rPr>
              <w:t>8.3. Contributions Revisited</w:t>
            </w:r>
            <w:r>
              <w:rPr>
                <w:noProof/>
                <w:webHidden/>
              </w:rPr>
              <w:tab/>
            </w:r>
            <w:r>
              <w:rPr>
                <w:rStyle w:val="Hyperlink"/>
                <w:noProof/>
                <w:rtl/>
              </w:rPr>
              <w:fldChar w:fldCharType="begin"/>
            </w:r>
            <w:r>
              <w:rPr>
                <w:noProof/>
                <w:webHidden/>
              </w:rPr>
              <w:instrText xml:space="preserve"> PAGEREF _Toc236210228 \h </w:instrText>
            </w:r>
            <w:r>
              <w:rPr>
                <w:rStyle w:val="Hyperlink"/>
                <w:noProof/>
                <w:rtl/>
              </w:rPr>
            </w:r>
            <w:r>
              <w:rPr>
                <w:rStyle w:val="Hyperlink"/>
                <w:noProof/>
                <w:rtl/>
              </w:rPr>
              <w:fldChar w:fldCharType="separate"/>
            </w:r>
            <w:r>
              <w:rPr>
                <w:noProof/>
                <w:webHidden/>
              </w:rPr>
              <w:t>145</w:t>
            </w:r>
            <w:r>
              <w:rPr>
                <w:rStyle w:val="Hyperlink"/>
                <w:noProof/>
                <w:rtl/>
              </w:rPr>
              <w:fldChar w:fldCharType="end"/>
            </w:r>
          </w:hyperlink>
        </w:p>
        <w:p w14:paraId="287C2F1E" w14:textId="584F8BE3"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29" w:history="1">
            <w:r w:rsidRPr="0055799B">
              <w:rPr>
                <w:rStyle w:val="Hyperlink"/>
                <w:noProof/>
              </w:rPr>
              <w:t>8.4. Recommendations for Practitioners</w:t>
            </w:r>
            <w:r>
              <w:rPr>
                <w:noProof/>
                <w:webHidden/>
              </w:rPr>
              <w:tab/>
            </w:r>
            <w:r>
              <w:rPr>
                <w:rStyle w:val="Hyperlink"/>
                <w:noProof/>
                <w:rtl/>
              </w:rPr>
              <w:fldChar w:fldCharType="begin"/>
            </w:r>
            <w:r>
              <w:rPr>
                <w:noProof/>
                <w:webHidden/>
              </w:rPr>
              <w:instrText xml:space="preserve"> PAGEREF _Toc236210229 \h </w:instrText>
            </w:r>
            <w:r>
              <w:rPr>
                <w:rStyle w:val="Hyperlink"/>
                <w:noProof/>
                <w:rtl/>
              </w:rPr>
            </w:r>
            <w:r>
              <w:rPr>
                <w:rStyle w:val="Hyperlink"/>
                <w:noProof/>
                <w:rtl/>
              </w:rPr>
              <w:fldChar w:fldCharType="separate"/>
            </w:r>
            <w:r>
              <w:rPr>
                <w:noProof/>
                <w:webHidden/>
              </w:rPr>
              <w:t>146</w:t>
            </w:r>
            <w:r>
              <w:rPr>
                <w:rStyle w:val="Hyperlink"/>
                <w:noProof/>
                <w:rtl/>
              </w:rPr>
              <w:fldChar w:fldCharType="end"/>
            </w:r>
          </w:hyperlink>
        </w:p>
        <w:p w14:paraId="3F286C1D" w14:textId="3565882A" w:rsidR="00D30455" w:rsidRDefault="00D30455">
          <w:pPr>
            <w:pStyle w:val="TOC2"/>
            <w:tabs>
              <w:tab w:val="right" w:leader="dot" w:pos="8211"/>
            </w:tabs>
            <w:rPr>
              <w:rFonts w:asciiTheme="minorHAnsi" w:hAnsiTheme="minorHAnsi" w:cstheme="minorBidi"/>
              <w:noProof/>
              <w:kern w:val="2"/>
              <w:szCs w:val="24"/>
              <w:lang w:bidi="ar-PS"/>
              <w14:ligatures w14:val="standardContextual"/>
            </w:rPr>
          </w:pPr>
          <w:hyperlink w:anchor="_Toc236210230" w:history="1">
            <w:r w:rsidRPr="0055799B">
              <w:rPr>
                <w:rStyle w:val="Hyperlink"/>
                <w:noProof/>
              </w:rPr>
              <w:t>8.5. Future Research Directions</w:t>
            </w:r>
            <w:r>
              <w:rPr>
                <w:noProof/>
                <w:webHidden/>
              </w:rPr>
              <w:tab/>
            </w:r>
            <w:r>
              <w:rPr>
                <w:rStyle w:val="Hyperlink"/>
                <w:noProof/>
                <w:rtl/>
              </w:rPr>
              <w:fldChar w:fldCharType="begin"/>
            </w:r>
            <w:r>
              <w:rPr>
                <w:noProof/>
                <w:webHidden/>
              </w:rPr>
              <w:instrText xml:space="preserve"> PAGEREF _Toc236210230 \h </w:instrText>
            </w:r>
            <w:r>
              <w:rPr>
                <w:rStyle w:val="Hyperlink"/>
                <w:noProof/>
                <w:rtl/>
              </w:rPr>
            </w:r>
            <w:r>
              <w:rPr>
                <w:rStyle w:val="Hyperlink"/>
                <w:noProof/>
                <w:rtl/>
              </w:rPr>
              <w:fldChar w:fldCharType="separate"/>
            </w:r>
            <w:r>
              <w:rPr>
                <w:noProof/>
                <w:webHidden/>
              </w:rPr>
              <w:t>147</w:t>
            </w:r>
            <w:r>
              <w:rPr>
                <w:rStyle w:val="Hyperlink"/>
                <w:noProof/>
                <w:rtl/>
              </w:rPr>
              <w:fldChar w:fldCharType="end"/>
            </w:r>
          </w:hyperlink>
        </w:p>
        <w:p w14:paraId="0CC862B0" w14:textId="207AE296" w:rsidR="00D30455" w:rsidRDefault="00D30455">
          <w:pPr>
            <w:pStyle w:val="TOC1"/>
            <w:tabs>
              <w:tab w:val="right" w:leader="dot" w:pos="8211"/>
            </w:tabs>
            <w:rPr>
              <w:rFonts w:asciiTheme="minorHAnsi" w:hAnsiTheme="minorHAnsi" w:cstheme="minorBidi"/>
              <w:noProof/>
              <w:kern w:val="2"/>
              <w:szCs w:val="24"/>
              <w:lang w:bidi="ar-PS"/>
              <w14:ligatures w14:val="standardContextual"/>
            </w:rPr>
          </w:pPr>
          <w:hyperlink w:anchor="_Toc236210231" w:history="1">
            <w:r w:rsidRPr="0055799B">
              <w:rPr>
                <w:rStyle w:val="Hyperlink"/>
                <w:noProof/>
              </w:rPr>
              <w:t>References</w:t>
            </w:r>
            <w:r>
              <w:rPr>
                <w:noProof/>
                <w:webHidden/>
              </w:rPr>
              <w:tab/>
            </w:r>
            <w:r>
              <w:rPr>
                <w:rStyle w:val="Hyperlink"/>
                <w:noProof/>
                <w:rtl/>
              </w:rPr>
              <w:fldChar w:fldCharType="begin"/>
            </w:r>
            <w:r>
              <w:rPr>
                <w:noProof/>
                <w:webHidden/>
              </w:rPr>
              <w:instrText xml:space="preserve"> PAGEREF _Toc236210231 \h </w:instrText>
            </w:r>
            <w:r>
              <w:rPr>
                <w:rStyle w:val="Hyperlink"/>
                <w:noProof/>
                <w:rtl/>
              </w:rPr>
            </w:r>
            <w:r>
              <w:rPr>
                <w:rStyle w:val="Hyperlink"/>
                <w:noProof/>
                <w:rtl/>
              </w:rPr>
              <w:fldChar w:fldCharType="separate"/>
            </w:r>
            <w:r>
              <w:rPr>
                <w:noProof/>
                <w:webHidden/>
              </w:rPr>
              <w:t>150</w:t>
            </w:r>
            <w:r>
              <w:rPr>
                <w:rStyle w:val="Hyperlink"/>
                <w:noProof/>
                <w:rtl/>
              </w:rPr>
              <w:fldChar w:fldCharType="end"/>
            </w:r>
          </w:hyperlink>
        </w:p>
        <w:p w14:paraId="1FA8CBC4" w14:textId="7E7EBEB8" w:rsidR="00316386" w:rsidRPr="002131A1" w:rsidRDefault="00316386">
          <w:r w:rsidRPr="002131A1">
            <w:rPr>
              <w:b/>
              <w:bCs/>
              <w:noProof/>
            </w:rPr>
            <w:fldChar w:fldCharType="end"/>
          </w:r>
        </w:p>
      </w:sdtContent>
    </w:sdt>
    <w:p w14:paraId="299DEA55" w14:textId="77777777" w:rsidR="00735475" w:rsidRPr="002131A1" w:rsidRDefault="00316386">
      <w:pPr>
        <w:spacing w:after="160" w:line="259" w:lineRule="auto"/>
        <w:jc w:val="left"/>
      </w:pPr>
      <w:r w:rsidRPr="002131A1">
        <w:lastRenderedPageBreak/>
        <w:br w:type="page"/>
      </w:r>
    </w:p>
    <w:p w14:paraId="2A338756" w14:textId="77777777" w:rsidR="00735475" w:rsidRPr="002131A1" w:rsidRDefault="00735475" w:rsidP="00735475">
      <w:pPr>
        <w:pStyle w:val="Heading1"/>
      </w:pPr>
      <w:bookmarkStart w:id="4" w:name="_Toc445642956"/>
      <w:bookmarkStart w:id="5" w:name="_Toc236210056"/>
      <w:r w:rsidRPr="002131A1">
        <w:lastRenderedPageBreak/>
        <w:t>List of Tables</w:t>
      </w:r>
      <w:bookmarkEnd w:id="4"/>
      <w:bookmarkEnd w:id="5"/>
      <w:r w:rsidRPr="002131A1">
        <w:t xml:space="preserve"> </w:t>
      </w:r>
    </w:p>
    <w:p w14:paraId="15DBBA86" w14:textId="5BCC9644" w:rsidR="00B16B7F"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3.1</w:t>
      </w:r>
      <w:r w:rsidR="00260B3C">
        <w:rPr>
          <w:b/>
          <w:bCs/>
          <w:szCs w:val="32"/>
        </w:rPr>
        <w:t>)</w:t>
      </w:r>
      <w:r w:rsidRPr="002131A1">
        <w:rPr>
          <w:szCs w:val="32"/>
        </w:rPr>
        <w:t xml:space="preserve"> Inclusion and exclusion criteria ..................................................... 2</w:t>
      </w:r>
      <w:r w:rsidR="00AA6175" w:rsidRPr="002131A1">
        <w:rPr>
          <w:szCs w:val="32"/>
        </w:rPr>
        <w:t>5</w:t>
      </w:r>
    </w:p>
    <w:p w14:paraId="298F56B6" w14:textId="3D9D2347" w:rsidR="00B16B7F"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3.2</w:t>
      </w:r>
      <w:r w:rsidR="00260B3C">
        <w:rPr>
          <w:b/>
          <w:bCs/>
          <w:szCs w:val="32"/>
        </w:rPr>
        <w:t>)</w:t>
      </w:r>
      <w:r w:rsidRPr="002131A1">
        <w:rPr>
          <w:szCs w:val="32"/>
        </w:rPr>
        <w:t xml:space="preserve"> Data extraction framework used in this survey ............................. 2</w:t>
      </w:r>
      <w:r w:rsidR="00AA6175" w:rsidRPr="002131A1">
        <w:rPr>
          <w:szCs w:val="32"/>
        </w:rPr>
        <w:t>8</w:t>
      </w:r>
    </w:p>
    <w:p w14:paraId="7AFE4826" w14:textId="505F2BCA"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3.3</w:t>
      </w:r>
      <w:r w:rsidR="00260B3C">
        <w:rPr>
          <w:b/>
          <w:bCs/>
          <w:szCs w:val="32"/>
        </w:rPr>
        <w:t>)</w:t>
      </w:r>
      <w:r w:rsidRPr="002131A1">
        <w:rPr>
          <w:szCs w:val="32"/>
        </w:rPr>
        <w:t xml:space="preserve"> Qualitative coding rubric for the security comparison table .......... 2</w:t>
      </w:r>
      <w:r w:rsidR="00AA6175" w:rsidRPr="002131A1">
        <w:rPr>
          <w:szCs w:val="32"/>
        </w:rPr>
        <w:t>9</w:t>
      </w:r>
    </w:p>
    <w:p w14:paraId="0822D750" w14:textId="54D9AAF8"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3.4</w:t>
      </w:r>
      <w:r w:rsidR="00260B3C">
        <w:rPr>
          <w:b/>
          <w:bCs/>
          <w:szCs w:val="32"/>
        </w:rPr>
        <w:t>)</w:t>
      </w:r>
      <w:r w:rsidRPr="002131A1">
        <w:rPr>
          <w:szCs w:val="32"/>
        </w:rPr>
        <w:t xml:space="preserve"> Qualitative coding rubric for the comparative summary table ...... </w:t>
      </w:r>
      <w:r w:rsidR="00AA6175" w:rsidRPr="002131A1">
        <w:rPr>
          <w:szCs w:val="32"/>
        </w:rPr>
        <w:t>31</w:t>
      </w:r>
    </w:p>
    <w:p w14:paraId="3BAAD521" w14:textId="135B0F4A"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3.5</w:t>
      </w:r>
      <w:r w:rsidR="00260B3C">
        <w:rPr>
          <w:b/>
          <w:bCs/>
          <w:szCs w:val="32"/>
        </w:rPr>
        <w:t>)</w:t>
      </w:r>
      <w:r w:rsidRPr="002131A1">
        <w:rPr>
          <w:szCs w:val="32"/>
        </w:rPr>
        <w:t xml:space="preserve"> </w:t>
      </w:r>
      <w:r w:rsidR="00623E1C" w:rsidRPr="002131A1">
        <w:rPr>
          <w:szCs w:val="32"/>
        </w:rPr>
        <w:t>Evolution of Blockchain Consensus</w:t>
      </w:r>
      <w:r w:rsidRPr="002131A1">
        <w:rPr>
          <w:szCs w:val="32"/>
        </w:rPr>
        <w:t xml:space="preserve"> .................</w:t>
      </w:r>
      <w:r w:rsidR="00623E1C" w:rsidRPr="002131A1">
        <w:rPr>
          <w:szCs w:val="32"/>
        </w:rPr>
        <w:t>.........................</w:t>
      </w:r>
      <w:r w:rsidRPr="002131A1">
        <w:rPr>
          <w:szCs w:val="32"/>
        </w:rPr>
        <w:t xml:space="preserve">.... </w:t>
      </w:r>
      <w:r w:rsidR="00AA6175" w:rsidRPr="002131A1">
        <w:rPr>
          <w:szCs w:val="32"/>
        </w:rPr>
        <w:t>34</w:t>
      </w:r>
    </w:p>
    <w:p w14:paraId="23BF2E41" w14:textId="17C88A0C"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3.6</w:t>
      </w:r>
      <w:r w:rsidR="00260B3C">
        <w:rPr>
          <w:b/>
          <w:bCs/>
          <w:szCs w:val="32"/>
        </w:rPr>
        <w:t>)</w:t>
      </w:r>
      <w:r w:rsidRPr="002131A1">
        <w:rPr>
          <w:szCs w:val="32"/>
        </w:rPr>
        <w:t xml:space="preserve"> Comparative summary of representative security exposures ........ 3</w:t>
      </w:r>
      <w:r w:rsidR="00AA6175" w:rsidRPr="002131A1">
        <w:rPr>
          <w:szCs w:val="32"/>
        </w:rPr>
        <w:t>8</w:t>
      </w:r>
    </w:p>
    <w:p w14:paraId="785E303A" w14:textId="4639E512" w:rsidR="00550ECC" w:rsidRPr="002131A1" w:rsidRDefault="00000000">
      <w:pPr>
        <w:spacing w:after="0" w:line="240" w:lineRule="auto"/>
        <w:rPr>
          <w:szCs w:val="32"/>
        </w:rPr>
      </w:pPr>
      <w:r w:rsidRPr="00260B3C">
        <w:rPr>
          <w:b/>
          <w:bCs/>
          <w:szCs w:val="32"/>
        </w:rPr>
        <w:t xml:space="preserve">Table </w:t>
      </w:r>
      <w:r w:rsidR="00260B3C">
        <w:rPr>
          <w:b/>
          <w:bCs/>
          <w:szCs w:val="32"/>
        </w:rPr>
        <w:t>(</w:t>
      </w:r>
      <w:r w:rsidRPr="00260B3C">
        <w:rPr>
          <w:b/>
          <w:bCs/>
          <w:szCs w:val="32"/>
        </w:rPr>
        <w:t>3.7</w:t>
      </w:r>
      <w:r w:rsidR="00260B3C">
        <w:rPr>
          <w:b/>
          <w:bCs/>
          <w:szCs w:val="32"/>
        </w:rPr>
        <w:t>)</w:t>
      </w:r>
      <w:r w:rsidRPr="002131A1">
        <w:rPr>
          <w:szCs w:val="32"/>
        </w:rPr>
        <w:t xml:space="preserve"> Comparative summary of representative security exposures </w:t>
      </w:r>
      <w:r w:rsidR="00260B3C">
        <w:rPr>
          <w:szCs w:val="32"/>
        </w:rPr>
        <w:t>….</w:t>
      </w:r>
      <w:r w:rsidR="00AA6175" w:rsidRPr="002131A1">
        <w:rPr>
          <w:szCs w:val="32"/>
        </w:rPr>
        <w:t>..</w:t>
      </w:r>
      <w:r w:rsidRPr="002131A1">
        <w:rPr>
          <w:szCs w:val="32"/>
        </w:rPr>
        <w:t xml:space="preserve">. </w:t>
      </w:r>
      <w:r w:rsidR="00AA6175" w:rsidRPr="002131A1">
        <w:rPr>
          <w:szCs w:val="32"/>
        </w:rPr>
        <w:t>57</w:t>
      </w:r>
    </w:p>
    <w:p w14:paraId="506D1F40" w14:textId="7A3A4D7A"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3.8</w:t>
      </w:r>
      <w:r w:rsidR="00260B3C">
        <w:rPr>
          <w:b/>
          <w:bCs/>
          <w:szCs w:val="32"/>
        </w:rPr>
        <w:t>)</w:t>
      </w:r>
      <w:r w:rsidRPr="002131A1">
        <w:rPr>
          <w:szCs w:val="32"/>
        </w:rPr>
        <w:t xml:space="preserve"> Qualitative comparative summary of selected algorithms ............ </w:t>
      </w:r>
      <w:r w:rsidR="00AA6175" w:rsidRPr="002131A1">
        <w:rPr>
          <w:szCs w:val="32"/>
        </w:rPr>
        <w:t>59</w:t>
      </w:r>
    </w:p>
    <w:p w14:paraId="5FADC000" w14:textId="0F718791" w:rsidR="00E25675" w:rsidRPr="002131A1" w:rsidRDefault="00000000" w:rsidP="00E25675">
      <w:pPr>
        <w:spacing w:after="0" w:line="240" w:lineRule="auto"/>
        <w:rPr>
          <w:szCs w:val="32"/>
        </w:rPr>
      </w:pPr>
      <w:r w:rsidRPr="00260B3C">
        <w:rPr>
          <w:b/>
          <w:bCs/>
          <w:szCs w:val="32"/>
        </w:rPr>
        <w:t xml:space="preserve">Table </w:t>
      </w:r>
      <w:r w:rsidR="00260B3C">
        <w:rPr>
          <w:b/>
          <w:bCs/>
          <w:szCs w:val="32"/>
        </w:rPr>
        <w:t>(</w:t>
      </w:r>
      <w:r w:rsidRPr="00260B3C">
        <w:rPr>
          <w:b/>
          <w:bCs/>
          <w:szCs w:val="32"/>
        </w:rPr>
        <w:t>3.9</w:t>
      </w:r>
      <w:r w:rsidR="00260B3C">
        <w:rPr>
          <w:b/>
          <w:bCs/>
          <w:szCs w:val="32"/>
        </w:rPr>
        <w:t>)</w:t>
      </w:r>
      <w:r w:rsidRPr="002131A1">
        <w:rPr>
          <w:szCs w:val="32"/>
        </w:rPr>
        <w:t xml:space="preserve"> </w:t>
      </w:r>
      <w:proofErr w:type="spellStart"/>
      <w:r w:rsidR="00E25675" w:rsidRPr="002131A1">
        <w:rPr>
          <w:szCs w:val="32"/>
        </w:rPr>
        <w:t>PoCol</w:t>
      </w:r>
      <w:proofErr w:type="spellEnd"/>
      <w:r w:rsidR="00E25675" w:rsidRPr="002131A1">
        <w:rPr>
          <w:szCs w:val="32"/>
        </w:rPr>
        <w:t xml:space="preserve"> vs. Collaborative PoW Approaches .................................... 52</w:t>
      </w:r>
    </w:p>
    <w:p w14:paraId="1CE12FCA" w14:textId="4034969F"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6.1</w:t>
      </w:r>
      <w:r w:rsidR="00260B3C">
        <w:rPr>
          <w:b/>
          <w:bCs/>
          <w:szCs w:val="32"/>
        </w:rPr>
        <w:t>)</w:t>
      </w:r>
      <w:r w:rsidRPr="002131A1">
        <w:rPr>
          <w:szCs w:val="32"/>
        </w:rPr>
        <w:t xml:space="preserve"> Fixed experimental parameters and output structure ................... </w:t>
      </w:r>
      <w:r w:rsidR="00AA6175" w:rsidRPr="002131A1">
        <w:rPr>
          <w:szCs w:val="32"/>
        </w:rPr>
        <w:t>122</w:t>
      </w:r>
    </w:p>
    <w:p w14:paraId="05F31C7F" w14:textId="0CC2806D"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6.2</w:t>
      </w:r>
      <w:r w:rsidR="00260B3C">
        <w:rPr>
          <w:b/>
          <w:bCs/>
          <w:szCs w:val="32"/>
        </w:rPr>
        <w:t>)</w:t>
      </w:r>
      <w:r w:rsidRPr="002131A1">
        <w:rPr>
          <w:szCs w:val="32"/>
        </w:rPr>
        <w:t xml:space="preserve"> Summary of executed PoW and </w:t>
      </w:r>
      <w:proofErr w:type="spellStart"/>
      <w:r w:rsidRPr="002131A1">
        <w:rPr>
          <w:szCs w:val="32"/>
        </w:rPr>
        <w:t>PoCol</w:t>
      </w:r>
      <w:proofErr w:type="spellEnd"/>
      <w:r w:rsidRPr="002131A1">
        <w:rPr>
          <w:szCs w:val="32"/>
        </w:rPr>
        <w:t xml:space="preserve"> scenarios ........................ 1</w:t>
      </w:r>
      <w:r w:rsidR="00AA6175" w:rsidRPr="002131A1">
        <w:rPr>
          <w:szCs w:val="32"/>
        </w:rPr>
        <w:t>25</w:t>
      </w:r>
    </w:p>
    <w:p w14:paraId="5A98EBE2" w14:textId="61A40A03" w:rsidR="00550ECC" w:rsidRPr="002131A1" w:rsidRDefault="00000000" w:rsidP="00B16B7F">
      <w:pPr>
        <w:spacing w:after="0" w:line="240" w:lineRule="auto"/>
        <w:rPr>
          <w:szCs w:val="32"/>
        </w:rPr>
      </w:pPr>
      <w:r w:rsidRPr="00260B3C">
        <w:rPr>
          <w:b/>
          <w:bCs/>
          <w:szCs w:val="32"/>
        </w:rPr>
        <w:t xml:space="preserve">Table </w:t>
      </w:r>
      <w:r w:rsidR="00260B3C">
        <w:rPr>
          <w:b/>
          <w:bCs/>
          <w:szCs w:val="32"/>
        </w:rPr>
        <w:t>(</w:t>
      </w:r>
      <w:r w:rsidRPr="00260B3C">
        <w:rPr>
          <w:b/>
          <w:bCs/>
          <w:szCs w:val="32"/>
        </w:rPr>
        <w:t>7.1</w:t>
      </w:r>
      <w:r w:rsidR="00260B3C">
        <w:rPr>
          <w:b/>
          <w:bCs/>
          <w:szCs w:val="32"/>
        </w:rPr>
        <w:t>)</w:t>
      </w:r>
      <w:r w:rsidRPr="002131A1">
        <w:rPr>
          <w:szCs w:val="32"/>
        </w:rPr>
        <w:t xml:space="preserve"> Summary of the main </w:t>
      </w:r>
      <w:proofErr w:type="spellStart"/>
      <w:r w:rsidRPr="002131A1">
        <w:rPr>
          <w:szCs w:val="32"/>
        </w:rPr>
        <w:t>PoCol</w:t>
      </w:r>
      <w:proofErr w:type="spellEnd"/>
      <w:r w:rsidRPr="002131A1">
        <w:rPr>
          <w:szCs w:val="32"/>
        </w:rPr>
        <w:t xml:space="preserve"> and PoW evaluation metrics .......... 1</w:t>
      </w:r>
      <w:r w:rsidR="00AA6175" w:rsidRPr="002131A1">
        <w:rPr>
          <w:szCs w:val="32"/>
        </w:rPr>
        <w:t>30</w:t>
      </w:r>
    </w:p>
    <w:p w14:paraId="379E1C56" w14:textId="77777777" w:rsidR="00316386" w:rsidRPr="002131A1" w:rsidRDefault="00316386">
      <w:pPr>
        <w:spacing w:after="160" w:line="259" w:lineRule="auto"/>
        <w:jc w:val="left"/>
      </w:pPr>
    </w:p>
    <w:p w14:paraId="47B1E3E9" w14:textId="77777777" w:rsidR="00735475" w:rsidRPr="002131A1" w:rsidRDefault="00735475">
      <w:pPr>
        <w:spacing w:after="160" w:line="259" w:lineRule="auto"/>
        <w:jc w:val="left"/>
      </w:pPr>
    </w:p>
    <w:p w14:paraId="0E81453A" w14:textId="77777777" w:rsidR="00735475" w:rsidRPr="002131A1" w:rsidRDefault="00735475">
      <w:pPr>
        <w:spacing w:after="160" w:line="259" w:lineRule="auto"/>
        <w:jc w:val="left"/>
      </w:pPr>
      <w:r w:rsidRPr="002131A1">
        <w:br w:type="page"/>
      </w:r>
    </w:p>
    <w:p w14:paraId="104984E9" w14:textId="77777777" w:rsidR="00735475" w:rsidRPr="002131A1" w:rsidRDefault="00735475" w:rsidP="00735475">
      <w:pPr>
        <w:pStyle w:val="Heading1"/>
      </w:pPr>
      <w:bookmarkStart w:id="6" w:name="_Toc445642957"/>
      <w:bookmarkStart w:id="7" w:name="_Toc236210057"/>
      <w:r w:rsidRPr="002131A1">
        <w:lastRenderedPageBreak/>
        <w:t>List of Figures</w:t>
      </w:r>
      <w:bookmarkEnd w:id="6"/>
      <w:bookmarkEnd w:id="7"/>
      <w:r w:rsidRPr="002131A1">
        <w:rPr>
          <w:rFonts w:hint="cs"/>
          <w:rtl/>
        </w:rPr>
        <w:t xml:space="preserve"> </w:t>
      </w:r>
    </w:p>
    <w:p w14:paraId="6F7C9304" w14:textId="469C1CE9" w:rsidR="00604EB0" w:rsidRPr="002131A1" w:rsidRDefault="00000000" w:rsidP="00B16B7F">
      <w:pPr>
        <w:spacing w:after="0" w:line="240" w:lineRule="auto"/>
      </w:pPr>
      <w:r w:rsidRPr="008227EB">
        <w:rPr>
          <w:b/>
          <w:bCs/>
        </w:rPr>
        <w:t xml:space="preserve">Figure </w:t>
      </w:r>
      <w:r w:rsidR="000B1D16" w:rsidRPr="008227EB">
        <w:rPr>
          <w:b/>
          <w:bCs/>
        </w:rPr>
        <w:t>(</w:t>
      </w:r>
      <w:r w:rsidRPr="008227EB">
        <w:rPr>
          <w:b/>
          <w:bCs/>
        </w:rPr>
        <w:t>3.1</w:t>
      </w:r>
      <w:r w:rsidR="000B1D16" w:rsidRPr="008227EB">
        <w:rPr>
          <w:b/>
          <w:bCs/>
        </w:rPr>
        <w:t>)</w:t>
      </w:r>
      <w:r w:rsidRPr="002131A1">
        <w:t xml:space="preserve"> Illustrative electricity consumption trend of PoW-based …</w:t>
      </w:r>
      <w:r w:rsidR="003667C8" w:rsidRPr="002131A1">
        <w:t>…</w:t>
      </w:r>
      <w:r w:rsidRPr="002131A1">
        <w:t xml:space="preserve">... </w:t>
      </w:r>
      <w:r w:rsidR="003667C8" w:rsidRPr="002131A1">
        <w:t>40</w:t>
      </w:r>
    </w:p>
    <w:p w14:paraId="1920FF62" w14:textId="6E0DDFB2" w:rsidR="00604EB0" w:rsidRPr="002131A1" w:rsidRDefault="00000000" w:rsidP="00B16B7F">
      <w:pPr>
        <w:spacing w:after="0" w:line="240" w:lineRule="auto"/>
      </w:pPr>
      <w:r w:rsidRPr="008227EB">
        <w:rPr>
          <w:b/>
          <w:bCs/>
        </w:rPr>
        <w:t xml:space="preserve">Figure </w:t>
      </w:r>
      <w:r w:rsidR="000B1D16" w:rsidRPr="008227EB">
        <w:rPr>
          <w:b/>
          <w:bCs/>
        </w:rPr>
        <w:t>(</w:t>
      </w:r>
      <w:r w:rsidRPr="008227EB">
        <w:rPr>
          <w:b/>
          <w:bCs/>
        </w:rPr>
        <w:t>3.2</w:t>
      </w:r>
      <w:r w:rsidR="000B1D16" w:rsidRPr="008227EB">
        <w:rPr>
          <w:b/>
          <w:bCs/>
        </w:rPr>
        <w:t>)</w:t>
      </w:r>
      <w:r w:rsidRPr="002131A1">
        <w:t xml:space="preserve"> Monthly and cumulative electricity with Bitcoin mining </w:t>
      </w:r>
      <w:r w:rsidR="003667C8" w:rsidRPr="002131A1">
        <w:t>…….</w:t>
      </w:r>
      <w:r w:rsidRPr="002131A1">
        <w:t xml:space="preserve">.. </w:t>
      </w:r>
      <w:r w:rsidR="003667C8" w:rsidRPr="002131A1">
        <w:t>41</w:t>
      </w:r>
    </w:p>
    <w:p w14:paraId="21F2210E" w14:textId="12C7E910"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5.1</w:t>
      </w:r>
      <w:r w:rsidR="000B1D16" w:rsidRPr="008227EB">
        <w:rPr>
          <w:b/>
          <w:bCs/>
        </w:rPr>
        <w:t>)</w:t>
      </w:r>
      <w:r w:rsidRPr="002131A1">
        <w:t xml:space="preserve"> </w:t>
      </w:r>
      <w:proofErr w:type="spellStart"/>
      <w:r w:rsidR="003667C8" w:rsidRPr="002131A1">
        <w:t>PoCol</w:t>
      </w:r>
      <w:proofErr w:type="spellEnd"/>
      <w:r w:rsidR="003667C8" w:rsidRPr="002131A1">
        <w:t xml:space="preserve"> Round with Inactive Miner</w:t>
      </w:r>
      <w:r w:rsidRPr="002131A1">
        <w:t xml:space="preserve"> ....</w:t>
      </w:r>
      <w:r w:rsidR="003667C8" w:rsidRPr="002131A1">
        <w:t>....................................</w:t>
      </w:r>
      <w:r w:rsidRPr="002131A1">
        <w:t xml:space="preserve">...... </w:t>
      </w:r>
      <w:r w:rsidR="003667C8" w:rsidRPr="002131A1">
        <w:t>90</w:t>
      </w:r>
    </w:p>
    <w:p w14:paraId="60EAD061" w14:textId="6F9E7E00"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5.2</w:t>
      </w:r>
      <w:r w:rsidR="000B1D16" w:rsidRPr="008227EB">
        <w:rPr>
          <w:b/>
          <w:bCs/>
        </w:rPr>
        <w:t>)</w:t>
      </w:r>
      <w:r w:rsidRPr="002131A1">
        <w:t xml:space="preserve"> </w:t>
      </w:r>
      <w:proofErr w:type="spellStart"/>
      <w:r w:rsidRPr="002131A1">
        <w:t>PoCol</w:t>
      </w:r>
      <w:proofErr w:type="spellEnd"/>
      <w:r w:rsidRPr="002131A1">
        <w:t xml:space="preserve"> consensus genesis round .................................................. </w:t>
      </w:r>
      <w:r w:rsidR="003667C8" w:rsidRPr="002131A1">
        <w:t>95</w:t>
      </w:r>
    </w:p>
    <w:p w14:paraId="2B48FF38" w14:textId="38ECB34A"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5.3</w:t>
      </w:r>
      <w:r w:rsidR="000B1D16" w:rsidRPr="008227EB">
        <w:rPr>
          <w:b/>
          <w:bCs/>
        </w:rPr>
        <w:t>)</w:t>
      </w:r>
      <w:r w:rsidRPr="002131A1">
        <w:t xml:space="preserve"> </w:t>
      </w:r>
      <w:proofErr w:type="spellStart"/>
      <w:r w:rsidRPr="002131A1">
        <w:t>PoCol</w:t>
      </w:r>
      <w:proofErr w:type="spellEnd"/>
      <w:r w:rsidRPr="002131A1">
        <w:t xml:space="preserve"> reward distribution and verification in round r .............. </w:t>
      </w:r>
      <w:r w:rsidR="003667C8" w:rsidRPr="002131A1">
        <w:t>104</w:t>
      </w:r>
    </w:p>
    <w:p w14:paraId="2A73C2FD" w14:textId="4629BB36"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5.4</w:t>
      </w:r>
      <w:r w:rsidR="000B1D16" w:rsidRPr="008227EB">
        <w:rPr>
          <w:b/>
          <w:bCs/>
        </w:rPr>
        <w:t>)</w:t>
      </w:r>
      <w:r w:rsidRPr="002131A1">
        <w:t xml:space="preserve"> </w:t>
      </w:r>
      <w:proofErr w:type="spellStart"/>
      <w:r w:rsidRPr="002131A1">
        <w:t>PoCol</w:t>
      </w:r>
      <w:proofErr w:type="spellEnd"/>
      <w:r w:rsidRPr="002131A1">
        <w:t xml:space="preserve"> miner leaving sequence .................................................. </w:t>
      </w:r>
      <w:r w:rsidR="003667C8" w:rsidRPr="002131A1">
        <w:t>108</w:t>
      </w:r>
    </w:p>
    <w:p w14:paraId="360C2DDE" w14:textId="38B34774"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7.1</w:t>
      </w:r>
      <w:r w:rsidR="000B1D16" w:rsidRPr="008227EB">
        <w:rPr>
          <w:b/>
          <w:bCs/>
        </w:rPr>
        <w:t>)</w:t>
      </w:r>
      <w:r w:rsidRPr="002131A1">
        <w:t xml:space="preserve"> Average throughput for </w:t>
      </w:r>
      <w:proofErr w:type="spellStart"/>
      <w:r w:rsidRPr="002131A1">
        <w:t>PoCol</w:t>
      </w:r>
      <w:proofErr w:type="spellEnd"/>
      <w:r w:rsidRPr="002131A1">
        <w:t xml:space="preserve"> and PoW .................................. 1</w:t>
      </w:r>
      <w:r w:rsidR="003667C8" w:rsidRPr="002131A1">
        <w:t>31</w:t>
      </w:r>
    </w:p>
    <w:p w14:paraId="0C485BD8" w14:textId="37F852D1"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7.2</w:t>
      </w:r>
      <w:r w:rsidR="000B1D16" w:rsidRPr="008227EB">
        <w:rPr>
          <w:b/>
          <w:bCs/>
        </w:rPr>
        <w:t>)</w:t>
      </w:r>
      <w:r w:rsidRPr="002131A1">
        <w:t xml:space="preserve"> Approximate six-block confirmation time ...................</w:t>
      </w:r>
      <w:r w:rsidR="004B40EF" w:rsidRPr="002131A1">
        <w:t>...</w:t>
      </w:r>
      <w:r w:rsidRPr="002131A1">
        <w:t>.......... 1</w:t>
      </w:r>
      <w:r w:rsidR="003667C8" w:rsidRPr="002131A1">
        <w:t>32</w:t>
      </w:r>
    </w:p>
    <w:p w14:paraId="4EF817CD" w14:textId="194E529B"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7.3</w:t>
      </w:r>
      <w:r w:rsidR="000B1D16" w:rsidRPr="008227EB">
        <w:rPr>
          <w:b/>
          <w:bCs/>
        </w:rPr>
        <w:t>)</w:t>
      </w:r>
      <w:r w:rsidRPr="002131A1">
        <w:t xml:space="preserve"> Stale-block rate for </w:t>
      </w:r>
      <w:proofErr w:type="spellStart"/>
      <w:r w:rsidRPr="002131A1">
        <w:t>PoCol</w:t>
      </w:r>
      <w:proofErr w:type="spellEnd"/>
      <w:r w:rsidRPr="002131A1">
        <w:t xml:space="preserve"> and PoW ......................................... 1</w:t>
      </w:r>
      <w:r w:rsidR="003667C8" w:rsidRPr="002131A1">
        <w:t>33</w:t>
      </w:r>
    </w:p>
    <w:p w14:paraId="1EB6055E" w14:textId="15BD065D"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7.4</w:t>
      </w:r>
      <w:r w:rsidR="000B1D16" w:rsidRPr="008227EB">
        <w:rPr>
          <w:b/>
          <w:bCs/>
        </w:rPr>
        <w:t>)</w:t>
      </w:r>
      <w:r w:rsidRPr="002131A1">
        <w:t xml:space="preserve"> Total energy consumption across miner populations ................ 1</w:t>
      </w:r>
      <w:r w:rsidR="003667C8" w:rsidRPr="002131A1">
        <w:t>35</w:t>
      </w:r>
    </w:p>
    <w:p w14:paraId="47F89E38" w14:textId="13132AB2"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7.5</w:t>
      </w:r>
      <w:r w:rsidR="000B1D16" w:rsidRPr="008227EB">
        <w:rPr>
          <w:b/>
          <w:bCs/>
        </w:rPr>
        <w:t>)</w:t>
      </w:r>
      <w:r w:rsidRPr="002131A1">
        <w:t xml:space="preserve"> Energy per accepted main-chain block ..................................... 1</w:t>
      </w:r>
      <w:r w:rsidR="003667C8" w:rsidRPr="002131A1">
        <w:t>36</w:t>
      </w:r>
    </w:p>
    <w:p w14:paraId="27DAB797" w14:textId="7EA3969E"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7.6</w:t>
      </w:r>
      <w:r w:rsidR="000B1D16" w:rsidRPr="008227EB">
        <w:rPr>
          <w:b/>
          <w:bCs/>
        </w:rPr>
        <w:t>)</w:t>
      </w:r>
      <w:r w:rsidRPr="008227EB">
        <w:rPr>
          <w:b/>
          <w:bCs/>
        </w:rPr>
        <w:t xml:space="preserve"> </w:t>
      </w:r>
      <w:r w:rsidRPr="002131A1">
        <w:t>Energy per transaction ............................................................... 1</w:t>
      </w:r>
      <w:r w:rsidR="003667C8" w:rsidRPr="002131A1">
        <w:t>36</w:t>
      </w:r>
    </w:p>
    <w:p w14:paraId="0CC1EF41" w14:textId="7F546998"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7.7</w:t>
      </w:r>
      <w:r w:rsidR="000B1D16" w:rsidRPr="008227EB">
        <w:rPr>
          <w:b/>
          <w:bCs/>
        </w:rPr>
        <w:t>)</w:t>
      </w:r>
      <w:r w:rsidRPr="002131A1">
        <w:t xml:space="preserve"> Cumulative energy over time .................................................... 1</w:t>
      </w:r>
      <w:r w:rsidR="003667C8" w:rsidRPr="002131A1">
        <w:t>37</w:t>
      </w:r>
    </w:p>
    <w:p w14:paraId="07044A76" w14:textId="1EFD91CC" w:rsidR="00550ECC" w:rsidRPr="002131A1" w:rsidRDefault="00000000" w:rsidP="00B16B7F">
      <w:pPr>
        <w:spacing w:after="0" w:line="240" w:lineRule="auto"/>
      </w:pPr>
      <w:r w:rsidRPr="008227EB">
        <w:rPr>
          <w:b/>
          <w:bCs/>
        </w:rPr>
        <w:t xml:space="preserve">Figure </w:t>
      </w:r>
      <w:r w:rsidR="000B1D16" w:rsidRPr="008227EB">
        <w:rPr>
          <w:b/>
          <w:bCs/>
        </w:rPr>
        <w:t>(</w:t>
      </w:r>
      <w:r w:rsidRPr="008227EB">
        <w:rPr>
          <w:b/>
          <w:bCs/>
        </w:rPr>
        <w:t>7.8</w:t>
      </w:r>
      <w:r w:rsidR="000B1D16" w:rsidRPr="008227EB">
        <w:rPr>
          <w:b/>
          <w:bCs/>
        </w:rPr>
        <w:t>)</w:t>
      </w:r>
      <w:r w:rsidRPr="002131A1">
        <w:t xml:space="preserve"> Total carbon footprint for </w:t>
      </w:r>
      <w:proofErr w:type="spellStart"/>
      <w:r w:rsidRPr="002131A1">
        <w:t>PoCol</w:t>
      </w:r>
      <w:proofErr w:type="spellEnd"/>
      <w:r w:rsidRPr="002131A1">
        <w:t xml:space="preserve"> and PoW ............................... 1</w:t>
      </w:r>
      <w:r w:rsidR="003667C8" w:rsidRPr="002131A1">
        <w:t>38</w:t>
      </w:r>
    </w:p>
    <w:p w14:paraId="4AA94D09" w14:textId="77777777" w:rsidR="00735475" w:rsidRPr="002131A1" w:rsidRDefault="00735475">
      <w:pPr>
        <w:spacing w:after="160" w:line="259" w:lineRule="auto"/>
        <w:jc w:val="left"/>
        <w:rPr>
          <w:b/>
          <w:bCs/>
        </w:rPr>
      </w:pPr>
    </w:p>
    <w:p w14:paraId="5BFD26A3" w14:textId="77777777" w:rsidR="00735475" w:rsidRPr="002131A1" w:rsidRDefault="00735475">
      <w:pPr>
        <w:spacing w:after="160" w:line="259" w:lineRule="auto"/>
        <w:jc w:val="left"/>
        <w:rPr>
          <w:b/>
          <w:bCs/>
        </w:rPr>
      </w:pPr>
      <w:r w:rsidRPr="002131A1">
        <w:rPr>
          <w:b/>
          <w:bCs/>
        </w:rPr>
        <w:br w:type="page"/>
      </w:r>
    </w:p>
    <w:p w14:paraId="19C0294A" w14:textId="77777777" w:rsidR="00735475" w:rsidRPr="002131A1" w:rsidRDefault="00735475" w:rsidP="00735475">
      <w:pPr>
        <w:pStyle w:val="Heading1"/>
      </w:pPr>
      <w:bookmarkStart w:id="8" w:name="_Toc445642958"/>
      <w:bookmarkStart w:id="9" w:name="_Toc236210058"/>
      <w:r w:rsidRPr="002131A1">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6553"/>
      </w:tblGrid>
      <w:tr w:rsidR="00B95382" w:rsidRPr="002131A1" w14:paraId="64672BB2" w14:textId="77777777" w:rsidTr="00B95382">
        <w:tc>
          <w:tcPr>
            <w:tcW w:w="1696" w:type="dxa"/>
          </w:tcPr>
          <w:p w14:paraId="7BFCA8D6" w14:textId="77777777" w:rsidR="00B95382" w:rsidRPr="005B3B66" w:rsidRDefault="00B95382" w:rsidP="00244D63">
            <w:pPr>
              <w:spacing w:before="0" w:after="0"/>
              <w:ind w:firstLine="0"/>
              <w:rPr>
                <w:b/>
                <w:bCs/>
                <w:szCs w:val="32"/>
              </w:rPr>
            </w:pPr>
            <w:r w:rsidRPr="005B3B66">
              <w:rPr>
                <w:b/>
                <w:bCs/>
                <w:szCs w:val="32"/>
              </w:rPr>
              <w:t>AI</w:t>
            </w:r>
          </w:p>
        </w:tc>
        <w:tc>
          <w:tcPr>
            <w:tcW w:w="6798" w:type="dxa"/>
          </w:tcPr>
          <w:p w14:paraId="26E61959" w14:textId="77777777" w:rsidR="00B95382" w:rsidRPr="002131A1" w:rsidRDefault="00B95382" w:rsidP="00244D63">
            <w:pPr>
              <w:spacing w:before="0" w:after="0"/>
              <w:ind w:firstLine="0"/>
              <w:rPr>
                <w:sz w:val="32"/>
                <w:szCs w:val="32"/>
              </w:rPr>
            </w:pPr>
            <w:r w:rsidRPr="002131A1">
              <w:rPr>
                <w:szCs w:val="32"/>
              </w:rPr>
              <w:t>Artificial Intelligence</w:t>
            </w:r>
          </w:p>
        </w:tc>
      </w:tr>
      <w:tr w:rsidR="00B95382" w:rsidRPr="002131A1" w14:paraId="2C257085" w14:textId="77777777" w:rsidTr="00B95382">
        <w:tc>
          <w:tcPr>
            <w:tcW w:w="1696" w:type="dxa"/>
          </w:tcPr>
          <w:p w14:paraId="650426A0" w14:textId="77777777" w:rsidR="00B95382" w:rsidRPr="005B3B66" w:rsidRDefault="00B95382" w:rsidP="00244D63">
            <w:pPr>
              <w:spacing w:before="0" w:after="0"/>
              <w:ind w:firstLine="0"/>
              <w:rPr>
                <w:b/>
                <w:bCs/>
                <w:szCs w:val="32"/>
              </w:rPr>
            </w:pPr>
            <w:r w:rsidRPr="005B3B66">
              <w:rPr>
                <w:b/>
                <w:bCs/>
                <w:szCs w:val="32"/>
              </w:rPr>
              <w:t>ASIC</w:t>
            </w:r>
          </w:p>
        </w:tc>
        <w:tc>
          <w:tcPr>
            <w:tcW w:w="6798" w:type="dxa"/>
          </w:tcPr>
          <w:p w14:paraId="6B4AB598" w14:textId="77777777" w:rsidR="00B95382" w:rsidRPr="002131A1" w:rsidRDefault="00B95382" w:rsidP="00244D63">
            <w:pPr>
              <w:spacing w:before="0" w:after="0"/>
              <w:ind w:firstLine="0"/>
              <w:rPr>
                <w:sz w:val="32"/>
                <w:szCs w:val="32"/>
              </w:rPr>
            </w:pPr>
            <w:r w:rsidRPr="002131A1">
              <w:rPr>
                <w:szCs w:val="32"/>
              </w:rPr>
              <w:t>Application-Specific Integrated Circuit</w:t>
            </w:r>
          </w:p>
        </w:tc>
      </w:tr>
      <w:tr w:rsidR="00B95382" w:rsidRPr="002131A1" w14:paraId="6A695506" w14:textId="77777777" w:rsidTr="00B95382">
        <w:tc>
          <w:tcPr>
            <w:tcW w:w="1696" w:type="dxa"/>
          </w:tcPr>
          <w:p w14:paraId="335A722A" w14:textId="77777777" w:rsidR="00B95382" w:rsidRPr="005B3B66" w:rsidRDefault="00B95382" w:rsidP="00244D63">
            <w:pPr>
              <w:spacing w:before="0" w:after="0"/>
              <w:ind w:firstLine="0"/>
              <w:rPr>
                <w:b/>
                <w:bCs/>
                <w:szCs w:val="32"/>
              </w:rPr>
            </w:pPr>
            <w:r w:rsidRPr="005B3B66">
              <w:rPr>
                <w:b/>
                <w:bCs/>
                <w:szCs w:val="32"/>
              </w:rPr>
              <w:t>BFT</w:t>
            </w:r>
          </w:p>
        </w:tc>
        <w:tc>
          <w:tcPr>
            <w:tcW w:w="6798" w:type="dxa"/>
          </w:tcPr>
          <w:p w14:paraId="2FDA728D" w14:textId="77777777" w:rsidR="00B95382" w:rsidRPr="002131A1" w:rsidRDefault="00B95382" w:rsidP="00244D63">
            <w:pPr>
              <w:spacing w:before="0" w:after="0"/>
              <w:ind w:firstLine="0"/>
              <w:rPr>
                <w:sz w:val="32"/>
                <w:szCs w:val="32"/>
              </w:rPr>
            </w:pPr>
            <w:r w:rsidRPr="002131A1">
              <w:rPr>
                <w:szCs w:val="32"/>
              </w:rPr>
              <w:t>Byzantine Fault Tolerance</w:t>
            </w:r>
          </w:p>
        </w:tc>
      </w:tr>
      <w:tr w:rsidR="00B95382" w:rsidRPr="002131A1" w14:paraId="0B95A986" w14:textId="77777777" w:rsidTr="00B95382">
        <w:tc>
          <w:tcPr>
            <w:tcW w:w="1696" w:type="dxa"/>
          </w:tcPr>
          <w:p w14:paraId="65EFC428" w14:textId="77777777" w:rsidR="00B95382" w:rsidRPr="005B3B66" w:rsidRDefault="00B95382" w:rsidP="00244D63">
            <w:pPr>
              <w:spacing w:before="0" w:after="0"/>
              <w:ind w:firstLine="0"/>
              <w:rPr>
                <w:b/>
                <w:bCs/>
                <w:szCs w:val="32"/>
              </w:rPr>
            </w:pPr>
            <w:r w:rsidRPr="005B3B66">
              <w:rPr>
                <w:b/>
                <w:bCs/>
              </w:rPr>
              <w:t>CBNSI</w:t>
            </w:r>
          </w:p>
        </w:tc>
        <w:tc>
          <w:tcPr>
            <w:tcW w:w="6798" w:type="dxa"/>
          </w:tcPr>
          <w:p w14:paraId="3A4531D6" w14:textId="77777777" w:rsidR="00B95382" w:rsidRPr="002131A1" w:rsidRDefault="00B95382" w:rsidP="00244D63">
            <w:pPr>
              <w:spacing w:before="0" w:after="0"/>
              <w:ind w:firstLine="0"/>
              <w:rPr>
                <w:sz w:val="32"/>
                <w:szCs w:val="32"/>
              </w:rPr>
            </w:pPr>
            <w:r w:rsidRPr="002131A1">
              <w:t>Cambridge Blockchain Network Sustainability Index</w:t>
            </w:r>
          </w:p>
        </w:tc>
      </w:tr>
      <w:tr w:rsidR="00B95382" w:rsidRPr="002131A1" w14:paraId="103245C2" w14:textId="77777777" w:rsidTr="00B95382">
        <w:tc>
          <w:tcPr>
            <w:tcW w:w="1696" w:type="dxa"/>
          </w:tcPr>
          <w:p w14:paraId="079537CD" w14:textId="77777777" w:rsidR="00B95382" w:rsidRPr="005B3B66" w:rsidRDefault="00B95382" w:rsidP="00244D63">
            <w:pPr>
              <w:spacing w:before="0" w:after="0"/>
              <w:ind w:firstLine="0"/>
              <w:rPr>
                <w:b/>
                <w:bCs/>
                <w:szCs w:val="32"/>
              </w:rPr>
            </w:pPr>
            <w:r w:rsidRPr="005B3B66">
              <w:rPr>
                <w:b/>
                <w:bCs/>
                <w:szCs w:val="32"/>
              </w:rPr>
              <w:t>CO₂</w:t>
            </w:r>
          </w:p>
        </w:tc>
        <w:tc>
          <w:tcPr>
            <w:tcW w:w="6798" w:type="dxa"/>
          </w:tcPr>
          <w:p w14:paraId="028A56D8" w14:textId="77777777" w:rsidR="00B95382" w:rsidRPr="002131A1" w:rsidRDefault="00B95382" w:rsidP="00244D63">
            <w:pPr>
              <w:spacing w:before="0" w:after="0"/>
              <w:ind w:firstLine="0"/>
              <w:rPr>
                <w:sz w:val="32"/>
                <w:szCs w:val="32"/>
              </w:rPr>
            </w:pPr>
            <w:r w:rsidRPr="002131A1">
              <w:rPr>
                <w:szCs w:val="32"/>
              </w:rPr>
              <w:t>Carbon Dioxide</w:t>
            </w:r>
          </w:p>
        </w:tc>
      </w:tr>
      <w:tr w:rsidR="00B95382" w:rsidRPr="002131A1" w14:paraId="74FBB80B" w14:textId="77777777" w:rsidTr="00B95382">
        <w:tc>
          <w:tcPr>
            <w:tcW w:w="1696" w:type="dxa"/>
          </w:tcPr>
          <w:p w14:paraId="73AADA2C" w14:textId="77777777" w:rsidR="00B95382" w:rsidRPr="005B3B66" w:rsidRDefault="00B95382" w:rsidP="00244D63">
            <w:pPr>
              <w:spacing w:before="0" w:after="0"/>
              <w:ind w:firstLine="0"/>
              <w:rPr>
                <w:b/>
                <w:bCs/>
                <w:szCs w:val="32"/>
              </w:rPr>
            </w:pPr>
            <w:r w:rsidRPr="005B3B66">
              <w:rPr>
                <w:b/>
                <w:bCs/>
                <w:szCs w:val="32"/>
              </w:rPr>
              <w:t>DAG</w:t>
            </w:r>
          </w:p>
        </w:tc>
        <w:tc>
          <w:tcPr>
            <w:tcW w:w="6798" w:type="dxa"/>
          </w:tcPr>
          <w:p w14:paraId="7C80D1C0" w14:textId="77777777" w:rsidR="00B95382" w:rsidRPr="002131A1" w:rsidRDefault="00B95382" w:rsidP="00244D63">
            <w:pPr>
              <w:spacing w:before="0" w:after="0"/>
              <w:ind w:firstLine="0"/>
              <w:rPr>
                <w:sz w:val="32"/>
                <w:szCs w:val="32"/>
              </w:rPr>
            </w:pPr>
            <w:r w:rsidRPr="002131A1">
              <w:rPr>
                <w:szCs w:val="32"/>
              </w:rPr>
              <w:t>Directed Acyclic Graph</w:t>
            </w:r>
          </w:p>
        </w:tc>
      </w:tr>
      <w:tr w:rsidR="00B95382" w:rsidRPr="002131A1" w14:paraId="0090F1FF" w14:textId="77777777" w:rsidTr="00B95382">
        <w:tc>
          <w:tcPr>
            <w:tcW w:w="1696" w:type="dxa"/>
          </w:tcPr>
          <w:p w14:paraId="77D08397" w14:textId="77777777" w:rsidR="00B95382" w:rsidRPr="005B3B66" w:rsidRDefault="00B95382" w:rsidP="00244D63">
            <w:pPr>
              <w:spacing w:before="0" w:after="0"/>
              <w:ind w:firstLine="0"/>
              <w:rPr>
                <w:b/>
                <w:bCs/>
                <w:szCs w:val="32"/>
              </w:rPr>
            </w:pPr>
            <w:r w:rsidRPr="005B3B66">
              <w:rPr>
                <w:b/>
                <w:bCs/>
                <w:szCs w:val="32"/>
              </w:rPr>
              <w:t>DLBC</w:t>
            </w:r>
          </w:p>
        </w:tc>
        <w:tc>
          <w:tcPr>
            <w:tcW w:w="6798" w:type="dxa"/>
          </w:tcPr>
          <w:p w14:paraId="155532F7" w14:textId="77777777" w:rsidR="00B95382" w:rsidRPr="002131A1" w:rsidRDefault="00B95382" w:rsidP="00244D63">
            <w:pPr>
              <w:spacing w:before="0" w:after="0"/>
              <w:ind w:firstLine="0"/>
              <w:rPr>
                <w:sz w:val="32"/>
                <w:szCs w:val="32"/>
              </w:rPr>
            </w:pPr>
            <w:r w:rsidRPr="002131A1">
              <w:rPr>
                <w:szCs w:val="32"/>
              </w:rPr>
              <w:t>Deep Learning-Based Consensus</w:t>
            </w:r>
          </w:p>
        </w:tc>
      </w:tr>
      <w:tr w:rsidR="00B95382" w:rsidRPr="002131A1" w14:paraId="06684286" w14:textId="77777777" w:rsidTr="00B95382">
        <w:tc>
          <w:tcPr>
            <w:tcW w:w="1696" w:type="dxa"/>
          </w:tcPr>
          <w:p w14:paraId="53A062F5" w14:textId="77777777" w:rsidR="00B95382" w:rsidRPr="005B3B66" w:rsidRDefault="00B95382" w:rsidP="00244D63">
            <w:pPr>
              <w:spacing w:before="0" w:after="0"/>
              <w:ind w:firstLine="0"/>
              <w:rPr>
                <w:b/>
                <w:bCs/>
                <w:szCs w:val="32"/>
              </w:rPr>
            </w:pPr>
            <w:proofErr w:type="spellStart"/>
            <w:r w:rsidRPr="005B3B66">
              <w:rPr>
                <w:b/>
                <w:bCs/>
                <w:szCs w:val="32"/>
              </w:rPr>
              <w:t>DPoS</w:t>
            </w:r>
            <w:proofErr w:type="spellEnd"/>
          </w:p>
        </w:tc>
        <w:tc>
          <w:tcPr>
            <w:tcW w:w="6798" w:type="dxa"/>
          </w:tcPr>
          <w:p w14:paraId="4B0127FF" w14:textId="77777777" w:rsidR="00B95382" w:rsidRPr="002131A1" w:rsidRDefault="00B95382" w:rsidP="00244D63">
            <w:pPr>
              <w:spacing w:before="0" w:after="0"/>
              <w:ind w:firstLine="0"/>
              <w:rPr>
                <w:sz w:val="32"/>
                <w:szCs w:val="32"/>
              </w:rPr>
            </w:pPr>
            <w:r w:rsidRPr="002131A1">
              <w:rPr>
                <w:szCs w:val="32"/>
              </w:rPr>
              <w:t>Delegated Proof of Stake</w:t>
            </w:r>
          </w:p>
        </w:tc>
      </w:tr>
      <w:tr w:rsidR="00B95382" w:rsidRPr="002131A1" w14:paraId="5841280B" w14:textId="77777777" w:rsidTr="00B95382">
        <w:tc>
          <w:tcPr>
            <w:tcW w:w="1696" w:type="dxa"/>
          </w:tcPr>
          <w:p w14:paraId="68CCBCD5" w14:textId="77777777" w:rsidR="00B95382" w:rsidRPr="005B3B66" w:rsidRDefault="00B95382" w:rsidP="00244D63">
            <w:pPr>
              <w:spacing w:before="0" w:after="0"/>
              <w:ind w:firstLine="0"/>
              <w:rPr>
                <w:b/>
                <w:bCs/>
                <w:szCs w:val="32"/>
              </w:rPr>
            </w:pPr>
            <w:r w:rsidRPr="005B3B66">
              <w:rPr>
                <w:b/>
                <w:bCs/>
                <w:szCs w:val="32"/>
              </w:rPr>
              <w:t>EVM</w:t>
            </w:r>
          </w:p>
        </w:tc>
        <w:tc>
          <w:tcPr>
            <w:tcW w:w="6798" w:type="dxa"/>
          </w:tcPr>
          <w:p w14:paraId="11753363" w14:textId="77777777" w:rsidR="00B95382" w:rsidRPr="002131A1" w:rsidRDefault="00B95382" w:rsidP="00244D63">
            <w:pPr>
              <w:spacing w:before="0" w:after="0"/>
              <w:ind w:firstLine="0"/>
              <w:rPr>
                <w:sz w:val="32"/>
                <w:szCs w:val="32"/>
              </w:rPr>
            </w:pPr>
            <w:r w:rsidRPr="002131A1">
              <w:rPr>
                <w:szCs w:val="32"/>
              </w:rPr>
              <w:t>Ethereum Virtual Machine</w:t>
            </w:r>
          </w:p>
        </w:tc>
      </w:tr>
      <w:tr w:rsidR="00B95382" w:rsidRPr="002131A1" w14:paraId="4C5485AE" w14:textId="77777777" w:rsidTr="00B95382">
        <w:tc>
          <w:tcPr>
            <w:tcW w:w="1696" w:type="dxa"/>
          </w:tcPr>
          <w:p w14:paraId="56AA07FC" w14:textId="77777777" w:rsidR="00B95382" w:rsidRPr="005B3B66" w:rsidRDefault="00B95382" w:rsidP="00244D63">
            <w:pPr>
              <w:spacing w:before="0" w:after="0"/>
              <w:ind w:firstLine="0"/>
              <w:rPr>
                <w:b/>
                <w:bCs/>
                <w:szCs w:val="32"/>
              </w:rPr>
            </w:pPr>
            <w:r w:rsidRPr="005B3B66">
              <w:rPr>
                <w:b/>
                <w:bCs/>
                <w:szCs w:val="32"/>
              </w:rPr>
              <w:t>FL</w:t>
            </w:r>
          </w:p>
        </w:tc>
        <w:tc>
          <w:tcPr>
            <w:tcW w:w="6798" w:type="dxa"/>
          </w:tcPr>
          <w:p w14:paraId="54012E28" w14:textId="77777777" w:rsidR="00B95382" w:rsidRPr="002131A1" w:rsidRDefault="00B95382" w:rsidP="00244D63">
            <w:pPr>
              <w:spacing w:before="0" w:after="0"/>
              <w:ind w:firstLine="0"/>
              <w:rPr>
                <w:sz w:val="32"/>
                <w:szCs w:val="32"/>
              </w:rPr>
            </w:pPr>
            <w:r w:rsidRPr="002131A1">
              <w:rPr>
                <w:szCs w:val="32"/>
              </w:rPr>
              <w:t>Federated Learning</w:t>
            </w:r>
          </w:p>
        </w:tc>
      </w:tr>
      <w:tr w:rsidR="00B95382" w:rsidRPr="002131A1" w14:paraId="30C6E3F0" w14:textId="77777777" w:rsidTr="00B95382">
        <w:tc>
          <w:tcPr>
            <w:tcW w:w="1696" w:type="dxa"/>
          </w:tcPr>
          <w:p w14:paraId="6199332F" w14:textId="77777777" w:rsidR="00B95382" w:rsidRPr="005B3B66" w:rsidRDefault="00B95382" w:rsidP="00244D63">
            <w:pPr>
              <w:spacing w:before="0" w:after="0"/>
              <w:ind w:firstLine="0"/>
              <w:rPr>
                <w:b/>
                <w:bCs/>
                <w:szCs w:val="32"/>
              </w:rPr>
            </w:pPr>
            <w:r w:rsidRPr="005B3B66">
              <w:rPr>
                <w:b/>
                <w:bCs/>
                <w:szCs w:val="32"/>
              </w:rPr>
              <w:t>IoT</w:t>
            </w:r>
          </w:p>
        </w:tc>
        <w:tc>
          <w:tcPr>
            <w:tcW w:w="6798" w:type="dxa"/>
          </w:tcPr>
          <w:p w14:paraId="4D4D7D25" w14:textId="77777777" w:rsidR="00B95382" w:rsidRPr="002131A1" w:rsidRDefault="00B95382" w:rsidP="00244D63">
            <w:pPr>
              <w:spacing w:before="0" w:after="0"/>
              <w:ind w:firstLine="0"/>
              <w:rPr>
                <w:sz w:val="32"/>
                <w:szCs w:val="32"/>
              </w:rPr>
            </w:pPr>
            <w:r w:rsidRPr="002131A1">
              <w:rPr>
                <w:szCs w:val="32"/>
              </w:rPr>
              <w:t>Internet of Things</w:t>
            </w:r>
          </w:p>
        </w:tc>
      </w:tr>
      <w:tr w:rsidR="00B95382" w:rsidRPr="002131A1" w14:paraId="39B60D9B" w14:textId="77777777" w:rsidTr="00B95382">
        <w:tc>
          <w:tcPr>
            <w:tcW w:w="1696" w:type="dxa"/>
          </w:tcPr>
          <w:p w14:paraId="59232C74" w14:textId="77777777" w:rsidR="00B95382" w:rsidRPr="005B3B66" w:rsidRDefault="00B95382" w:rsidP="00244D63">
            <w:pPr>
              <w:spacing w:before="0" w:after="0"/>
              <w:ind w:firstLine="0"/>
              <w:rPr>
                <w:b/>
                <w:bCs/>
                <w:szCs w:val="32"/>
              </w:rPr>
            </w:pPr>
            <w:r w:rsidRPr="005B3B66">
              <w:rPr>
                <w:b/>
                <w:bCs/>
                <w:szCs w:val="32"/>
              </w:rPr>
              <w:t>PBFT</w:t>
            </w:r>
          </w:p>
        </w:tc>
        <w:tc>
          <w:tcPr>
            <w:tcW w:w="6798" w:type="dxa"/>
          </w:tcPr>
          <w:p w14:paraId="356D35CF" w14:textId="77777777" w:rsidR="00B95382" w:rsidRPr="002131A1" w:rsidRDefault="00B95382" w:rsidP="00244D63">
            <w:pPr>
              <w:spacing w:before="0" w:after="0"/>
              <w:ind w:firstLine="0"/>
              <w:rPr>
                <w:sz w:val="32"/>
                <w:szCs w:val="32"/>
              </w:rPr>
            </w:pPr>
            <w:r w:rsidRPr="002131A1">
              <w:rPr>
                <w:szCs w:val="32"/>
              </w:rPr>
              <w:t>Practical Byzantine Fault Tolerance</w:t>
            </w:r>
          </w:p>
        </w:tc>
      </w:tr>
      <w:tr w:rsidR="00B95382" w:rsidRPr="002131A1" w14:paraId="74AC99E9" w14:textId="77777777" w:rsidTr="00B95382">
        <w:tc>
          <w:tcPr>
            <w:tcW w:w="1696" w:type="dxa"/>
          </w:tcPr>
          <w:p w14:paraId="1834D11F" w14:textId="77777777" w:rsidR="00B95382" w:rsidRPr="005B3B66" w:rsidRDefault="00B95382" w:rsidP="00244D63">
            <w:pPr>
              <w:spacing w:before="0" w:after="0"/>
              <w:ind w:firstLine="0"/>
              <w:rPr>
                <w:b/>
                <w:bCs/>
                <w:szCs w:val="32"/>
              </w:rPr>
            </w:pPr>
            <w:r w:rsidRPr="005B3B66">
              <w:rPr>
                <w:b/>
                <w:bCs/>
                <w:szCs w:val="32"/>
              </w:rPr>
              <w:t>P2P</w:t>
            </w:r>
          </w:p>
        </w:tc>
        <w:tc>
          <w:tcPr>
            <w:tcW w:w="6798" w:type="dxa"/>
          </w:tcPr>
          <w:p w14:paraId="3D47559F" w14:textId="77777777" w:rsidR="00B95382" w:rsidRPr="002131A1" w:rsidRDefault="00B95382" w:rsidP="00244D63">
            <w:pPr>
              <w:spacing w:before="0" w:after="0"/>
              <w:ind w:firstLine="0"/>
              <w:rPr>
                <w:sz w:val="32"/>
                <w:szCs w:val="32"/>
              </w:rPr>
            </w:pPr>
            <w:r w:rsidRPr="002131A1">
              <w:rPr>
                <w:szCs w:val="32"/>
              </w:rPr>
              <w:t>Peer-to-Peer</w:t>
            </w:r>
          </w:p>
        </w:tc>
      </w:tr>
      <w:tr w:rsidR="00B95382" w:rsidRPr="002131A1" w14:paraId="1FE88319" w14:textId="77777777" w:rsidTr="00B95382">
        <w:tc>
          <w:tcPr>
            <w:tcW w:w="1696" w:type="dxa"/>
          </w:tcPr>
          <w:p w14:paraId="1C998817" w14:textId="77777777" w:rsidR="00B95382" w:rsidRPr="005B3B66" w:rsidRDefault="00B95382" w:rsidP="00244D63">
            <w:pPr>
              <w:spacing w:before="0" w:after="0"/>
              <w:ind w:firstLine="0"/>
              <w:rPr>
                <w:b/>
                <w:bCs/>
                <w:szCs w:val="32"/>
              </w:rPr>
            </w:pPr>
            <w:proofErr w:type="spellStart"/>
            <w:r w:rsidRPr="005B3B66">
              <w:rPr>
                <w:b/>
                <w:bCs/>
                <w:szCs w:val="32"/>
              </w:rPr>
              <w:t>PoA</w:t>
            </w:r>
            <w:proofErr w:type="spellEnd"/>
          </w:p>
        </w:tc>
        <w:tc>
          <w:tcPr>
            <w:tcW w:w="6798" w:type="dxa"/>
          </w:tcPr>
          <w:p w14:paraId="4906AB5A" w14:textId="77777777" w:rsidR="00B95382" w:rsidRPr="002131A1" w:rsidRDefault="00B95382" w:rsidP="00244D63">
            <w:pPr>
              <w:spacing w:before="0" w:after="0"/>
              <w:ind w:firstLine="0"/>
              <w:rPr>
                <w:sz w:val="32"/>
                <w:szCs w:val="32"/>
              </w:rPr>
            </w:pPr>
            <w:r w:rsidRPr="002131A1">
              <w:rPr>
                <w:szCs w:val="32"/>
              </w:rPr>
              <w:t>Proof of Authority</w:t>
            </w:r>
          </w:p>
        </w:tc>
      </w:tr>
      <w:tr w:rsidR="00B95382" w:rsidRPr="002131A1" w14:paraId="326A43FA" w14:textId="77777777" w:rsidTr="00B95382">
        <w:tc>
          <w:tcPr>
            <w:tcW w:w="1696" w:type="dxa"/>
          </w:tcPr>
          <w:p w14:paraId="35FA2309" w14:textId="77777777" w:rsidR="00B95382" w:rsidRPr="005B3B66" w:rsidRDefault="00B95382" w:rsidP="00244D63">
            <w:pPr>
              <w:spacing w:before="0" w:after="0"/>
              <w:ind w:firstLine="0"/>
              <w:rPr>
                <w:b/>
                <w:bCs/>
                <w:szCs w:val="32"/>
              </w:rPr>
            </w:pPr>
            <w:proofErr w:type="spellStart"/>
            <w:r w:rsidRPr="005B3B66">
              <w:rPr>
                <w:b/>
                <w:bCs/>
                <w:szCs w:val="32"/>
              </w:rPr>
              <w:t>PoB</w:t>
            </w:r>
            <w:proofErr w:type="spellEnd"/>
          </w:p>
        </w:tc>
        <w:tc>
          <w:tcPr>
            <w:tcW w:w="6798" w:type="dxa"/>
          </w:tcPr>
          <w:p w14:paraId="581ED8A6" w14:textId="77777777" w:rsidR="00B95382" w:rsidRPr="002131A1" w:rsidRDefault="00B95382" w:rsidP="00244D63">
            <w:pPr>
              <w:spacing w:before="0" w:after="0"/>
              <w:ind w:firstLine="0"/>
              <w:rPr>
                <w:sz w:val="32"/>
                <w:szCs w:val="32"/>
              </w:rPr>
            </w:pPr>
            <w:r w:rsidRPr="002131A1">
              <w:rPr>
                <w:szCs w:val="32"/>
              </w:rPr>
              <w:t>Proof of Burn</w:t>
            </w:r>
          </w:p>
        </w:tc>
      </w:tr>
      <w:tr w:rsidR="00B95382" w:rsidRPr="002131A1" w14:paraId="6ADEAE94" w14:textId="77777777" w:rsidTr="00B95382">
        <w:tc>
          <w:tcPr>
            <w:tcW w:w="1696" w:type="dxa"/>
          </w:tcPr>
          <w:p w14:paraId="31BEA856" w14:textId="77777777" w:rsidR="00B95382" w:rsidRPr="005B3B66" w:rsidRDefault="00B95382" w:rsidP="00244D63">
            <w:pPr>
              <w:spacing w:before="0" w:after="0"/>
              <w:ind w:firstLine="0"/>
              <w:rPr>
                <w:b/>
                <w:bCs/>
                <w:szCs w:val="32"/>
              </w:rPr>
            </w:pPr>
            <w:r w:rsidRPr="005B3B66">
              <w:rPr>
                <w:b/>
                <w:bCs/>
                <w:szCs w:val="32"/>
              </w:rPr>
              <w:t>PoC</w:t>
            </w:r>
          </w:p>
        </w:tc>
        <w:tc>
          <w:tcPr>
            <w:tcW w:w="6798" w:type="dxa"/>
          </w:tcPr>
          <w:p w14:paraId="7A4CAEE6" w14:textId="77777777" w:rsidR="00B95382" w:rsidRPr="002131A1" w:rsidRDefault="00B95382" w:rsidP="00244D63">
            <w:pPr>
              <w:spacing w:before="0" w:after="0"/>
              <w:ind w:firstLine="0"/>
              <w:rPr>
                <w:sz w:val="32"/>
                <w:szCs w:val="32"/>
              </w:rPr>
            </w:pPr>
            <w:r w:rsidRPr="002131A1">
              <w:rPr>
                <w:szCs w:val="32"/>
              </w:rPr>
              <w:t>Proof of Contribution</w:t>
            </w:r>
          </w:p>
        </w:tc>
      </w:tr>
      <w:tr w:rsidR="00B95382" w:rsidRPr="002131A1" w14:paraId="34035659" w14:textId="77777777" w:rsidTr="00B95382">
        <w:tc>
          <w:tcPr>
            <w:tcW w:w="1696" w:type="dxa"/>
          </w:tcPr>
          <w:p w14:paraId="7BDC5BDF" w14:textId="77777777" w:rsidR="00B95382" w:rsidRPr="005B3B66" w:rsidRDefault="00B95382" w:rsidP="00244D63">
            <w:pPr>
              <w:spacing w:before="0" w:after="0"/>
              <w:ind w:firstLine="0"/>
              <w:rPr>
                <w:b/>
                <w:bCs/>
                <w:szCs w:val="32"/>
              </w:rPr>
            </w:pPr>
            <w:proofErr w:type="spellStart"/>
            <w:r w:rsidRPr="005B3B66">
              <w:rPr>
                <w:b/>
                <w:bCs/>
                <w:szCs w:val="32"/>
              </w:rPr>
              <w:t>PoCol</w:t>
            </w:r>
            <w:proofErr w:type="spellEnd"/>
          </w:p>
        </w:tc>
        <w:tc>
          <w:tcPr>
            <w:tcW w:w="6798" w:type="dxa"/>
          </w:tcPr>
          <w:p w14:paraId="4FBD80CF" w14:textId="77777777" w:rsidR="00B95382" w:rsidRPr="002131A1" w:rsidRDefault="00B95382" w:rsidP="00244D63">
            <w:pPr>
              <w:spacing w:before="0" w:after="0"/>
              <w:ind w:firstLine="0"/>
              <w:rPr>
                <w:sz w:val="32"/>
                <w:szCs w:val="32"/>
              </w:rPr>
            </w:pPr>
            <w:r w:rsidRPr="002131A1">
              <w:rPr>
                <w:szCs w:val="32"/>
              </w:rPr>
              <w:t>Proof of Collaboration</w:t>
            </w:r>
          </w:p>
        </w:tc>
      </w:tr>
      <w:tr w:rsidR="00B95382" w:rsidRPr="002131A1" w14:paraId="4B278F59" w14:textId="77777777" w:rsidTr="00B95382">
        <w:tc>
          <w:tcPr>
            <w:tcW w:w="1696" w:type="dxa"/>
          </w:tcPr>
          <w:p w14:paraId="7F14634E" w14:textId="77777777" w:rsidR="00B95382" w:rsidRPr="005B3B66" w:rsidRDefault="00B95382" w:rsidP="00244D63">
            <w:pPr>
              <w:spacing w:before="0" w:after="0"/>
              <w:ind w:firstLine="0"/>
              <w:rPr>
                <w:b/>
                <w:bCs/>
                <w:szCs w:val="32"/>
              </w:rPr>
            </w:pPr>
            <w:proofErr w:type="spellStart"/>
            <w:r w:rsidRPr="005B3B66">
              <w:rPr>
                <w:b/>
                <w:bCs/>
                <w:szCs w:val="32"/>
              </w:rPr>
              <w:t>PoET</w:t>
            </w:r>
            <w:proofErr w:type="spellEnd"/>
          </w:p>
        </w:tc>
        <w:tc>
          <w:tcPr>
            <w:tcW w:w="6798" w:type="dxa"/>
          </w:tcPr>
          <w:p w14:paraId="4C329268" w14:textId="77777777" w:rsidR="00B95382" w:rsidRPr="002131A1" w:rsidRDefault="00B95382" w:rsidP="00244D63">
            <w:pPr>
              <w:spacing w:before="0" w:after="0"/>
              <w:ind w:firstLine="0"/>
              <w:rPr>
                <w:sz w:val="32"/>
                <w:szCs w:val="32"/>
              </w:rPr>
            </w:pPr>
            <w:r w:rsidRPr="002131A1">
              <w:rPr>
                <w:szCs w:val="32"/>
              </w:rPr>
              <w:t>Proof of Elapsed Time</w:t>
            </w:r>
          </w:p>
        </w:tc>
      </w:tr>
      <w:tr w:rsidR="00B95382" w:rsidRPr="002131A1" w14:paraId="1376AE83" w14:textId="77777777" w:rsidTr="00B95382">
        <w:tc>
          <w:tcPr>
            <w:tcW w:w="1696" w:type="dxa"/>
          </w:tcPr>
          <w:p w14:paraId="47B334EE" w14:textId="77777777" w:rsidR="00B95382" w:rsidRPr="005B3B66" w:rsidRDefault="00B95382" w:rsidP="00244D63">
            <w:pPr>
              <w:spacing w:before="0" w:after="0"/>
              <w:ind w:firstLine="0"/>
              <w:rPr>
                <w:b/>
                <w:bCs/>
                <w:szCs w:val="32"/>
              </w:rPr>
            </w:pPr>
            <w:proofErr w:type="spellStart"/>
            <w:r w:rsidRPr="005B3B66">
              <w:rPr>
                <w:b/>
                <w:bCs/>
                <w:szCs w:val="32"/>
              </w:rPr>
              <w:t>PoFL</w:t>
            </w:r>
            <w:proofErr w:type="spellEnd"/>
          </w:p>
        </w:tc>
        <w:tc>
          <w:tcPr>
            <w:tcW w:w="6798" w:type="dxa"/>
          </w:tcPr>
          <w:p w14:paraId="41026202" w14:textId="77777777" w:rsidR="00B95382" w:rsidRPr="002131A1" w:rsidRDefault="00B95382" w:rsidP="00244D63">
            <w:pPr>
              <w:spacing w:before="0" w:after="0"/>
              <w:ind w:firstLine="0"/>
              <w:rPr>
                <w:sz w:val="32"/>
                <w:szCs w:val="32"/>
              </w:rPr>
            </w:pPr>
            <w:r w:rsidRPr="002131A1">
              <w:rPr>
                <w:szCs w:val="32"/>
              </w:rPr>
              <w:t>Proof of Federated Learning</w:t>
            </w:r>
          </w:p>
        </w:tc>
      </w:tr>
      <w:tr w:rsidR="00B95382" w:rsidRPr="002131A1" w14:paraId="669BC590" w14:textId="77777777" w:rsidTr="00B95382">
        <w:tc>
          <w:tcPr>
            <w:tcW w:w="1696" w:type="dxa"/>
          </w:tcPr>
          <w:p w14:paraId="4B118B84" w14:textId="77777777" w:rsidR="00B95382" w:rsidRPr="005B3B66" w:rsidRDefault="00B95382" w:rsidP="00244D63">
            <w:pPr>
              <w:spacing w:before="0" w:after="0"/>
              <w:ind w:firstLine="0"/>
              <w:rPr>
                <w:b/>
                <w:bCs/>
                <w:szCs w:val="32"/>
              </w:rPr>
            </w:pPr>
            <w:proofErr w:type="spellStart"/>
            <w:r w:rsidRPr="005B3B66">
              <w:rPr>
                <w:b/>
                <w:bCs/>
                <w:szCs w:val="32"/>
              </w:rPr>
              <w:t>PoH</w:t>
            </w:r>
            <w:proofErr w:type="spellEnd"/>
          </w:p>
        </w:tc>
        <w:tc>
          <w:tcPr>
            <w:tcW w:w="6798" w:type="dxa"/>
          </w:tcPr>
          <w:p w14:paraId="7B221C12" w14:textId="77777777" w:rsidR="00B95382" w:rsidRPr="002131A1" w:rsidRDefault="00B95382" w:rsidP="00244D63">
            <w:pPr>
              <w:spacing w:before="0" w:after="0"/>
              <w:ind w:firstLine="0"/>
              <w:rPr>
                <w:sz w:val="32"/>
                <w:szCs w:val="32"/>
              </w:rPr>
            </w:pPr>
            <w:r w:rsidRPr="002131A1">
              <w:rPr>
                <w:szCs w:val="32"/>
              </w:rPr>
              <w:t>Proof of History</w:t>
            </w:r>
          </w:p>
        </w:tc>
      </w:tr>
      <w:tr w:rsidR="00B95382" w:rsidRPr="002131A1" w14:paraId="35F42B13" w14:textId="77777777" w:rsidTr="00B95382">
        <w:tc>
          <w:tcPr>
            <w:tcW w:w="1696" w:type="dxa"/>
          </w:tcPr>
          <w:p w14:paraId="00F71C3A" w14:textId="77777777" w:rsidR="00B95382" w:rsidRPr="005B3B66" w:rsidRDefault="00B95382" w:rsidP="00244D63">
            <w:pPr>
              <w:spacing w:before="0" w:after="0"/>
              <w:ind w:firstLine="0"/>
              <w:rPr>
                <w:b/>
                <w:bCs/>
                <w:szCs w:val="32"/>
              </w:rPr>
            </w:pPr>
            <w:proofErr w:type="spellStart"/>
            <w:r w:rsidRPr="005B3B66">
              <w:rPr>
                <w:b/>
                <w:bCs/>
                <w:szCs w:val="32"/>
              </w:rPr>
              <w:t>PoR</w:t>
            </w:r>
            <w:proofErr w:type="spellEnd"/>
          </w:p>
        </w:tc>
        <w:tc>
          <w:tcPr>
            <w:tcW w:w="6798" w:type="dxa"/>
          </w:tcPr>
          <w:p w14:paraId="23029AAA" w14:textId="77777777" w:rsidR="00B95382" w:rsidRPr="002131A1" w:rsidRDefault="00B95382" w:rsidP="00244D63">
            <w:pPr>
              <w:spacing w:before="0" w:after="0"/>
              <w:ind w:firstLine="0"/>
              <w:rPr>
                <w:sz w:val="32"/>
                <w:szCs w:val="32"/>
              </w:rPr>
            </w:pPr>
            <w:r w:rsidRPr="002131A1">
              <w:rPr>
                <w:szCs w:val="32"/>
              </w:rPr>
              <w:t>Proof of Reputation</w:t>
            </w:r>
          </w:p>
        </w:tc>
      </w:tr>
      <w:tr w:rsidR="00B95382" w:rsidRPr="002131A1" w14:paraId="531D463D" w14:textId="77777777" w:rsidTr="00B95382">
        <w:tc>
          <w:tcPr>
            <w:tcW w:w="1696" w:type="dxa"/>
          </w:tcPr>
          <w:p w14:paraId="73254989" w14:textId="77777777" w:rsidR="00B95382" w:rsidRPr="005B3B66" w:rsidRDefault="00B95382" w:rsidP="00244D63">
            <w:pPr>
              <w:spacing w:before="0" w:after="0"/>
              <w:ind w:firstLine="0"/>
              <w:rPr>
                <w:b/>
                <w:bCs/>
                <w:szCs w:val="32"/>
              </w:rPr>
            </w:pPr>
            <w:proofErr w:type="spellStart"/>
            <w:r w:rsidRPr="005B3B66">
              <w:rPr>
                <w:b/>
                <w:bCs/>
                <w:szCs w:val="32"/>
              </w:rPr>
              <w:t>PoS</w:t>
            </w:r>
            <w:proofErr w:type="spellEnd"/>
          </w:p>
        </w:tc>
        <w:tc>
          <w:tcPr>
            <w:tcW w:w="6798" w:type="dxa"/>
          </w:tcPr>
          <w:p w14:paraId="7882F5D1" w14:textId="77777777" w:rsidR="00B95382" w:rsidRPr="002131A1" w:rsidRDefault="00B95382" w:rsidP="00244D63">
            <w:pPr>
              <w:spacing w:before="0" w:after="0"/>
              <w:ind w:firstLine="0"/>
              <w:rPr>
                <w:sz w:val="32"/>
                <w:szCs w:val="32"/>
              </w:rPr>
            </w:pPr>
            <w:r w:rsidRPr="002131A1">
              <w:rPr>
                <w:szCs w:val="32"/>
              </w:rPr>
              <w:t>Proof of Stake</w:t>
            </w:r>
          </w:p>
        </w:tc>
      </w:tr>
      <w:tr w:rsidR="00B95382" w:rsidRPr="002131A1" w14:paraId="25E52A43" w14:textId="77777777" w:rsidTr="00B95382">
        <w:tc>
          <w:tcPr>
            <w:tcW w:w="1696" w:type="dxa"/>
          </w:tcPr>
          <w:p w14:paraId="251C80FB" w14:textId="77777777" w:rsidR="00B95382" w:rsidRPr="005B3B66" w:rsidRDefault="00B95382" w:rsidP="00244D63">
            <w:pPr>
              <w:spacing w:before="0" w:after="0"/>
              <w:ind w:firstLine="0"/>
              <w:rPr>
                <w:b/>
                <w:bCs/>
                <w:szCs w:val="32"/>
              </w:rPr>
            </w:pPr>
            <w:proofErr w:type="spellStart"/>
            <w:r w:rsidRPr="005B3B66">
              <w:rPr>
                <w:b/>
                <w:bCs/>
                <w:szCs w:val="32"/>
              </w:rPr>
              <w:t>PoSpace</w:t>
            </w:r>
            <w:proofErr w:type="spellEnd"/>
          </w:p>
        </w:tc>
        <w:tc>
          <w:tcPr>
            <w:tcW w:w="6798" w:type="dxa"/>
          </w:tcPr>
          <w:p w14:paraId="518CE976" w14:textId="77777777" w:rsidR="00B95382" w:rsidRPr="002131A1" w:rsidRDefault="00B95382" w:rsidP="00244D63">
            <w:pPr>
              <w:spacing w:before="0" w:after="0"/>
              <w:ind w:firstLine="0"/>
              <w:rPr>
                <w:sz w:val="32"/>
                <w:szCs w:val="32"/>
              </w:rPr>
            </w:pPr>
            <w:r w:rsidRPr="002131A1">
              <w:rPr>
                <w:szCs w:val="32"/>
              </w:rPr>
              <w:t>Proof of Space</w:t>
            </w:r>
          </w:p>
        </w:tc>
      </w:tr>
      <w:tr w:rsidR="00B95382" w:rsidRPr="002131A1" w14:paraId="2FD51ECF" w14:textId="77777777" w:rsidTr="00B95382">
        <w:tc>
          <w:tcPr>
            <w:tcW w:w="1696" w:type="dxa"/>
          </w:tcPr>
          <w:p w14:paraId="6393105F" w14:textId="77777777" w:rsidR="00B95382" w:rsidRPr="005B3B66" w:rsidRDefault="00B95382" w:rsidP="00244D63">
            <w:pPr>
              <w:spacing w:before="0" w:after="0"/>
              <w:ind w:firstLine="0"/>
              <w:rPr>
                <w:b/>
                <w:bCs/>
                <w:szCs w:val="32"/>
              </w:rPr>
            </w:pPr>
            <w:r w:rsidRPr="005B3B66">
              <w:rPr>
                <w:b/>
                <w:bCs/>
                <w:szCs w:val="32"/>
              </w:rPr>
              <w:t>PoW</w:t>
            </w:r>
          </w:p>
        </w:tc>
        <w:tc>
          <w:tcPr>
            <w:tcW w:w="6798" w:type="dxa"/>
          </w:tcPr>
          <w:p w14:paraId="1BE80A05" w14:textId="77777777" w:rsidR="00B95382" w:rsidRPr="002131A1" w:rsidRDefault="00B95382" w:rsidP="00244D63">
            <w:pPr>
              <w:spacing w:before="0" w:after="0"/>
              <w:ind w:firstLine="0"/>
              <w:rPr>
                <w:sz w:val="32"/>
                <w:szCs w:val="32"/>
              </w:rPr>
            </w:pPr>
            <w:r w:rsidRPr="002131A1">
              <w:rPr>
                <w:szCs w:val="32"/>
              </w:rPr>
              <w:t>Proof of Work</w:t>
            </w:r>
          </w:p>
        </w:tc>
      </w:tr>
      <w:tr w:rsidR="00B95382" w:rsidRPr="002131A1" w14:paraId="71A607D0" w14:textId="77777777" w:rsidTr="00B95382">
        <w:tc>
          <w:tcPr>
            <w:tcW w:w="1696" w:type="dxa"/>
          </w:tcPr>
          <w:p w14:paraId="1E0BBF7F" w14:textId="77777777" w:rsidR="00B95382" w:rsidRPr="005B3B66" w:rsidRDefault="00B95382" w:rsidP="00244D63">
            <w:pPr>
              <w:spacing w:before="0" w:after="0"/>
              <w:ind w:firstLine="0"/>
              <w:rPr>
                <w:b/>
                <w:bCs/>
                <w:szCs w:val="32"/>
              </w:rPr>
            </w:pPr>
            <w:r w:rsidRPr="005B3B66">
              <w:rPr>
                <w:b/>
                <w:bCs/>
                <w:szCs w:val="32"/>
              </w:rPr>
              <w:t>PPT</w:t>
            </w:r>
          </w:p>
        </w:tc>
        <w:tc>
          <w:tcPr>
            <w:tcW w:w="6798" w:type="dxa"/>
          </w:tcPr>
          <w:p w14:paraId="43BE2BE0" w14:textId="77777777" w:rsidR="00B95382" w:rsidRPr="002131A1" w:rsidRDefault="00B95382" w:rsidP="00244D63">
            <w:pPr>
              <w:spacing w:before="0" w:after="0"/>
              <w:ind w:firstLine="0"/>
              <w:rPr>
                <w:sz w:val="32"/>
                <w:szCs w:val="32"/>
              </w:rPr>
            </w:pPr>
            <w:r w:rsidRPr="002131A1">
              <w:rPr>
                <w:szCs w:val="32"/>
              </w:rPr>
              <w:t>Probabilistic Polynomial Time</w:t>
            </w:r>
          </w:p>
        </w:tc>
      </w:tr>
      <w:tr w:rsidR="00B95382" w:rsidRPr="002131A1" w14:paraId="5C371FED" w14:textId="77777777" w:rsidTr="00B95382">
        <w:tc>
          <w:tcPr>
            <w:tcW w:w="1696" w:type="dxa"/>
          </w:tcPr>
          <w:p w14:paraId="0986B5CB" w14:textId="77777777" w:rsidR="00B95382" w:rsidRPr="005B3B66" w:rsidRDefault="00B95382" w:rsidP="00244D63">
            <w:pPr>
              <w:spacing w:before="0" w:after="0"/>
              <w:ind w:firstLine="0"/>
              <w:rPr>
                <w:b/>
                <w:bCs/>
                <w:szCs w:val="32"/>
              </w:rPr>
            </w:pPr>
            <w:r w:rsidRPr="005B3B66">
              <w:rPr>
                <w:b/>
                <w:bCs/>
                <w:szCs w:val="32"/>
              </w:rPr>
              <w:t>PUE</w:t>
            </w:r>
          </w:p>
        </w:tc>
        <w:tc>
          <w:tcPr>
            <w:tcW w:w="6798" w:type="dxa"/>
          </w:tcPr>
          <w:p w14:paraId="0FF8F0B6" w14:textId="77777777" w:rsidR="00B95382" w:rsidRPr="002131A1" w:rsidRDefault="00B95382" w:rsidP="00244D63">
            <w:pPr>
              <w:spacing w:before="0" w:after="0"/>
              <w:ind w:firstLine="0"/>
              <w:rPr>
                <w:sz w:val="32"/>
                <w:szCs w:val="32"/>
              </w:rPr>
            </w:pPr>
            <w:r w:rsidRPr="002131A1">
              <w:rPr>
                <w:szCs w:val="32"/>
              </w:rPr>
              <w:t>Power Usage Effectiveness</w:t>
            </w:r>
          </w:p>
        </w:tc>
      </w:tr>
      <w:tr w:rsidR="00B95382" w:rsidRPr="002131A1" w14:paraId="7A936169" w14:textId="77777777" w:rsidTr="00B95382">
        <w:tc>
          <w:tcPr>
            <w:tcW w:w="1696" w:type="dxa"/>
          </w:tcPr>
          <w:p w14:paraId="49D0AE93" w14:textId="77777777" w:rsidR="00B95382" w:rsidRPr="005B3B66" w:rsidRDefault="00B95382" w:rsidP="00244D63">
            <w:pPr>
              <w:spacing w:before="0" w:after="0"/>
              <w:ind w:firstLine="0"/>
              <w:rPr>
                <w:b/>
                <w:bCs/>
                <w:szCs w:val="32"/>
              </w:rPr>
            </w:pPr>
            <w:r w:rsidRPr="005B3B66">
              <w:rPr>
                <w:b/>
                <w:bCs/>
                <w:szCs w:val="32"/>
              </w:rPr>
              <w:t>RQ</w:t>
            </w:r>
          </w:p>
        </w:tc>
        <w:tc>
          <w:tcPr>
            <w:tcW w:w="6798" w:type="dxa"/>
          </w:tcPr>
          <w:p w14:paraId="65C61152" w14:textId="77777777" w:rsidR="00B95382" w:rsidRPr="002131A1" w:rsidRDefault="00B95382" w:rsidP="00244D63">
            <w:pPr>
              <w:spacing w:before="0" w:after="0"/>
              <w:ind w:firstLine="0"/>
              <w:rPr>
                <w:sz w:val="32"/>
                <w:szCs w:val="32"/>
              </w:rPr>
            </w:pPr>
            <w:r w:rsidRPr="002131A1">
              <w:rPr>
                <w:szCs w:val="32"/>
              </w:rPr>
              <w:t>Research Question</w:t>
            </w:r>
          </w:p>
        </w:tc>
      </w:tr>
      <w:tr w:rsidR="00B95382" w:rsidRPr="002131A1" w14:paraId="358A83E9" w14:textId="77777777" w:rsidTr="00B95382">
        <w:tc>
          <w:tcPr>
            <w:tcW w:w="1696" w:type="dxa"/>
          </w:tcPr>
          <w:p w14:paraId="030CE532" w14:textId="77777777" w:rsidR="00B95382" w:rsidRPr="005B3B66" w:rsidRDefault="00B95382" w:rsidP="00244D63">
            <w:pPr>
              <w:spacing w:before="0" w:after="0"/>
              <w:ind w:firstLine="0"/>
              <w:rPr>
                <w:b/>
                <w:bCs/>
                <w:szCs w:val="32"/>
              </w:rPr>
            </w:pPr>
            <w:r w:rsidRPr="005B3B66">
              <w:rPr>
                <w:b/>
                <w:bCs/>
                <w:szCs w:val="32"/>
              </w:rPr>
              <w:t>SHA-256</w:t>
            </w:r>
          </w:p>
        </w:tc>
        <w:tc>
          <w:tcPr>
            <w:tcW w:w="6798" w:type="dxa"/>
          </w:tcPr>
          <w:p w14:paraId="20C15FF2" w14:textId="77777777" w:rsidR="00B95382" w:rsidRPr="002131A1" w:rsidRDefault="00B95382" w:rsidP="00244D63">
            <w:pPr>
              <w:spacing w:before="0" w:after="0"/>
              <w:ind w:firstLine="0"/>
              <w:rPr>
                <w:sz w:val="32"/>
                <w:szCs w:val="32"/>
              </w:rPr>
            </w:pPr>
            <w:r w:rsidRPr="002131A1">
              <w:rPr>
                <w:szCs w:val="32"/>
              </w:rPr>
              <w:t>Secure Hash Algorithm 256-bit</w:t>
            </w:r>
          </w:p>
        </w:tc>
      </w:tr>
      <w:tr w:rsidR="00B95382" w:rsidRPr="002131A1" w14:paraId="033885BE" w14:textId="77777777" w:rsidTr="00B95382">
        <w:tc>
          <w:tcPr>
            <w:tcW w:w="1696" w:type="dxa"/>
          </w:tcPr>
          <w:p w14:paraId="1DF34695" w14:textId="77777777" w:rsidR="00B95382" w:rsidRPr="005B3B66" w:rsidRDefault="00B95382" w:rsidP="00244D63">
            <w:pPr>
              <w:spacing w:before="0" w:after="0"/>
              <w:ind w:firstLine="0"/>
              <w:rPr>
                <w:b/>
                <w:bCs/>
                <w:szCs w:val="32"/>
              </w:rPr>
            </w:pPr>
            <w:r w:rsidRPr="005B3B66">
              <w:rPr>
                <w:b/>
                <w:bCs/>
                <w:szCs w:val="32"/>
              </w:rPr>
              <w:t>TEE</w:t>
            </w:r>
          </w:p>
        </w:tc>
        <w:tc>
          <w:tcPr>
            <w:tcW w:w="6798" w:type="dxa"/>
          </w:tcPr>
          <w:p w14:paraId="18E779CE" w14:textId="77777777" w:rsidR="00B95382" w:rsidRPr="002131A1" w:rsidRDefault="00B95382" w:rsidP="00244D63">
            <w:pPr>
              <w:spacing w:before="0" w:after="0"/>
              <w:ind w:firstLine="0"/>
              <w:rPr>
                <w:sz w:val="32"/>
                <w:szCs w:val="32"/>
              </w:rPr>
            </w:pPr>
            <w:r w:rsidRPr="002131A1">
              <w:rPr>
                <w:szCs w:val="32"/>
              </w:rPr>
              <w:t>Trusted Execution Environment</w:t>
            </w:r>
          </w:p>
        </w:tc>
      </w:tr>
      <w:tr w:rsidR="00B95382" w:rsidRPr="002131A1" w14:paraId="11ABE2E9" w14:textId="77777777" w:rsidTr="00B95382">
        <w:tc>
          <w:tcPr>
            <w:tcW w:w="1696" w:type="dxa"/>
          </w:tcPr>
          <w:p w14:paraId="2A6F7C74" w14:textId="77777777" w:rsidR="00B95382" w:rsidRPr="005B3B66" w:rsidRDefault="00B95382" w:rsidP="00244D63">
            <w:pPr>
              <w:spacing w:before="0" w:after="0"/>
              <w:ind w:firstLine="0"/>
              <w:rPr>
                <w:b/>
                <w:bCs/>
                <w:szCs w:val="32"/>
              </w:rPr>
            </w:pPr>
            <w:r w:rsidRPr="005B3B66">
              <w:rPr>
                <w:b/>
                <w:bCs/>
                <w:szCs w:val="32"/>
              </w:rPr>
              <w:t>TPS</w:t>
            </w:r>
          </w:p>
        </w:tc>
        <w:tc>
          <w:tcPr>
            <w:tcW w:w="6798" w:type="dxa"/>
          </w:tcPr>
          <w:p w14:paraId="12062AFD" w14:textId="77777777" w:rsidR="00B95382" w:rsidRPr="002131A1" w:rsidRDefault="00B95382" w:rsidP="00244D63">
            <w:pPr>
              <w:spacing w:before="0" w:after="0"/>
              <w:ind w:firstLine="0"/>
              <w:rPr>
                <w:sz w:val="32"/>
                <w:szCs w:val="32"/>
              </w:rPr>
            </w:pPr>
            <w:r w:rsidRPr="002131A1">
              <w:rPr>
                <w:szCs w:val="32"/>
              </w:rPr>
              <w:t>Transactions per Second</w:t>
            </w:r>
          </w:p>
        </w:tc>
      </w:tr>
      <w:tr w:rsidR="00B95382" w:rsidRPr="002131A1" w14:paraId="52A9AA10" w14:textId="77777777" w:rsidTr="00B95382">
        <w:tc>
          <w:tcPr>
            <w:tcW w:w="1696" w:type="dxa"/>
          </w:tcPr>
          <w:p w14:paraId="0A2CC490" w14:textId="77777777" w:rsidR="00B95382" w:rsidRPr="005B3B66" w:rsidRDefault="00B95382" w:rsidP="00244D63">
            <w:pPr>
              <w:spacing w:before="0" w:after="0"/>
              <w:ind w:firstLine="0"/>
              <w:rPr>
                <w:b/>
                <w:bCs/>
                <w:szCs w:val="32"/>
              </w:rPr>
            </w:pPr>
            <w:r w:rsidRPr="005B3B66">
              <w:rPr>
                <w:b/>
                <w:bCs/>
                <w:szCs w:val="32"/>
              </w:rPr>
              <w:t>UTXO</w:t>
            </w:r>
          </w:p>
        </w:tc>
        <w:tc>
          <w:tcPr>
            <w:tcW w:w="6798" w:type="dxa"/>
          </w:tcPr>
          <w:p w14:paraId="727D7976" w14:textId="77777777" w:rsidR="00B95382" w:rsidRPr="002131A1" w:rsidRDefault="00B95382" w:rsidP="00244D63">
            <w:pPr>
              <w:spacing w:before="0" w:after="0"/>
              <w:ind w:firstLine="0"/>
              <w:rPr>
                <w:sz w:val="32"/>
                <w:szCs w:val="32"/>
              </w:rPr>
            </w:pPr>
            <w:r w:rsidRPr="002131A1">
              <w:rPr>
                <w:szCs w:val="32"/>
              </w:rPr>
              <w:t>Unspent Transaction Output</w:t>
            </w:r>
          </w:p>
        </w:tc>
      </w:tr>
      <w:tr w:rsidR="00B95382" w:rsidRPr="002131A1" w14:paraId="04A0FA11" w14:textId="77777777" w:rsidTr="00B95382">
        <w:tc>
          <w:tcPr>
            <w:tcW w:w="1696" w:type="dxa"/>
          </w:tcPr>
          <w:p w14:paraId="51EE0DF0" w14:textId="77777777" w:rsidR="00B95382" w:rsidRPr="005B3B66" w:rsidRDefault="00B95382" w:rsidP="00244D63">
            <w:pPr>
              <w:spacing w:before="0" w:after="0"/>
              <w:ind w:firstLine="0"/>
              <w:rPr>
                <w:b/>
                <w:bCs/>
                <w:szCs w:val="32"/>
              </w:rPr>
            </w:pPr>
            <w:r w:rsidRPr="005B3B66">
              <w:rPr>
                <w:b/>
                <w:bCs/>
                <w:szCs w:val="32"/>
              </w:rPr>
              <w:lastRenderedPageBreak/>
              <w:t>VPP</w:t>
            </w:r>
          </w:p>
        </w:tc>
        <w:tc>
          <w:tcPr>
            <w:tcW w:w="6798" w:type="dxa"/>
          </w:tcPr>
          <w:p w14:paraId="3499A022" w14:textId="77777777" w:rsidR="00B95382" w:rsidRPr="002131A1" w:rsidRDefault="00B95382" w:rsidP="00244D63">
            <w:pPr>
              <w:spacing w:before="0" w:after="0"/>
              <w:ind w:firstLine="0"/>
              <w:rPr>
                <w:sz w:val="32"/>
                <w:szCs w:val="32"/>
              </w:rPr>
            </w:pPr>
            <w:r w:rsidRPr="002131A1">
              <w:rPr>
                <w:szCs w:val="32"/>
              </w:rPr>
              <w:t>Virtual Power Plant</w:t>
            </w:r>
          </w:p>
        </w:tc>
      </w:tr>
      <w:tr w:rsidR="00B95382" w:rsidRPr="002131A1" w14:paraId="67EEFD44" w14:textId="77777777" w:rsidTr="00B95382">
        <w:tc>
          <w:tcPr>
            <w:tcW w:w="1696" w:type="dxa"/>
          </w:tcPr>
          <w:p w14:paraId="2EA61D1E" w14:textId="77777777" w:rsidR="00B95382" w:rsidRPr="005B3B66" w:rsidRDefault="00B95382" w:rsidP="00244D63">
            <w:pPr>
              <w:spacing w:before="0" w:after="0"/>
              <w:ind w:firstLine="0"/>
              <w:rPr>
                <w:b/>
                <w:bCs/>
                <w:szCs w:val="32"/>
              </w:rPr>
            </w:pPr>
            <w:r w:rsidRPr="005B3B66">
              <w:rPr>
                <w:b/>
                <w:bCs/>
                <w:szCs w:val="32"/>
              </w:rPr>
              <w:t>VRF</w:t>
            </w:r>
          </w:p>
        </w:tc>
        <w:tc>
          <w:tcPr>
            <w:tcW w:w="6798" w:type="dxa"/>
          </w:tcPr>
          <w:p w14:paraId="35B7D18E" w14:textId="77777777" w:rsidR="00B95382" w:rsidRPr="002131A1" w:rsidRDefault="00B95382" w:rsidP="00244D63">
            <w:pPr>
              <w:spacing w:before="0" w:after="0"/>
              <w:ind w:firstLine="0"/>
              <w:rPr>
                <w:sz w:val="32"/>
                <w:szCs w:val="32"/>
              </w:rPr>
            </w:pPr>
            <w:r w:rsidRPr="002131A1">
              <w:rPr>
                <w:szCs w:val="32"/>
              </w:rPr>
              <w:t>Verifiable Random Function</w:t>
            </w:r>
          </w:p>
        </w:tc>
      </w:tr>
    </w:tbl>
    <w:p w14:paraId="5676FAE2" w14:textId="77777777" w:rsidR="00735475" w:rsidRPr="002131A1" w:rsidRDefault="00735475">
      <w:pPr>
        <w:spacing w:after="160" w:line="259" w:lineRule="auto"/>
        <w:jc w:val="left"/>
        <w:rPr>
          <w:b/>
          <w:bCs/>
        </w:rPr>
      </w:pPr>
    </w:p>
    <w:p w14:paraId="2D83A07F" w14:textId="77777777" w:rsidR="00F9088B" w:rsidRPr="002131A1" w:rsidRDefault="00F9088B" w:rsidP="00F05E92">
      <w:pPr>
        <w:sectPr w:rsidR="00F9088B" w:rsidRPr="002131A1" w:rsidSect="00F9088B">
          <w:footerReference w:type="default" r:id="rId12"/>
          <w:pgSz w:w="11906" w:h="16838" w:code="9"/>
          <w:pgMar w:top="1701" w:right="1701" w:bottom="1701" w:left="1984" w:header="709" w:footer="709" w:gutter="0"/>
          <w:pgNumType w:fmt="upperRoman" w:start="1"/>
          <w:cols w:space="708"/>
          <w:rtlGutter/>
          <w:docGrid w:linePitch="360"/>
        </w:sectPr>
      </w:pPr>
    </w:p>
    <w:p w14:paraId="2DB0ED4C" w14:textId="77777777" w:rsidR="00B36003" w:rsidRPr="002131A1" w:rsidRDefault="00B36003" w:rsidP="00F05E92"/>
    <w:p w14:paraId="778C492F" w14:textId="77777777" w:rsidR="00B36003" w:rsidRPr="002131A1" w:rsidRDefault="00B36003" w:rsidP="00F05E92"/>
    <w:p w14:paraId="5BE08257" w14:textId="77777777" w:rsidR="00B36003" w:rsidRPr="002131A1" w:rsidRDefault="00B36003" w:rsidP="00F05E92"/>
    <w:p w14:paraId="4EF51D98" w14:textId="77777777" w:rsidR="00B36003" w:rsidRPr="002131A1" w:rsidRDefault="00B36003" w:rsidP="00F05E92"/>
    <w:p w14:paraId="2C7D2FD4" w14:textId="77777777" w:rsidR="00B36003" w:rsidRPr="002131A1" w:rsidRDefault="00B36003" w:rsidP="00F05E92"/>
    <w:p w14:paraId="59A0A929" w14:textId="77777777" w:rsidR="00B36003" w:rsidRPr="002131A1" w:rsidRDefault="00B36003" w:rsidP="00F05E92"/>
    <w:p w14:paraId="03867F3C" w14:textId="77777777" w:rsidR="00B36003" w:rsidRPr="002131A1" w:rsidRDefault="00B36003" w:rsidP="00F05E92"/>
    <w:p w14:paraId="59CBE581" w14:textId="77777777" w:rsidR="00B36003" w:rsidRPr="002131A1" w:rsidRDefault="00B36003" w:rsidP="00F05E92"/>
    <w:p w14:paraId="7E30755A" w14:textId="77777777" w:rsidR="00B36003" w:rsidRPr="002131A1" w:rsidRDefault="00B36003" w:rsidP="00B36003">
      <w:pPr>
        <w:pStyle w:val="ChapterPaper"/>
        <w:rPr>
          <w:rFonts w:eastAsiaTheme="majorEastAsia"/>
        </w:rPr>
      </w:pPr>
      <w:r w:rsidRPr="002131A1">
        <w:t>Chapter 1</w:t>
      </w:r>
      <w:r w:rsidRPr="002131A1">
        <w:br/>
        <w:t>Introduction</w:t>
      </w:r>
    </w:p>
    <w:p w14:paraId="241308B0" w14:textId="77777777" w:rsidR="00B36003" w:rsidRPr="002131A1" w:rsidRDefault="00F05E92" w:rsidP="00F05E92">
      <w:pPr>
        <w:pStyle w:val="TOCHeading"/>
      </w:pPr>
      <w:r w:rsidRPr="002131A1">
        <w:br w:type="page"/>
      </w:r>
    </w:p>
    <w:p w14:paraId="09411FAF" w14:textId="77777777" w:rsidR="00F05E92" w:rsidRPr="002131A1" w:rsidRDefault="00F05E92" w:rsidP="00F05E92">
      <w:pPr>
        <w:pStyle w:val="Heading1"/>
      </w:pPr>
      <w:bookmarkStart w:id="10" w:name="_Toc214892567"/>
      <w:bookmarkStart w:id="11" w:name="_Toc236210059"/>
      <w:r w:rsidRPr="002131A1">
        <w:lastRenderedPageBreak/>
        <w:t>Chapter 1</w:t>
      </w:r>
      <w:r w:rsidRPr="002131A1">
        <w:br/>
        <w:t xml:space="preserve"> Introduction</w:t>
      </w:r>
      <w:bookmarkEnd w:id="10"/>
      <w:bookmarkEnd w:id="11"/>
    </w:p>
    <w:p w14:paraId="22692497" w14:textId="77777777" w:rsidR="00D1047E" w:rsidRPr="002131A1" w:rsidRDefault="00D1047E" w:rsidP="00C03A18">
      <w:pPr>
        <w:pStyle w:val="Heading2"/>
        <w:numPr>
          <w:ilvl w:val="1"/>
          <w:numId w:val="0"/>
        </w:numPr>
      </w:pPr>
      <w:bookmarkStart w:id="12" w:name="_Toc236210060"/>
      <w:r w:rsidRPr="002131A1">
        <w:t>1.1. Background</w:t>
      </w:r>
      <w:bookmarkEnd w:id="12"/>
    </w:p>
    <w:p w14:paraId="36AD682F" w14:textId="2EAE0133" w:rsidR="00F25BB9" w:rsidRPr="002131A1" w:rsidRDefault="00F25BB9" w:rsidP="00F25BB9">
      <w:pPr>
        <w:rPr>
          <w:rFonts w:eastAsiaTheme="majorEastAsia"/>
        </w:rPr>
      </w:pPr>
      <w:r w:rsidRPr="002131A1">
        <w:rPr>
          <w:rFonts w:eastAsiaTheme="majorEastAsia"/>
        </w:rPr>
        <w:t xml:space="preserve">Initially designed by Nakamoto as a peer-to-peer system for making payments electronically, blockchain technology is now widely used in banking, supply chain management, e-government, health care, and education. </w:t>
      </w:r>
      <w:r w:rsidRPr="002131A1">
        <w:t>These applications rely on blockchain's decentralized, tamper-resistant ledger [1]</w:t>
      </w:r>
      <w:r w:rsidR="002B40B6">
        <w:t>,</w:t>
      </w:r>
      <w:r w:rsidRPr="002131A1">
        <w:t xml:space="preserve"> surveys and domain-specific studies have shown that blockchain enables transparent and auditable processes</w:t>
      </w:r>
      <w:r w:rsidRPr="002131A1">
        <w:rPr>
          <w:rFonts w:eastAsiaTheme="majorEastAsia"/>
        </w:rPr>
        <w:t xml:space="preserve">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358296CF" w14:textId="57AACE99" w:rsidR="00F25BB9" w:rsidRPr="002131A1" w:rsidRDefault="00F25BB9" w:rsidP="00F25BB9">
      <w:pPr>
        <w:rPr>
          <w:rFonts w:eastAsiaTheme="majorEastAsia"/>
        </w:rPr>
      </w:pPr>
      <w:r w:rsidRPr="002131A1">
        <w:rPr>
          <w:rFonts w:eastAsiaTheme="majorEastAsia"/>
        </w:rPr>
        <w:t>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w:t>
      </w:r>
      <w:r w:rsidR="002B40B6">
        <w:rPr>
          <w:rFonts w:eastAsiaTheme="majorEastAsia"/>
        </w:rPr>
        <w:t>,</w:t>
      </w:r>
      <w:r w:rsidRPr="002131A1">
        <w:rPr>
          <w:rFonts w:eastAsiaTheme="majorEastAsia"/>
        </w:rPr>
        <w:t xml:space="preserve"> Proof-of-Stake (</w:t>
      </w:r>
      <w:proofErr w:type="spellStart"/>
      <w:r w:rsidRPr="002131A1">
        <w:rPr>
          <w:rFonts w:eastAsiaTheme="majorEastAsia"/>
        </w:rPr>
        <w:t>PoS</w:t>
      </w:r>
      <w:proofErr w:type="spellEnd"/>
      <w:r w:rsidRPr="002131A1">
        <w:rPr>
          <w:rFonts w:eastAsiaTheme="majorEastAsia"/>
        </w:rPr>
        <w:t>)</w:t>
      </w:r>
      <w:r w:rsidR="002B40B6">
        <w:rPr>
          <w:rFonts w:eastAsiaTheme="majorEastAsia"/>
        </w:rPr>
        <w:t>,</w:t>
      </w:r>
      <w:r w:rsidRPr="002131A1">
        <w:rPr>
          <w:rFonts w:eastAsiaTheme="majorEastAsia"/>
        </w:rPr>
        <w:t xml:space="preserve"> Proof-of-Space (</w:t>
      </w:r>
      <w:proofErr w:type="spellStart"/>
      <w:r w:rsidRPr="002131A1">
        <w:rPr>
          <w:rFonts w:eastAsiaTheme="majorEastAsia"/>
        </w:rPr>
        <w:t>PoSpace</w:t>
      </w:r>
      <w:proofErr w:type="spellEnd"/>
      <w:r w:rsidRPr="002131A1">
        <w:rPr>
          <w:rFonts w:eastAsiaTheme="majorEastAsia"/>
        </w:rPr>
        <w:t>)</w:t>
      </w:r>
      <w:r w:rsidR="002B40B6">
        <w:rPr>
          <w:rFonts w:eastAsiaTheme="majorEastAsia"/>
        </w:rPr>
        <w:t>,</w:t>
      </w:r>
      <w:r w:rsidRPr="002131A1">
        <w:rPr>
          <w:rFonts w:eastAsiaTheme="majorEastAsia"/>
        </w:rPr>
        <w:t xml:space="preserve"> Proof-of-Burn (</w:t>
      </w:r>
      <w:proofErr w:type="spellStart"/>
      <w:r w:rsidRPr="002131A1">
        <w:rPr>
          <w:rFonts w:eastAsiaTheme="majorEastAsia"/>
        </w:rPr>
        <w:t>PoB</w:t>
      </w:r>
      <w:proofErr w:type="spellEnd"/>
      <w:r w:rsidRPr="002131A1">
        <w:rPr>
          <w:rFonts w:eastAsiaTheme="majorEastAsia"/>
        </w:rPr>
        <w:t>)</w:t>
      </w:r>
      <w:r w:rsidR="002B40B6">
        <w:rPr>
          <w:rFonts w:eastAsiaTheme="majorEastAsia"/>
        </w:rPr>
        <w:t>,</w:t>
      </w:r>
      <w:r w:rsidRPr="002131A1">
        <w:rPr>
          <w:rFonts w:eastAsiaTheme="majorEastAsia"/>
        </w:rPr>
        <w:t xml:space="preserve"> Delegated Proof-of-Stake (</w:t>
      </w:r>
      <w:proofErr w:type="spellStart"/>
      <w:r w:rsidRPr="002131A1">
        <w:rPr>
          <w:rFonts w:eastAsiaTheme="majorEastAsia"/>
        </w:rPr>
        <w:t>DPoS</w:t>
      </w:r>
      <w:proofErr w:type="spellEnd"/>
      <w:r w:rsidRPr="002131A1">
        <w:rPr>
          <w:rFonts w:eastAsiaTheme="majorEastAsia"/>
        </w:rPr>
        <w:t>)</w:t>
      </w:r>
      <w:r w:rsidR="002B40B6">
        <w:rPr>
          <w:rFonts w:eastAsiaTheme="majorEastAsia"/>
        </w:rPr>
        <w:t>,</w:t>
      </w:r>
      <w:r w:rsidRPr="002131A1">
        <w:rPr>
          <w:rFonts w:eastAsiaTheme="majorEastAsia"/>
        </w:rPr>
        <w:t xml:space="preserve"> </w:t>
      </w:r>
      <w:r w:rsidRPr="002131A1">
        <w:t>Proof-of-Authority (</w:t>
      </w:r>
      <w:proofErr w:type="spellStart"/>
      <w:r w:rsidRPr="002131A1">
        <w:t>PoA</w:t>
      </w:r>
      <w:proofErr w:type="spellEnd"/>
      <w:r w:rsidRPr="002131A1">
        <w:t>)</w:t>
      </w:r>
      <w:r w:rsidR="002B40B6">
        <w:t>,</w:t>
      </w:r>
      <w:r w:rsidRPr="002131A1">
        <w:t xml:space="preserve"> Proof of Elapsed Time (</w:t>
      </w:r>
      <w:proofErr w:type="spellStart"/>
      <w:r w:rsidRPr="002131A1">
        <w:t>PoET</w:t>
      </w:r>
      <w:proofErr w:type="spellEnd"/>
      <w:r w:rsidRPr="002131A1">
        <w:t>)</w:t>
      </w:r>
      <w:r w:rsidR="002B40B6">
        <w:rPr>
          <w:rFonts w:eastAsiaTheme="majorEastAsia"/>
        </w:rPr>
        <w:t>,</w:t>
      </w:r>
      <w:r w:rsidRPr="002131A1">
        <w:rPr>
          <w:rFonts w:eastAsiaTheme="majorEastAsia"/>
        </w:rPr>
        <w:t xml:space="preserve"> Proof-of-History (</w:t>
      </w:r>
      <w:proofErr w:type="spellStart"/>
      <w:r w:rsidRPr="002131A1">
        <w:rPr>
          <w:rFonts w:eastAsiaTheme="majorEastAsia"/>
        </w:rPr>
        <w:t>PoH</w:t>
      </w:r>
      <w:proofErr w:type="spellEnd"/>
      <w:r w:rsidRPr="002131A1">
        <w:rPr>
          <w:rFonts w:eastAsiaTheme="majorEastAsia"/>
        </w:rPr>
        <w:t>)</w:t>
      </w:r>
      <w:r w:rsidR="002B40B6">
        <w:rPr>
          <w:rFonts w:eastAsiaTheme="majorEastAsia"/>
        </w:rPr>
        <w:t>,</w:t>
      </w:r>
      <w:r w:rsidRPr="002131A1">
        <w:rPr>
          <w:rFonts w:eastAsiaTheme="majorEastAsia"/>
        </w:rPr>
        <w:t xml:space="preserve"> Proof-of-Contribution (PoC)</w:t>
      </w:r>
      <w:r w:rsidR="002B40B6">
        <w:rPr>
          <w:rFonts w:eastAsiaTheme="majorEastAsia"/>
        </w:rPr>
        <w:t>,</w:t>
      </w:r>
      <w:r w:rsidRPr="002131A1">
        <w:rPr>
          <w:rFonts w:eastAsiaTheme="majorEastAsia"/>
        </w:rPr>
        <w:t xml:space="preserve"> and Proof-of-Reputation (</w:t>
      </w:r>
      <w:proofErr w:type="spellStart"/>
      <w:r w:rsidRPr="002131A1">
        <w:rPr>
          <w:rFonts w:eastAsiaTheme="majorEastAsia"/>
        </w:rPr>
        <w:t>PoR</w:t>
      </w:r>
      <w:proofErr w:type="spellEnd"/>
      <w:r w:rsidRPr="002131A1">
        <w:rPr>
          <w:rFonts w:eastAsiaTheme="majorEastAsia"/>
        </w:rPr>
        <w:t xml:space="preserve">). </w:t>
      </w:r>
      <w:r w:rsidRPr="002131A1">
        <w:t xml:space="preserve">Recent surveys provide extensive categorizations of these alternatives and of their relative merits in terms of security, decentralization, and performance. Research on validator </w:t>
      </w:r>
      <w:proofErr w:type="spellStart"/>
      <w:r w:rsidRPr="002131A1">
        <w:t>behaviour</w:t>
      </w:r>
      <w:proofErr w:type="spellEnd"/>
      <w:r w:rsidRPr="002131A1">
        <w:t xml:space="preserve"> further clarifies the security and incentive mechanisms of these consensus protocols.</w:t>
      </w:r>
    </w:p>
    <w:p w14:paraId="6DE064D4" w14:textId="67B58B75" w:rsidR="00D1047E" w:rsidRPr="002131A1" w:rsidRDefault="00343275" w:rsidP="00F25BB9">
      <w:pPr>
        <w:rPr>
          <w:rFonts w:eastAsiaTheme="majorEastAsia"/>
        </w:rPr>
      </w:pPr>
      <w:r w:rsidRPr="002131A1">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w:t>
      </w:r>
      <w:proofErr w:type="spellStart"/>
      <w:r w:rsidRPr="002131A1">
        <w:t>LightGBM</w:t>
      </w:r>
      <w:proofErr w:type="spellEnd"/>
      <w:r w:rsidRPr="002131A1">
        <w:t xml:space="preserve"> into blockchain applications for </w:t>
      </w:r>
      <w:r w:rsidRPr="002131A1">
        <w:lastRenderedPageBreak/>
        <w:t>electricity usage analysis. Numerous studies report that the substantial energy consumption of Proof of Work (PoW) blockchains affects their operational sustainability</w:t>
      </w:r>
      <w:r w:rsidR="002B40B6">
        <w:t>,</w:t>
      </w:r>
      <w:r w:rsidRPr="002131A1">
        <w:t xml:space="preserve"> notably, the annual energy usage of the Bitcoin network can be comparable to that of a mid-sized nation, and its greenhouse-gas emissions are substantial [9], [10]. Comparable findings have been reported for other large networks, such as Ethereum before its transition to Proof of Stake (</w:t>
      </w:r>
      <w:proofErr w:type="spellStart"/>
      <w:r w:rsidRPr="002131A1">
        <w:t>PoS</w:t>
      </w:r>
      <w:proofErr w:type="spellEnd"/>
      <w:r w:rsidRPr="002131A1">
        <w:t>)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w:t>
      </w:r>
      <w:proofErr w:type="spellStart"/>
      <w:r w:rsidRPr="002131A1">
        <w:t>PoFL</w:t>
      </w:r>
      <w:proofErr w:type="spellEnd"/>
      <w:r w:rsidRPr="002131A1">
        <w:t xml:space="preserve">) [18]. Other studies compare the energy consumption of non-PoW consensus mechanisms [19], [20], examine fairness and decentralization in </w:t>
      </w:r>
      <w:proofErr w:type="spellStart"/>
      <w:r w:rsidRPr="002131A1">
        <w:t>PoS</w:t>
      </w:r>
      <w:proofErr w:type="spellEnd"/>
      <w:r w:rsidRPr="002131A1">
        <w:t>-based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w:t>
      </w:r>
      <w:proofErr w:type="spellStart"/>
      <w:r w:rsidRPr="002131A1">
        <w:t>PoCol</w:t>
      </w:r>
      <w:proofErr w:type="spellEnd"/>
      <w:r w:rsidRPr="002131A1">
        <w:t xml:space="preserve">) consensus algorithm to shift PoW mining from entirely competitive block-header hashing toward a collaborative architecture. </w:t>
      </w:r>
      <w:proofErr w:type="spellStart"/>
      <w:r w:rsidRPr="002131A1">
        <w:t>PoCol</w:t>
      </w:r>
      <w:proofErr w:type="spellEnd"/>
      <w:r w:rsidRPr="002131A1">
        <w:t xml:space="preserve"> uses collaborative mining over a common immutable block template, distributed nonce-range allocation, and a proposed collaborative reward-distribution mechanism designed to improve fairness, to eliminate duplicate serialized candidate-header inputs within each mining round and reduce energy consumption while aiming to retain security, decentralization, and economic incentives.</w:t>
      </w:r>
    </w:p>
    <w:p w14:paraId="54890CDB" w14:textId="77777777" w:rsidR="00D1047E" w:rsidRPr="002131A1" w:rsidRDefault="00D1047E" w:rsidP="00C03A18">
      <w:pPr>
        <w:pStyle w:val="Heading2"/>
        <w:numPr>
          <w:ilvl w:val="1"/>
          <w:numId w:val="0"/>
        </w:numPr>
      </w:pPr>
      <w:bookmarkStart w:id="13" w:name="_Toc236210061"/>
      <w:r w:rsidRPr="002131A1">
        <w:t>1.2. What the Problem Is and Why It Exists</w:t>
      </w:r>
      <w:bookmarkEnd w:id="13"/>
    </w:p>
    <w:p w14:paraId="28BF0082" w14:textId="77777777" w:rsidR="00F25BB9" w:rsidRPr="002131A1" w:rsidRDefault="00F25BB9" w:rsidP="00F25BB9">
      <w:pPr>
        <w:rPr>
          <w:rFonts w:eastAsiaTheme="majorEastAsia"/>
        </w:rPr>
      </w:pPr>
      <w:r w:rsidRPr="002131A1">
        <w:t xml:space="preserve">The rising energy usage of Proof of Work (PoW) creates a sustainability challenge despite the established security and open-participation properties of PoW-based blockchain technology. The security of Bitcoin's PoW has demonstrated that a truly open and decentralized system can operate securely in an adversarial environment by binding the creation of blocks to computational work [1]. In fact, research shows that Bitcoin's total annual electricity consumption has grown dramatically from tens of terawatt-hours per year to levels in the low hundreds of </w:t>
      </w:r>
      <w:r w:rsidRPr="002131A1">
        <w:lastRenderedPageBreak/>
        <w:t>terawatt-hours per year (TWh/year)—an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Measurements of Ethereum prior to its transition to Proof of Stake (</w:t>
      </w:r>
      <w:proofErr w:type="spellStart"/>
      <w:r w:rsidRPr="002131A1">
        <w:t>PoS</w:t>
      </w:r>
      <w:proofErr w:type="spellEnd"/>
      <w:r w:rsidRPr="002131A1">
        <w:t xml:space="preserve">) likewise indicate that full nodes and validator clients consumed substantial amounts of energy [11], [12]. Increasingly, as global climate-change mitigation and sustainability policies intensify, these levels of consumption become increasingly difficult to reconcile with sustainability goals [19], [25]. </w:t>
      </w:r>
    </w:p>
    <w:p w14:paraId="428331A0" w14:textId="3399DF1D" w:rsidR="00F25BB9" w:rsidRPr="002131A1" w:rsidRDefault="00F25BB9" w:rsidP="00F25BB9">
      <w:pPr>
        <w:rPr>
          <w:rFonts w:eastAsiaTheme="majorEastAsia"/>
        </w:rPr>
      </w:pPr>
      <w:r w:rsidRPr="002131A1">
        <w:t>To address these issues, alternative consensus methods such as Proof of Stake (</w:t>
      </w:r>
      <w:proofErr w:type="spellStart"/>
      <w:r w:rsidRPr="002131A1">
        <w:t>PoS</w:t>
      </w:r>
      <w:proofErr w:type="spellEnd"/>
      <w:r w:rsidRPr="002131A1">
        <w:t>) and its derivatives were subsequently developed</w:t>
      </w:r>
      <w:r w:rsidR="002B40B6">
        <w:t>,</w:t>
      </w:r>
      <w:r w:rsidRPr="002131A1">
        <w:t xml:space="preserve"> they reduce energy consumption by replacing computational work with the economic stake of the participating parties</w:t>
      </w:r>
      <w:r w:rsidRPr="002131A1">
        <w:rPr>
          <w:rFonts w:eastAsiaTheme="majorEastAsia"/>
        </w:rPr>
        <w:t xml:space="preserve"> [26], [27]. At the same time, however, new concerns regarding centralization and wealth concentration as well as the complexity of the economic incentives associated with these newer consensus models are emerging [27], [21]. </w:t>
      </w:r>
      <w:proofErr w:type="spellStart"/>
      <w:r w:rsidRPr="002131A1">
        <w:rPr>
          <w:rFonts w:eastAsiaTheme="majorEastAsia"/>
        </w:rPr>
        <w:t>DPoS</w:t>
      </w:r>
      <w:proofErr w:type="spellEnd"/>
      <w:r w:rsidRPr="002131A1">
        <w:rPr>
          <w:rFonts w:eastAsiaTheme="majorEastAsia"/>
        </w:rPr>
        <w:t xml:space="preserve">-based systems (e.g. </w:t>
      </w:r>
      <w:proofErr w:type="spellStart"/>
      <w:r w:rsidRPr="002131A1">
        <w:rPr>
          <w:rFonts w:eastAsiaTheme="majorEastAsia"/>
        </w:rPr>
        <w:t>BitShares</w:t>
      </w:r>
      <w:proofErr w:type="spellEnd"/>
      <w:r w:rsidRPr="002131A1">
        <w:rPr>
          <w:rFonts w:eastAsiaTheme="majorEastAsia"/>
        </w:rPr>
        <w:t xml:space="preserve">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w:t>
      </w:r>
      <w:r w:rsidRPr="002131A1">
        <w:t xml:space="preserve">Permissioned consensus mechanisms such as </w:t>
      </w:r>
      <w:proofErr w:type="spellStart"/>
      <w:r w:rsidRPr="002131A1">
        <w:t>PoA</w:t>
      </w:r>
      <w:proofErr w:type="spellEnd"/>
      <w:r w:rsidRPr="002131A1">
        <w:t xml:space="preserve"> [31], [32] are much more energy-efficient and help manage identities</w:t>
      </w:r>
      <w:r w:rsidR="002B40B6">
        <w:t>,</w:t>
      </w:r>
      <w:r w:rsidRPr="002131A1">
        <w:t xml:space="preserve"> however, they provide less decentralization than PoW systems and are limited when applied in open, competitive markets.</w:t>
      </w:r>
      <w:r w:rsidRPr="002131A1">
        <w:rPr>
          <w:rFonts w:eastAsiaTheme="majorEastAsia"/>
        </w:rPr>
        <w:t xml:space="preserve"> Energy-efficient consensus models include </w:t>
      </w:r>
      <w:proofErr w:type="spellStart"/>
      <w:r w:rsidRPr="002131A1">
        <w:rPr>
          <w:rFonts w:eastAsiaTheme="majorEastAsia"/>
        </w:rPr>
        <w:t>PoSpace</w:t>
      </w:r>
      <w:proofErr w:type="spellEnd"/>
      <w:r w:rsidRPr="002131A1">
        <w:rPr>
          <w:rFonts w:eastAsiaTheme="majorEastAsia"/>
        </w:rPr>
        <w:t xml:space="preserve"> [33], Proof of Burn [34], Proof of Elapsed Time [35], Proof of History [36], Proof of Consensus [37], and Proof of Research [38]. Each model trades some aspects of security, hardware assumptions, complexity, or deployment model for energy-efficiency. </w:t>
      </w:r>
    </w:p>
    <w:p w14:paraId="3E139C05" w14:textId="77777777" w:rsidR="00F25BB9" w:rsidRPr="002131A1" w:rsidRDefault="00F25BB9" w:rsidP="00F25BB9">
      <w:pPr>
        <w:rPr>
          <w:rFonts w:eastAsiaTheme="majorEastAsia"/>
        </w:rPr>
      </w:pPr>
      <w:r w:rsidRPr="002131A1">
        <w:t xml:space="preserve">A growing body of research examines green consensus models and approaches that redirect mining computation toward useful work. Green-PoW reduces wasted computation through modified competition and reward rules [15]. Proof-of-Learning and DLBC integrate machine-learning tasks into block validation [16], [17], while </w:t>
      </w:r>
      <w:proofErr w:type="spellStart"/>
      <w:r w:rsidRPr="002131A1">
        <w:t>PoFL</w:t>
      </w:r>
      <w:proofErr w:type="spellEnd"/>
      <w:r w:rsidRPr="002131A1">
        <w:t xml:space="preserve"> redirects mining computation toward federated-learning tasks [18]. Other </w:t>
      </w:r>
      <w:r w:rsidRPr="002131A1">
        <w:lastRenderedPageBreak/>
        <w:t>studies compare the energy consumption of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11553DF1" w14:textId="13EDBCC8" w:rsidR="00D1047E" w:rsidRPr="002131A1" w:rsidRDefault="00F638BB" w:rsidP="00F25BB9">
      <w:pPr>
        <w:rPr>
          <w:rFonts w:eastAsiaTheme="majorEastAsia"/>
        </w:rPr>
      </w:pPr>
      <w:r w:rsidRPr="002131A1">
        <w:rPr>
          <w:rFonts w:eastAsiaTheme="majorEastAsia"/>
        </w:rPr>
        <w:t>Based on the studies discussed above, this thesis aims to develop an energy-efficient consensus algorithm for open blockchain networks that: (</w:t>
      </w:r>
      <w:proofErr w:type="spellStart"/>
      <w:r w:rsidRPr="002131A1">
        <w:rPr>
          <w:rFonts w:eastAsiaTheme="majorEastAsia"/>
        </w:rPr>
        <w:t>i</w:t>
      </w:r>
      <w:proofErr w:type="spellEnd"/>
      <w:r w:rsidRPr="002131A1">
        <w:rPr>
          <w:rFonts w:eastAsiaTheme="majorEastAsia"/>
        </w:rPr>
        <w:t>) uses less than 50% of the energy consumed by the evaluated Proof-of-Work baseline</w:t>
      </w:r>
      <w:r w:rsidR="002B40B6">
        <w:rPr>
          <w:rFonts w:eastAsiaTheme="majorEastAsia"/>
        </w:rPr>
        <w:t>,</w:t>
      </w:r>
      <w:r w:rsidRPr="002131A1">
        <w:rPr>
          <w:rFonts w:eastAsiaTheme="majorEastAsia"/>
        </w:rPr>
        <w:t xml:space="preserve"> (ii) is designed to maintain levels of decentralization and security comparable to Proof of Work, an objective that requires formal and empirical validation</w:t>
      </w:r>
      <w:r w:rsidR="002B40B6">
        <w:rPr>
          <w:rFonts w:eastAsiaTheme="majorEastAsia"/>
        </w:rPr>
        <w:t>,</w:t>
      </w:r>
      <w:r w:rsidRPr="002131A1">
        <w:rPr>
          <w:rFonts w:eastAsiaTheme="majorEastAsia"/>
        </w:rPr>
        <w:t xml:space="preserve"> and (iii) provides incentives intended to support fair participation while limiting excessive concentration of mining power. The proposed Proof-of-Collaboration model addresses this design challenge by requiring all miners in a round to mine one immutable common block template, assigning disjoint nonce ranges, and distributing rewards through a mechanism designed to improve fairness.</w:t>
      </w:r>
    </w:p>
    <w:p w14:paraId="0E35FD07" w14:textId="77777777" w:rsidR="00D1047E" w:rsidRPr="002131A1" w:rsidRDefault="00D1047E" w:rsidP="00C03A18">
      <w:pPr>
        <w:pStyle w:val="Heading2"/>
        <w:numPr>
          <w:ilvl w:val="1"/>
          <w:numId w:val="0"/>
        </w:numPr>
      </w:pPr>
      <w:bookmarkStart w:id="14" w:name="_Toc236210062"/>
      <w:r w:rsidRPr="002131A1">
        <w:t>1.3. Questions and Goals for the Research</w:t>
      </w:r>
      <w:bookmarkEnd w:id="14"/>
    </w:p>
    <w:p w14:paraId="4838AB0B" w14:textId="77777777" w:rsidR="00FB0BFB" w:rsidRPr="002131A1" w:rsidRDefault="00FB0BFB" w:rsidP="00FB0BFB">
      <w:pPr>
        <w:rPr>
          <w:rFonts w:eastAsiaTheme="majorEastAsia"/>
        </w:rPr>
      </w:pPr>
      <w:r w:rsidRPr="002131A1">
        <w:rPr>
          <w:rFonts w:eastAsiaTheme="majorEastAsia"/>
        </w:rPr>
        <w:t xml:space="preserve">This thesis centers on the design, analysis, and evaluation of the Proof-of-Collaboration consensus mechanism, informed by the preceding challenge. The primary objective is to demonstrate that distributed nonce allocation and collaborative mining </w:t>
      </w:r>
      <w:r w:rsidRPr="002131A1">
        <w:t>can significantly conserve energy while aiming to retain safety and decentralization comparable to PoW-based systems — an objective that requires formal and empirical validation [1], [20].</w:t>
      </w:r>
    </w:p>
    <w:p w14:paraId="410692FF" w14:textId="77777777" w:rsidR="00FB0BFB" w:rsidRPr="002131A1" w:rsidRDefault="00FB0BFB" w:rsidP="00FB0BFB">
      <w:pPr>
        <w:rPr>
          <w:rFonts w:eastAsiaTheme="majorEastAsia"/>
        </w:rPr>
      </w:pPr>
      <w:r w:rsidRPr="002131A1">
        <w:rPr>
          <w:rFonts w:eastAsiaTheme="majorEastAsia"/>
        </w:rPr>
        <w:t>The main questions for the research are:</w:t>
      </w:r>
    </w:p>
    <w:p w14:paraId="34421DD9" w14:textId="77777777" w:rsidR="00FB0BFB" w:rsidRPr="002131A1" w:rsidRDefault="00FB0BFB" w:rsidP="00FB0BFB">
      <w:pPr>
        <w:pStyle w:val="ListParagraph"/>
        <w:numPr>
          <w:ilvl w:val="0"/>
          <w:numId w:val="24"/>
        </w:numPr>
        <w:ind w:left="709" w:hanging="349"/>
        <w:rPr>
          <w:rFonts w:eastAsiaTheme="majorEastAsia"/>
        </w:rPr>
      </w:pPr>
      <w:r w:rsidRPr="002131A1">
        <w:rPr>
          <w:rFonts w:eastAsiaTheme="majorEastAsia"/>
        </w:rPr>
        <w:t xml:space="preserve">RQ1: How can the concepts of collaboration and resource sharing be integrated into a Proof-of-Work consensus mechanism </w:t>
      </w:r>
      <w:r w:rsidRPr="002131A1">
        <w:t>to reduce redundant computation and energy consumption while maintaining security and accessibility?</w:t>
      </w:r>
    </w:p>
    <w:p w14:paraId="677FE62C" w14:textId="77777777" w:rsidR="00A1481D" w:rsidRPr="002131A1" w:rsidRDefault="00FB0BFB" w:rsidP="00A1481D">
      <w:pPr>
        <w:pStyle w:val="ListParagraph"/>
        <w:numPr>
          <w:ilvl w:val="0"/>
          <w:numId w:val="24"/>
        </w:numPr>
        <w:ind w:left="709" w:hanging="349"/>
        <w:rPr>
          <w:rFonts w:eastAsiaTheme="majorEastAsia"/>
        </w:rPr>
      </w:pPr>
      <w:r w:rsidRPr="002131A1">
        <w:t>RQ2: Under the controlled simulation assumptions used in this thesis, to what extent does collaborative mining with distributed nonce allocation reduce block-production energy relative to classical PoW across miner populations of 100 to 500?</w:t>
      </w:r>
    </w:p>
    <w:p w14:paraId="30AE05BE" w14:textId="77777777" w:rsidR="00FB0BFB" w:rsidRPr="002131A1" w:rsidRDefault="00FB0BFB" w:rsidP="00FB0BFB">
      <w:pPr>
        <w:pStyle w:val="ListParagraph"/>
        <w:numPr>
          <w:ilvl w:val="0"/>
          <w:numId w:val="24"/>
        </w:numPr>
        <w:ind w:left="709" w:hanging="349"/>
        <w:rPr>
          <w:rFonts w:eastAsiaTheme="majorEastAsia"/>
        </w:rPr>
      </w:pPr>
      <w:r w:rsidRPr="002131A1">
        <w:lastRenderedPageBreak/>
        <w:t xml:space="preserve">RQ3: What effects does the proposed </w:t>
      </w:r>
      <w:proofErr w:type="spellStart"/>
      <w:r w:rsidRPr="002131A1">
        <w:t>PoCol</w:t>
      </w:r>
      <w:proofErr w:type="spellEnd"/>
      <w:r w:rsidRPr="002131A1">
        <w:t xml:space="preserve"> algorithm have on decentralization and fairness, on resistance to attacks such as double spending and selfish mining, and on the tendency toward mining-pool centralization, compared with PoW systems [21], [22]?</w:t>
      </w:r>
    </w:p>
    <w:p w14:paraId="1F1F291C" w14:textId="77777777" w:rsidR="00FB0BFB" w:rsidRPr="002131A1" w:rsidRDefault="00FB0BFB" w:rsidP="00FB0BFB">
      <w:pPr>
        <w:rPr>
          <w:rFonts w:eastAsiaTheme="majorEastAsia"/>
        </w:rPr>
      </w:pPr>
      <w:r w:rsidRPr="002131A1">
        <w:rPr>
          <w:rFonts w:eastAsiaTheme="majorEastAsia"/>
        </w:rPr>
        <w:t>The thesis seeks to accomplish the following specific objectives to address these inquiries:</w:t>
      </w:r>
    </w:p>
    <w:p w14:paraId="0978DDE8" w14:textId="77777777" w:rsidR="00FB0BFB" w:rsidRPr="002131A1" w:rsidRDefault="00FB0BFB" w:rsidP="00FB0BFB">
      <w:pPr>
        <w:pStyle w:val="ListParagraph"/>
        <w:numPr>
          <w:ilvl w:val="0"/>
          <w:numId w:val="26"/>
        </w:numPr>
        <w:ind w:left="709" w:hanging="349"/>
        <w:rPr>
          <w:rFonts w:eastAsiaTheme="majorEastAsia"/>
        </w:rPr>
      </w:pPr>
      <w:r w:rsidRPr="002131A1">
        <w:t>O1: To systematically evaluate the energy consumption, security assumptions, decentralization characteristics, and operational performance of representative blockchain consensus mechanisms [39], [20].</w:t>
      </w:r>
    </w:p>
    <w:p w14:paraId="7CE5D2BD" w14:textId="77777777" w:rsidR="00FB0BFB" w:rsidRPr="002131A1" w:rsidRDefault="00FB0BFB" w:rsidP="00FB0BFB">
      <w:pPr>
        <w:pStyle w:val="ListParagraph"/>
        <w:numPr>
          <w:ilvl w:val="0"/>
          <w:numId w:val="26"/>
        </w:numPr>
        <w:ind w:left="709" w:hanging="349"/>
        <w:rPr>
          <w:rFonts w:eastAsiaTheme="majorEastAsia"/>
        </w:rPr>
      </w:pPr>
      <w:r w:rsidRPr="002131A1">
        <w:t>O2: To propose a formal system model and design principles for Proof-of-Collaboration, encompassing collaborative mining, distributed nonce allocation, and a collaborative reward-distribution mechanism designed to support fair allocation while reducing redundant computation and discouraging excessive concentration of hash power [1], [15].</w:t>
      </w:r>
    </w:p>
    <w:p w14:paraId="17D2851D" w14:textId="40B9720B" w:rsidR="00A1481D" w:rsidRPr="002131A1" w:rsidRDefault="00FB0BFB" w:rsidP="00FB0BFB">
      <w:pPr>
        <w:pStyle w:val="ListParagraph"/>
        <w:numPr>
          <w:ilvl w:val="0"/>
          <w:numId w:val="26"/>
        </w:numPr>
        <w:ind w:left="709" w:hanging="349"/>
        <w:rPr>
          <w:rFonts w:eastAsiaTheme="majorEastAsia"/>
        </w:rPr>
      </w:pPr>
      <w:r w:rsidRPr="002131A1">
        <w:t xml:space="preserve">O3: To develop and use a blockchain simulation testbed for comparing the idealized </w:t>
      </w:r>
      <w:proofErr w:type="spellStart"/>
      <w:r w:rsidRPr="002131A1">
        <w:t>PoCol</w:t>
      </w:r>
      <w:proofErr w:type="spellEnd"/>
      <w:r w:rsidRPr="002131A1">
        <w:t xml:space="preserve"> abstraction with the PoW baseline across varying miner populations under fixed latency, workload, hardware-efficiency, and simulation-duration parameters</w:t>
      </w:r>
      <w:r w:rsidR="002B40B6">
        <w:t>,</w:t>
      </w:r>
      <w:r w:rsidRPr="002131A1">
        <w:t xml:space="preserve"> fairness and decentralization metrics are defined analytically, and their experimental evaluation remains future work [40], [41].</w:t>
      </w:r>
    </w:p>
    <w:p w14:paraId="0249651B" w14:textId="5FD5DF7D" w:rsidR="00D1047E" w:rsidRPr="002131A1" w:rsidRDefault="00FB0BFB" w:rsidP="00A1481D">
      <w:pPr>
        <w:rPr>
          <w:rFonts w:eastAsiaTheme="majorEastAsia"/>
        </w:rPr>
      </w:pPr>
      <w:r w:rsidRPr="002131A1">
        <w:t>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sidRPr="002131A1">
        <w:rPr>
          <w:rFonts w:eastAsiaTheme="majorEastAsia"/>
        </w:rPr>
        <w:t xml:space="preserve"> Case studies and motivating examples may derive from areas including financial transactions [1], [25], supply chains [2], [42], e-voting [3], real estate management [4], education [43], and energy systems [44], [45]</w:t>
      </w:r>
      <w:r w:rsidR="002B40B6">
        <w:rPr>
          <w:rFonts w:eastAsiaTheme="majorEastAsia"/>
        </w:rPr>
        <w:t>,</w:t>
      </w:r>
      <w:r w:rsidRPr="002131A1">
        <w:rPr>
          <w:rFonts w:eastAsiaTheme="majorEastAsia"/>
        </w:rPr>
        <w:t xml:space="preserve"> however, the </w:t>
      </w:r>
      <w:proofErr w:type="spellStart"/>
      <w:r w:rsidRPr="002131A1">
        <w:rPr>
          <w:rFonts w:eastAsiaTheme="majorEastAsia"/>
        </w:rPr>
        <w:t>PoCol</w:t>
      </w:r>
      <w:proofErr w:type="spellEnd"/>
      <w:r w:rsidRPr="002131A1">
        <w:rPr>
          <w:rFonts w:eastAsiaTheme="majorEastAsia"/>
        </w:rPr>
        <w:t xml:space="preserve"> design aims to be universal and application-agnostic. </w:t>
      </w:r>
    </w:p>
    <w:p w14:paraId="54B87FCB" w14:textId="77777777" w:rsidR="00D1047E" w:rsidRPr="002131A1" w:rsidRDefault="00D1047E" w:rsidP="00C03A18">
      <w:pPr>
        <w:pStyle w:val="Heading2"/>
        <w:numPr>
          <w:ilvl w:val="1"/>
          <w:numId w:val="0"/>
        </w:numPr>
      </w:pPr>
      <w:bookmarkStart w:id="15" w:name="_Toc236210063"/>
      <w:r w:rsidRPr="002131A1">
        <w:t>1.4. Summary of the Research Methodology</w:t>
      </w:r>
      <w:bookmarkEnd w:id="15"/>
      <w:r w:rsidRPr="002131A1">
        <w:t xml:space="preserve"> </w:t>
      </w:r>
    </w:p>
    <w:p w14:paraId="450B776C" w14:textId="77777777" w:rsidR="007C666C" w:rsidRPr="002131A1" w:rsidRDefault="007C666C" w:rsidP="007C666C">
      <w:pPr>
        <w:rPr>
          <w:rFonts w:eastAsiaTheme="majorEastAsia"/>
        </w:rPr>
      </w:pPr>
      <w:r w:rsidRPr="002131A1">
        <w:t xml:space="preserve">The research methodology followed a multi-stage iteration of theoretical analysis, simulation, and implementation. It comprised a review of the literature and </w:t>
      </w:r>
      <w:r w:rsidRPr="002131A1">
        <w:lastRenderedPageBreak/>
        <w:t>comparison with related work, the development of formal models and algorithms, the construction of a prototype, the execution of experiments, and the measurement of performance metrics.</w:t>
      </w:r>
    </w:p>
    <w:p w14:paraId="63F1518F" w14:textId="77777777" w:rsidR="007C666C" w:rsidRPr="002131A1" w:rsidRDefault="007C666C" w:rsidP="007C666C">
      <w:pPr>
        <w:rPr>
          <w:rFonts w:eastAsiaTheme="majorEastAsia"/>
        </w:rPr>
      </w:pPr>
      <w:r w:rsidRPr="002131A1">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w:t>
      </w:r>
      <w:proofErr w:type="spellStart"/>
      <w:r w:rsidRPr="002131A1">
        <w:t>analysed</w:t>
      </w:r>
      <w:proofErr w:type="spellEnd"/>
      <w:r w:rsidRPr="002131A1">
        <w:t xml:space="preserve"> consensus processes based on Proof of Work (PoW) and its variants [1], [15], Proof of Stake (</w:t>
      </w:r>
      <w:proofErr w:type="spellStart"/>
      <w:r w:rsidRPr="002131A1">
        <w:t>PoS</w:t>
      </w:r>
      <w:proofErr w:type="spellEnd"/>
      <w:r w:rsidRPr="002131A1">
        <w:t>) and Delegated Proof of Stake (</w:t>
      </w:r>
      <w:proofErr w:type="spellStart"/>
      <w:r w:rsidRPr="002131A1">
        <w:t>DPoS</w:t>
      </w:r>
      <w:proofErr w:type="spellEnd"/>
      <w:r w:rsidRPr="002131A1">
        <w:t>) [26], [28], and several consensus processes based on machine-learning models [16], [18].</w:t>
      </w:r>
    </w:p>
    <w:p w14:paraId="3BD2C74C" w14:textId="77777777" w:rsidR="007C666C" w:rsidRPr="002131A1" w:rsidRDefault="007C666C" w:rsidP="007C666C">
      <w:pPr>
        <w:rPr>
          <w:rFonts w:eastAsiaTheme="majorEastAsia"/>
        </w:rPr>
      </w:pPr>
      <w:r w:rsidRPr="002131A1">
        <w:t>The second phase fully specified the Proof of Collaboration (</w:t>
      </w:r>
      <w:proofErr w:type="spellStart"/>
      <w:r w:rsidRPr="002131A1">
        <w:t>PoCol</w:t>
      </w:r>
      <w:proofErr w:type="spellEnd"/>
      <w:r w:rsidRPr="002131A1">
        <w:t>) algorithm,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0347B1D" w14:textId="2E8C9AC6" w:rsidR="007C666C" w:rsidRPr="002131A1" w:rsidRDefault="007C666C" w:rsidP="007C666C">
      <w:pPr>
        <w:rPr>
          <w:rFonts w:eastAsiaTheme="majorEastAsia"/>
        </w:rPr>
      </w:pPr>
      <w:r w:rsidRPr="002131A1">
        <w:t>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 The evaluation reported in Chapters 6–7 measures throughput, approximate confirmation latency, stale-block rate, and energy per block and per transaction, together with the carbon footprint, across miner populations of 100 to 500 under fixed latency and workload parameters</w:t>
      </w:r>
      <w:r w:rsidR="002B40B6">
        <w:t>,</w:t>
      </w:r>
      <w:r w:rsidRPr="002131A1">
        <w:t xml:space="preserve"> reward-distribution fairness and decentralization metrics (e.g., Gini coefficients applied to miner income distributions) are defined in the analytical framework but were not experimentally evaluated in this thesis and remain future work [22], [20].</w:t>
      </w:r>
    </w:p>
    <w:p w14:paraId="1863CC79" w14:textId="0569A0AC" w:rsidR="007C666C" w:rsidRPr="002131A1" w:rsidRDefault="007C666C" w:rsidP="007C666C">
      <w:pPr>
        <w:rPr>
          <w:rFonts w:eastAsiaTheme="majorEastAsia"/>
        </w:rPr>
      </w:pPr>
      <w:r w:rsidRPr="002131A1">
        <w:t xml:space="preserve">The collected simulation data were </w:t>
      </w:r>
      <w:proofErr w:type="spellStart"/>
      <w:r w:rsidRPr="002131A1">
        <w:t>analysed</w:t>
      </w:r>
      <w:proofErr w:type="spellEnd"/>
      <w:r w:rsidRPr="002131A1">
        <w:t xml:space="preserve"> descriptively (totals, averages, and derived ratios across the executed scenario runs) to estimate the energy saved in comparison with PoW</w:t>
      </w:r>
      <w:r w:rsidR="002B40B6">
        <w:t>,</w:t>
      </w:r>
      <w:r w:rsidRPr="002131A1">
        <w:t xml:space="preserve"> formal statistical significance testing and quantitative fairness </w:t>
      </w:r>
      <w:r w:rsidRPr="002131A1">
        <w:lastRenderedPageBreak/>
        <w:t>or decentralization analysis were not performed and are identified as future work [24], [20].</w:t>
      </w:r>
    </w:p>
    <w:p w14:paraId="47A7F5A1" w14:textId="469E01A8" w:rsidR="00E9067C" w:rsidRPr="002131A1" w:rsidRDefault="007C666C" w:rsidP="007C666C">
      <w:pPr>
        <w:rPr>
          <w:rFonts w:eastAsiaTheme="majorEastAsia"/>
        </w:rPr>
      </w:pPr>
      <w:r w:rsidRPr="002131A1">
        <w:t xml:space="preserve">The methodology was designed to combine practical applicability of the </w:t>
      </w:r>
      <w:proofErr w:type="spellStart"/>
      <w:r w:rsidRPr="002131A1">
        <w:t>PoCol</w:t>
      </w:r>
      <w:proofErr w:type="spellEnd"/>
      <w:r w:rsidRPr="002131A1">
        <w:t xml:space="preserve"> algorithm with strong theoretical foundations</w:t>
      </w:r>
      <w:r w:rsidR="002B40B6">
        <w:t>,</w:t>
      </w:r>
      <w:r w:rsidRPr="002131A1">
        <w:t xml:space="preserve"> deployment and measurement beyond simulation remain future work.</w:t>
      </w:r>
    </w:p>
    <w:p w14:paraId="1186F9C2" w14:textId="77777777" w:rsidR="00D1047E" w:rsidRPr="002131A1" w:rsidRDefault="00D1047E" w:rsidP="00E9067C">
      <w:pPr>
        <w:pStyle w:val="Heading2"/>
        <w:numPr>
          <w:ilvl w:val="1"/>
          <w:numId w:val="0"/>
        </w:numPr>
        <w:ind w:left="426"/>
      </w:pPr>
      <w:bookmarkStart w:id="16" w:name="_Toc236210064"/>
      <w:r w:rsidRPr="002131A1">
        <w:t>1.5. Important Contributions</w:t>
      </w:r>
      <w:bookmarkEnd w:id="16"/>
    </w:p>
    <w:p w14:paraId="022839E8" w14:textId="77777777" w:rsidR="00D32C93" w:rsidRPr="002131A1" w:rsidRDefault="00D32C93" w:rsidP="00076DEE">
      <w:pPr>
        <w:ind w:left="105"/>
        <w:rPr>
          <w:rFonts w:eastAsiaTheme="majorEastAsia"/>
        </w:rPr>
      </w:pPr>
      <w:r w:rsidRPr="002131A1">
        <w:t>This thesis contributes to current research on</w:t>
      </w:r>
      <w:r w:rsidRPr="002131A1">
        <w:rPr>
          <w:rFonts w:eastAsiaTheme="majorEastAsia"/>
        </w:rPr>
        <w:t xml:space="preserve"> energy-efficient distributed systems, blockchain consensus methods, and the development of sustainable digital infrastructures. </w:t>
      </w:r>
      <w:r w:rsidRPr="002131A1">
        <w:t>The main contributions of this thesis are summarized in the following five categories:</w:t>
      </w:r>
    </w:p>
    <w:p w14:paraId="5C42361F" w14:textId="77777777" w:rsidR="00D32C93" w:rsidRPr="002131A1" w:rsidRDefault="00D32C93" w:rsidP="00D32C93">
      <w:pPr>
        <w:pStyle w:val="ListParagraph"/>
        <w:numPr>
          <w:ilvl w:val="0"/>
          <w:numId w:val="9"/>
        </w:numPr>
        <w:rPr>
          <w:rFonts w:eastAsiaTheme="majorEastAsia"/>
        </w:rPr>
      </w:pPr>
      <w:r w:rsidRPr="002131A1">
        <w:t xml:space="preserve">C1: To provide a structured comparative examination of blockchain consensus mechanisms and their implications for energy consumption, covering established mechanisms such as PoW, </w:t>
      </w:r>
      <w:proofErr w:type="spellStart"/>
      <w:r w:rsidRPr="002131A1">
        <w:t>PoS</w:t>
      </w:r>
      <w:proofErr w:type="spellEnd"/>
      <w:r w:rsidRPr="002131A1">
        <w:t xml:space="preserve">, </w:t>
      </w:r>
      <w:proofErr w:type="spellStart"/>
      <w:r w:rsidRPr="002131A1">
        <w:t>DPoS</w:t>
      </w:r>
      <w:proofErr w:type="spellEnd"/>
      <w:r w:rsidRPr="002131A1">
        <w:t xml:space="preserve">, </w:t>
      </w:r>
      <w:proofErr w:type="spellStart"/>
      <w:r w:rsidRPr="002131A1">
        <w:t>PoA</w:t>
      </w:r>
      <w:proofErr w:type="spellEnd"/>
      <w:r w:rsidRPr="002131A1">
        <w:t xml:space="preserve">, </w:t>
      </w:r>
      <w:proofErr w:type="spellStart"/>
      <w:r w:rsidRPr="002131A1">
        <w:t>PoET</w:t>
      </w:r>
      <w:proofErr w:type="spellEnd"/>
      <w:r w:rsidRPr="002131A1">
        <w:t xml:space="preserve">, </w:t>
      </w:r>
      <w:proofErr w:type="spellStart"/>
      <w:r w:rsidRPr="002131A1">
        <w:t>PoH</w:t>
      </w:r>
      <w:proofErr w:type="spellEnd"/>
      <w:r w:rsidRPr="002131A1">
        <w:t xml:space="preserve">, Green-PoW, and Proof-of-Useful-Randomness, together with emerging approaches such as Proof-of-Learning, DLBC, and </w:t>
      </w:r>
      <w:proofErr w:type="spellStart"/>
      <w:r w:rsidRPr="002131A1">
        <w:t>PoFL</w:t>
      </w:r>
      <w:proofErr w:type="spellEnd"/>
      <w:r w:rsidRPr="002131A1">
        <w:t>. These mechanisms illustrate the trade-offs inherent in consensus design, primarily among security, decentralization, performance, and sustainability.</w:t>
      </w:r>
    </w:p>
    <w:p w14:paraId="73232FFB" w14:textId="724FAEF8" w:rsidR="00D32C93" w:rsidRPr="002131A1" w:rsidRDefault="00D32C93" w:rsidP="00D32C93">
      <w:pPr>
        <w:pStyle w:val="ListParagraph"/>
        <w:numPr>
          <w:ilvl w:val="0"/>
          <w:numId w:val="9"/>
        </w:numPr>
        <w:rPr>
          <w:rFonts w:eastAsiaTheme="majorEastAsia"/>
        </w:rPr>
      </w:pPr>
      <w:r w:rsidRPr="002131A1">
        <w:rPr>
          <w:rFonts w:eastAsiaTheme="majorEastAsia"/>
        </w:rPr>
        <w:t xml:space="preserve">C2: </w:t>
      </w:r>
      <w:r w:rsidRPr="002131A1">
        <w:t>To design a collaborative mining mechanism in which miners share a common immutable block template with disjoint nonce ranges, eliminating duplicate hash inputs among honest miners within each mining round and reducing energy use.</w:t>
      </w:r>
      <w:r w:rsidRPr="002131A1">
        <w:rPr>
          <w:rFonts w:eastAsiaTheme="majorEastAsia"/>
        </w:rPr>
        <w:t xml:space="preserve"> </w:t>
      </w:r>
      <w:r w:rsidRPr="002131A1">
        <w:t xml:space="preserve">The </w:t>
      </w:r>
      <w:proofErr w:type="spellStart"/>
      <w:r w:rsidRPr="002131A1">
        <w:t>PoCol</w:t>
      </w:r>
      <w:proofErr w:type="spellEnd"/>
      <w:r w:rsidRPr="002131A1">
        <w:t xml:space="preserve"> algorithm aims to optimize PoW-style mining by encouraging miners to collaborate and combine their efforts to create new blocks while increasing overall efficiency. </w:t>
      </w:r>
      <w:proofErr w:type="spellStart"/>
      <w:r w:rsidRPr="002131A1">
        <w:t>PoCol</w:t>
      </w:r>
      <w:proofErr w:type="spellEnd"/>
      <w:r w:rsidRPr="002131A1">
        <w:t xml:space="preserve"> retains the hash-based puzzle and longest-chain structure of Nakamoto-style PoW</w:t>
      </w:r>
      <w:r w:rsidR="002B40B6">
        <w:t>,</w:t>
      </w:r>
      <w:r w:rsidRPr="002131A1">
        <w:t xml:space="preserve"> providing security and probabilistic finality comparable to existing PoW algorithms is a design objective supported by a preliminary analysis (Section 5.11), and formal equivalence of the corresponding guarantees remains to be established for the complete protocol.</w:t>
      </w:r>
    </w:p>
    <w:p w14:paraId="27F4B688" w14:textId="77777777" w:rsidR="00D32C93" w:rsidRPr="002131A1" w:rsidRDefault="00D32C93" w:rsidP="00D32C93">
      <w:pPr>
        <w:pStyle w:val="ListParagraph"/>
        <w:numPr>
          <w:ilvl w:val="0"/>
          <w:numId w:val="9"/>
        </w:numPr>
        <w:rPr>
          <w:rFonts w:eastAsiaTheme="majorEastAsia"/>
        </w:rPr>
      </w:pPr>
      <w:r w:rsidRPr="002131A1">
        <w:rPr>
          <w:rFonts w:eastAsiaTheme="majorEastAsia"/>
        </w:rPr>
        <w:t xml:space="preserve">C3: </w:t>
      </w:r>
      <w:r w:rsidRPr="002131A1">
        <w:t xml:space="preserve">To develop an analytical framework for evaluating </w:t>
      </w:r>
      <w:proofErr w:type="spellStart"/>
      <w:r w:rsidRPr="002131A1">
        <w:t>PoCol</w:t>
      </w:r>
      <w:proofErr w:type="spellEnd"/>
      <w:r w:rsidRPr="002131A1">
        <w:t xml:space="preserve"> that integrates models for energy consumption and decentralization, enabling structured comparison of </w:t>
      </w:r>
      <w:proofErr w:type="spellStart"/>
      <w:r w:rsidRPr="002131A1">
        <w:t>PoCol</w:t>
      </w:r>
      <w:proofErr w:type="spellEnd"/>
      <w:r w:rsidRPr="002131A1">
        <w:t xml:space="preserve"> and PoW from a variety of operational perspectives</w:t>
      </w:r>
      <w:r w:rsidRPr="002131A1">
        <w:rPr>
          <w:rFonts w:eastAsiaTheme="majorEastAsia"/>
        </w:rPr>
        <w:t xml:space="preserve">, using </w:t>
      </w:r>
      <w:r w:rsidRPr="002131A1">
        <w:rPr>
          <w:rFonts w:eastAsiaTheme="majorEastAsia"/>
        </w:rPr>
        <w:lastRenderedPageBreak/>
        <w:t>metrics derived from previous empirical and theoretical research related to blockchain energy consumption and consensus effectiveness.</w:t>
      </w:r>
    </w:p>
    <w:p w14:paraId="720B4D1B" w14:textId="32B2BCD9" w:rsidR="00D32C93" w:rsidRPr="002131A1" w:rsidRDefault="00D32C93" w:rsidP="00D32C93">
      <w:pPr>
        <w:pStyle w:val="ListParagraph"/>
        <w:numPr>
          <w:ilvl w:val="0"/>
          <w:numId w:val="9"/>
        </w:numPr>
        <w:rPr>
          <w:rFonts w:eastAsiaTheme="majorEastAsia"/>
        </w:rPr>
      </w:pPr>
      <w:r w:rsidRPr="002131A1">
        <w:rPr>
          <w:rFonts w:eastAsiaTheme="majorEastAsia"/>
        </w:rPr>
        <w:t xml:space="preserve">C4: </w:t>
      </w:r>
      <w:r w:rsidRPr="002131A1">
        <w:t xml:space="preserve">To implement a simulation testbed and prototype for </w:t>
      </w:r>
      <w:proofErr w:type="spellStart"/>
      <w:r w:rsidRPr="002131A1">
        <w:t>PoCol</w:t>
      </w:r>
      <w:proofErr w:type="spellEnd"/>
      <w:r w:rsidRPr="002131A1">
        <w:t xml:space="preserve"> and a PoW baseline, providing a simulation-based experimental evaluation. The executed evaluation focused on energy savings and performance across networks with varying miner populations under fixed latency and workload parameters</w:t>
      </w:r>
      <w:r w:rsidR="002B40B6">
        <w:t>,</w:t>
      </w:r>
      <w:r w:rsidRPr="002131A1">
        <w:t xml:space="preserve"> the testbed additionally supports fairness assessment, which remains future work. The evaluation is an idealized simulation of the collaborative search </w:t>
      </w:r>
      <w:proofErr w:type="gramStart"/>
      <w:r w:rsidRPr="002131A1">
        <w:t>abstraction</w:t>
      </w:r>
      <w:r w:rsidR="002B40B6">
        <w:t>,</w:t>
      </w:r>
      <w:proofErr w:type="gramEnd"/>
      <w:r w:rsidRPr="002131A1">
        <w:t xml:space="preserve"> no real-world deployment or measurement was performed.</w:t>
      </w:r>
    </w:p>
    <w:p w14:paraId="3699EC83" w14:textId="77777777" w:rsidR="00D1047E" w:rsidRPr="002131A1" w:rsidRDefault="00D32C93" w:rsidP="00D32C93">
      <w:pPr>
        <w:pStyle w:val="ListParagraph"/>
        <w:numPr>
          <w:ilvl w:val="0"/>
          <w:numId w:val="9"/>
        </w:numPr>
        <w:rPr>
          <w:rFonts w:eastAsiaTheme="majorEastAsia"/>
        </w:rPr>
      </w:pPr>
      <w:r w:rsidRPr="002131A1">
        <w:t xml:space="preserve">C5: To establish a foundation for future research on collaborative and energy-efficient consensus, including extensions of </w:t>
      </w:r>
      <w:proofErr w:type="spellStart"/>
      <w:r w:rsidRPr="002131A1">
        <w:t>PoCol</w:t>
      </w:r>
      <w:proofErr w:type="spellEnd"/>
      <w:r w:rsidRPr="002131A1">
        <w:t xml:space="preserve"> toward useful-work tasks, machine-learning objectives, and application-specific goals, informed by recent developments in machine-learning and federated-learning consensus methods.</w:t>
      </w:r>
    </w:p>
    <w:p w14:paraId="4A13200D" w14:textId="77777777" w:rsidR="00D1047E" w:rsidRPr="002131A1" w:rsidRDefault="00D1047E" w:rsidP="00E9067C">
      <w:pPr>
        <w:pStyle w:val="Heading2"/>
        <w:numPr>
          <w:ilvl w:val="1"/>
          <w:numId w:val="0"/>
        </w:numPr>
      </w:pPr>
      <w:bookmarkStart w:id="17" w:name="_Toc236210065"/>
      <w:r w:rsidRPr="002131A1">
        <w:t>1.6. The Structure of the Thesis</w:t>
      </w:r>
      <w:bookmarkEnd w:id="17"/>
    </w:p>
    <w:p w14:paraId="5AC170FB" w14:textId="77777777" w:rsidR="00AD3238" w:rsidRPr="002131A1" w:rsidRDefault="00AD3238" w:rsidP="00AD3238">
      <w:pPr>
        <w:rPr>
          <w:rFonts w:eastAsiaTheme="majorEastAsia"/>
        </w:rPr>
      </w:pPr>
      <w:r w:rsidRPr="002131A1">
        <w:rPr>
          <w:rFonts w:eastAsiaTheme="majorEastAsia"/>
        </w:rPr>
        <w:t>The remainder of the thesis is organized as follows.</w:t>
      </w:r>
    </w:p>
    <w:p w14:paraId="4A183A5B" w14:textId="77777777" w:rsidR="00AD3238" w:rsidRPr="002131A1" w:rsidRDefault="00AD3238" w:rsidP="00AD3238">
      <w:pPr>
        <w:rPr>
          <w:rFonts w:eastAsiaTheme="majorEastAsia"/>
        </w:rPr>
      </w:pPr>
      <w:r w:rsidRPr="002131A1">
        <w:rPr>
          <w:rFonts w:eastAsiaTheme="majorEastAsia"/>
        </w:rPr>
        <w:t>Chapter 2 introduces the technical foundations required for the study, including blockchain architecture, cryptographic primitives, network models, Byzantine fault tolerance, Nakamoto-style Proof of Work, alternative consensus mechanisms, and the distinction between power and energy metrics.</w:t>
      </w:r>
    </w:p>
    <w:p w14:paraId="1E83817D" w14:textId="77777777" w:rsidR="00AD3238" w:rsidRPr="002131A1" w:rsidRDefault="00AD3238" w:rsidP="00AD3238">
      <w:pPr>
        <w:rPr>
          <w:rFonts w:eastAsiaTheme="majorEastAsia"/>
        </w:rPr>
      </w:pPr>
      <w:r w:rsidRPr="002131A1">
        <w:rPr>
          <w:rFonts w:eastAsiaTheme="majorEastAsia"/>
        </w:rPr>
        <w:t xml:space="preserve">Chapter 3 presents a structured comparative literature review of blockchain consensus mechanisms, with particular attention to functionality, security, energy consumption, and sustainability. It also examines empirical measurements, analytical models, and policy-oriented studies relevant to PoW, </w:t>
      </w:r>
      <w:proofErr w:type="spellStart"/>
      <w:r w:rsidRPr="002131A1">
        <w:rPr>
          <w:rFonts w:eastAsiaTheme="majorEastAsia"/>
        </w:rPr>
        <w:t>PoS</w:t>
      </w:r>
      <w:proofErr w:type="spellEnd"/>
      <w:r w:rsidRPr="002131A1">
        <w:rPr>
          <w:rFonts w:eastAsiaTheme="majorEastAsia"/>
        </w:rPr>
        <w:t xml:space="preserve">, </w:t>
      </w:r>
      <w:proofErr w:type="spellStart"/>
      <w:r w:rsidRPr="002131A1">
        <w:rPr>
          <w:rFonts w:eastAsiaTheme="majorEastAsia"/>
        </w:rPr>
        <w:t>DPoS</w:t>
      </w:r>
      <w:proofErr w:type="spellEnd"/>
      <w:r w:rsidRPr="002131A1">
        <w:rPr>
          <w:rFonts w:eastAsiaTheme="majorEastAsia"/>
        </w:rPr>
        <w:t xml:space="preserve">, Green-PoW, </w:t>
      </w:r>
      <w:proofErr w:type="spellStart"/>
      <w:r w:rsidRPr="002131A1">
        <w:rPr>
          <w:rFonts w:eastAsiaTheme="majorEastAsia"/>
        </w:rPr>
        <w:t>PoUR</w:t>
      </w:r>
      <w:proofErr w:type="spellEnd"/>
      <w:r w:rsidRPr="002131A1">
        <w:rPr>
          <w:rFonts w:eastAsiaTheme="majorEastAsia"/>
        </w:rPr>
        <w:t xml:space="preserve">, </w:t>
      </w:r>
      <w:proofErr w:type="spellStart"/>
      <w:r w:rsidRPr="002131A1">
        <w:rPr>
          <w:rFonts w:eastAsiaTheme="majorEastAsia"/>
        </w:rPr>
        <w:t>PoFL</w:t>
      </w:r>
      <w:proofErr w:type="spellEnd"/>
      <w:r w:rsidRPr="002131A1">
        <w:rPr>
          <w:rFonts w:eastAsiaTheme="majorEastAsia"/>
        </w:rPr>
        <w:t>, and machine-learning-based consensus.</w:t>
      </w:r>
    </w:p>
    <w:p w14:paraId="360B5660" w14:textId="77777777" w:rsidR="00AD3238" w:rsidRPr="002131A1" w:rsidRDefault="00AD3238" w:rsidP="00AD3238">
      <w:pPr>
        <w:rPr>
          <w:rFonts w:eastAsiaTheme="majorEastAsia"/>
        </w:rPr>
      </w:pPr>
      <w:r w:rsidRPr="002131A1">
        <w:rPr>
          <w:rFonts w:eastAsiaTheme="majorEastAsia"/>
        </w:rPr>
        <w:t>Chapter 4 defines the system model, adversary assumptions, performance and energy metrics, design goals, and formal problem formulation for Proof of Collaboration (</w:t>
      </w:r>
      <w:proofErr w:type="spellStart"/>
      <w:r w:rsidRPr="002131A1">
        <w:rPr>
          <w:rFonts w:eastAsiaTheme="majorEastAsia"/>
        </w:rPr>
        <w:t>PoCol</w:t>
      </w:r>
      <w:proofErr w:type="spellEnd"/>
      <w:r w:rsidRPr="002131A1">
        <w:rPr>
          <w:rFonts w:eastAsiaTheme="majorEastAsia"/>
        </w:rPr>
        <w:t>).</w:t>
      </w:r>
    </w:p>
    <w:p w14:paraId="6BFD8307" w14:textId="77777777" w:rsidR="00AD3238" w:rsidRPr="002131A1" w:rsidRDefault="00AD3238" w:rsidP="00AD3238">
      <w:pPr>
        <w:rPr>
          <w:rFonts w:eastAsiaTheme="majorEastAsia"/>
        </w:rPr>
      </w:pPr>
      <w:r w:rsidRPr="002131A1">
        <w:rPr>
          <w:rFonts w:eastAsiaTheme="majorEastAsia"/>
        </w:rPr>
        <w:t xml:space="preserve">Chapter 5 specifies the </w:t>
      </w:r>
      <w:proofErr w:type="spellStart"/>
      <w:r w:rsidRPr="002131A1">
        <w:rPr>
          <w:rFonts w:eastAsiaTheme="majorEastAsia"/>
        </w:rPr>
        <w:t>PoCol</w:t>
      </w:r>
      <w:proofErr w:type="spellEnd"/>
      <w:r w:rsidRPr="002131A1">
        <w:rPr>
          <w:rFonts w:eastAsiaTheme="majorEastAsia"/>
        </w:rPr>
        <w:t xml:space="preserve"> consensus protocol, including canonical block-template construction, deterministic nonce-domain allocation, collaborative mining, miner-set management, reward distribution, and preliminary security and robustness </w:t>
      </w:r>
      <w:r w:rsidRPr="002131A1">
        <w:rPr>
          <w:rFonts w:eastAsiaTheme="majorEastAsia"/>
        </w:rPr>
        <w:lastRenderedPageBreak/>
        <w:t xml:space="preserve">analysis. It also compares </w:t>
      </w:r>
      <w:proofErr w:type="spellStart"/>
      <w:r w:rsidRPr="002131A1">
        <w:rPr>
          <w:rFonts w:eastAsiaTheme="majorEastAsia"/>
        </w:rPr>
        <w:t>PoCol</w:t>
      </w:r>
      <w:proofErr w:type="spellEnd"/>
      <w:r w:rsidRPr="002131A1">
        <w:rPr>
          <w:rFonts w:eastAsiaTheme="majorEastAsia"/>
        </w:rPr>
        <w:t xml:space="preserve"> conceptually with representative consensus mechanisms such as PoW.</w:t>
      </w:r>
    </w:p>
    <w:p w14:paraId="7798A1CB" w14:textId="77777777" w:rsidR="00AD3238" w:rsidRPr="002131A1" w:rsidRDefault="00AD3238" w:rsidP="00AD3238">
      <w:pPr>
        <w:rPr>
          <w:rFonts w:eastAsiaTheme="majorEastAsia"/>
        </w:rPr>
      </w:pPr>
      <w:r w:rsidRPr="002131A1">
        <w:rPr>
          <w:rFonts w:eastAsiaTheme="majorEastAsia"/>
        </w:rPr>
        <w:t xml:space="preserve">Chapter 6 describes the </w:t>
      </w:r>
      <w:proofErr w:type="spellStart"/>
      <w:r w:rsidRPr="002131A1">
        <w:rPr>
          <w:rFonts w:eastAsiaTheme="majorEastAsia"/>
        </w:rPr>
        <w:t>BlockSim</w:t>
      </w:r>
      <w:proofErr w:type="spellEnd"/>
      <w:r w:rsidRPr="002131A1">
        <w:rPr>
          <w:rFonts w:eastAsiaTheme="majorEastAsia"/>
        </w:rPr>
        <w:t xml:space="preserve">-based prototype, the idealized </w:t>
      </w:r>
      <w:proofErr w:type="spellStart"/>
      <w:r w:rsidRPr="002131A1">
        <w:rPr>
          <w:rFonts w:eastAsiaTheme="majorEastAsia"/>
        </w:rPr>
        <w:t>PoCol</w:t>
      </w:r>
      <w:proofErr w:type="spellEnd"/>
      <w:r w:rsidRPr="002131A1">
        <w:rPr>
          <w:rFonts w:eastAsiaTheme="majorEastAsia"/>
        </w:rPr>
        <w:t xml:space="preserve"> abstraction implemented for evaluation, the experimental design, parameter settings, data-collection pipeline, reproducibility procedure, and threats to validity.</w:t>
      </w:r>
    </w:p>
    <w:p w14:paraId="3583EB7F" w14:textId="3C8C679B" w:rsidR="00AD3238" w:rsidRPr="002131A1" w:rsidRDefault="00AD3238" w:rsidP="00AD3238">
      <w:pPr>
        <w:rPr>
          <w:rFonts w:eastAsiaTheme="majorEastAsia"/>
        </w:rPr>
      </w:pPr>
      <w:r w:rsidRPr="002131A1">
        <w:rPr>
          <w:rFonts w:eastAsiaTheme="majorEastAsia"/>
        </w:rPr>
        <w:t xml:space="preserve">Chapter 7 reports the experimental results for throughput, approximate confirmation time, stale-block rate, total energy consumption, energy per block, energy per transaction, and carbon footprint. It compares the simulated </w:t>
      </w:r>
      <w:proofErr w:type="spellStart"/>
      <w:r w:rsidRPr="002131A1">
        <w:rPr>
          <w:rFonts w:eastAsiaTheme="majorEastAsia"/>
        </w:rPr>
        <w:t>PoCol</w:t>
      </w:r>
      <w:proofErr w:type="spellEnd"/>
      <w:r w:rsidRPr="002131A1">
        <w:rPr>
          <w:rFonts w:eastAsiaTheme="majorEastAsia"/>
        </w:rPr>
        <w:t xml:space="preserve"> abstraction with the PoW baseline and discusses the results under the stated assumptions</w:t>
      </w:r>
      <w:r w:rsidR="002B40B6">
        <w:rPr>
          <w:rFonts w:eastAsiaTheme="majorEastAsia"/>
        </w:rPr>
        <w:t>,</w:t>
      </w:r>
      <w:r w:rsidRPr="002131A1">
        <w:rPr>
          <w:rFonts w:eastAsiaTheme="majorEastAsia"/>
        </w:rPr>
        <w:t xml:space="preserve"> fairness and decentralization remain analytical or future evaluation dimensions.</w:t>
      </w:r>
    </w:p>
    <w:p w14:paraId="20EE3FA1" w14:textId="77777777" w:rsidR="00902E0F" w:rsidRPr="002131A1" w:rsidRDefault="00AD3238" w:rsidP="00AD3238">
      <w:r w:rsidRPr="002131A1">
        <w:rPr>
          <w:rFonts w:eastAsiaTheme="majorEastAsia"/>
        </w:rPr>
        <w:t>Chapter 8 summarizes the findings and contributions, discusses the extent to which the research questions were addressed, identifies practical limitations, and outlines directions for future work.</w:t>
      </w:r>
    </w:p>
    <w:p w14:paraId="6F0BCAD1" w14:textId="77777777" w:rsidR="00B36003" w:rsidRPr="002131A1" w:rsidRDefault="00B36003">
      <w:pPr>
        <w:spacing w:after="160" w:line="259" w:lineRule="auto"/>
        <w:jc w:val="left"/>
      </w:pPr>
      <w:r w:rsidRPr="002131A1">
        <w:br w:type="page"/>
      </w:r>
    </w:p>
    <w:p w14:paraId="3270B122" w14:textId="77777777" w:rsidR="00B36003" w:rsidRPr="002131A1" w:rsidRDefault="00B36003" w:rsidP="00B36003"/>
    <w:p w14:paraId="28482CE9" w14:textId="77777777" w:rsidR="00B36003" w:rsidRPr="002131A1" w:rsidRDefault="00B36003" w:rsidP="00B36003"/>
    <w:p w14:paraId="73EFAC06" w14:textId="77777777" w:rsidR="00B36003" w:rsidRPr="002131A1" w:rsidRDefault="00B36003" w:rsidP="00B36003"/>
    <w:p w14:paraId="4CA76A06" w14:textId="77777777" w:rsidR="00B36003" w:rsidRPr="002131A1" w:rsidRDefault="00B36003" w:rsidP="00B36003"/>
    <w:p w14:paraId="4D9B4E28" w14:textId="77777777" w:rsidR="00B36003" w:rsidRPr="002131A1" w:rsidRDefault="00B36003" w:rsidP="00B36003"/>
    <w:p w14:paraId="5A123689" w14:textId="77777777" w:rsidR="00B36003" w:rsidRPr="002131A1" w:rsidRDefault="00B36003" w:rsidP="00B36003"/>
    <w:p w14:paraId="07C31617" w14:textId="77777777" w:rsidR="00B36003" w:rsidRPr="002131A1" w:rsidRDefault="00B36003" w:rsidP="00B36003"/>
    <w:p w14:paraId="62332E8B" w14:textId="77777777" w:rsidR="00B36003" w:rsidRPr="002131A1" w:rsidRDefault="00B36003" w:rsidP="00B36003"/>
    <w:p w14:paraId="608D818E" w14:textId="77777777" w:rsidR="00B36003" w:rsidRPr="002131A1" w:rsidRDefault="00B36003" w:rsidP="00B36003">
      <w:pPr>
        <w:pStyle w:val="ChapterPaper"/>
        <w:rPr>
          <w:rFonts w:eastAsiaTheme="majorEastAsia"/>
        </w:rPr>
      </w:pPr>
      <w:r w:rsidRPr="002131A1">
        <w:t>Chapter 2</w:t>
      </w:r>
      <w:r w:rsidRPr="002131A1">
        <w:br/>
        <w:t>Technical Background</w:t>
      </w:r>
    </w:p>
    <w:p w14:paraId="2FB0167A" w14:textId="77777777" w:rsidR="00B36003" w:rsidRPr="002131A1" w:rsidRDefault="00B36003">
      <w:pPr>
        <w:spacing w:after="160" w:line="259" w:lineRule="auto"/>
        <w:jc w:val="left"/>
        <w:rPr>
          <w:rFonts w:eastAsiaTheme="majorEastAsia"/>
          <w:b/>
          <w:bCs/>
          <w:sz w:val="72"/>
          <w:szCs w:val="72"/>
        </w:rPr>
      </w:pPr>
      <w:r w:rsidRPr="002131A1">
        <w:rPr>
          <w:rFonts w:eastAsiaTheme="majorEastAsia"/>
        </w:rPr>
        <w:br w:type="page"/>
      </w:r>
    </w:p>
    <w:p w14:paraId="115B23C2" w14:textId="77777777" w:rsidR="00B36003" w:rsidRPr="002131A1" w:rsidRDefault="00B36003" w:rsidP="00C03A18">
      <w:pPr>
        <w:pStyle w:val="Heading1"/>
      </w:pPr>
      <w:bookmarkStart w:id="18" w:name="_Toc236210066"/>
      <w:r w:rsidRPr="002131A1">
        <w:lastRenderedPageBreak/>
        <w:t>Chapter 2</w:t>
      </w:r>
      <w:r w:rsidRPr="002131A1">
        <w:br/>
        <w:t xml:space="preserve"> Technical Background</w:t>
      </w:r>
      <w:bookmarkEnd w:id="18"/>
    </w:p>
    <w:p w14:paraId="7077905B"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Start w:id="34" w:name="_Toc235270584"/>
      <w:bookmarkStart w:id="35" w:name="_Toc236164856"/>
      <w:bookmarkStart w:id="36" w:name="_Toc236165039"/>
      <w:bookmarkStart w:id="37" w:name="_Toc236165218"/>
      <w:bookmarkStart w:id="38" w:name="_Toc236165397"/>
      <w:bookmarkStart w:id="39" w:name="_Toc236165576"/>
      <w:bookmarkStart w:id="40" w:name="_Toc236206616"/>
      <w:bookmarkStart w:id="41" w:name="_Toc236207628"/>
      <w:bookmarkStart w:id="42" w:name="_Toc236210067"/>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5E9ECD1" w14:textId="77777777" w:rsidR="000B73A5" w:rsidRPr="002131A1" w:rsidRDefault="000B73A5" w:rsidP="00C03A18">
      <w:pPr>
        <w:pStyle w:val="Heading2"/>
        <w:numPr>
          <w:ilvl w:val="1"/>
          <w:numId w:val="0"/>
        </w:numPr>
      </w:pPr>
      <w:bookmarkStart w:id="43" w:name="_Toc236210068"/>
      <w:r w:rsidRPr="002131A1">
        <w:t>2.1. Blockchain Fundamentals</w:t>
      </w:r>
      <w:bookmarkEnd w:id="43"/>
    </w:p>
    <w:p w14:paraId="6A2EEE35" w14:textId="77777777" w:rsidR="00A1363F" w:rsidRPr="002131A1" w:rsidRDefault="00A1363F" w:rsidP="00A1363F">
      <w:pPr>
        <w:rPr>
          <w:rFonts w:eastAsiaTheme="majorEastAsia"/>
        </w:rPr>
      </w:pPr>
      <w:r w:rsidRPr="002131A1">
        <w:t>A blockchain is a distributed ledger in which participating nodes maintain and validate an ordered record of state transitions according to a consensus protocol [1], [39]. Rather than relying on a single database administrator, blockchain systems distribute validation authority among participating nodes, and accepted state changes are governed by protocol rules [48], [39]. Cryptographic linking and replicated validation make previously accepted records tamper-evident, although the degree of immutability depends on the consensus model and its security assumptions. Blockchain technology has been applied in financial services, supply-chain management, electronic voting, real estate, healthcare, energy systems, and education [48], [45].</w:t>
      </w:r>
    </w:p>
    <w:p w14:paraId="257550C1" w14:textId="77777777" w:rsidR="00A1363F" w:rsidRPr="002131A1" w:rsidRDefault="00A1363F" w:rsidP="00A1363F">
      <w:pPr>
        <w:rPr>
          <w:rFonts w:eastAsiaTheme="majorEastAsia"/>
        </w:rPr>
      </w:pPr>
      <w:r w:rsidRPr="002131A1">
        <w:rPr>
          <w:rFonts w:eastAsiaTheme="majorEastAsia"/>
        </w:rPr>
        <w:t>This section introduces the blockchain concepts required for the subsequent analysis of consensus mechanisms and energy consumption.</w:t>
      </w:r>
    </w:p>
    <w:p w14:paraId="20A7CC5D" w14:textId="77777777" w:rsidR="00A1363F" w:rsidRPr="002131A1" w:rsidRDefault="00A1363F" w:rsidP="00A1363F">
      <w:pPr>
        <w:pStyle w:val="Heading3"/>
        <w:numPr>
          <w:ilvl w:val="2"/>
          <w:numId w:val="0"/>
        </w:numPr>
      </w:pPr>
      <w:bookmarkStart w:id="44" w:name="_Toc236210069"/>
      <w:r w:rsidRPr="002131A1">
        <w:t>2.1.1. Distributed ledger and blocks</w:t>
      </w:r>
      <w:bookmarkEnd w:id="44"/>
    </w:p>
    <w:p w14:paraId="6057D3DD" w14:textId="77777777" w:rsidR="00A1363F" w:rsidRPr="002131A1" w:rsidRDefault="00A1363F" w:rsidP="00A1363F">
      <w:pPr>
        <w:rPr>
          <w:rFonts w:eastAsiaTheme="majorEastAsia"/>
        </w:rPr>
      </w:pPr>
      <w:r w:rsidRPr="002131A1">
        <w:t xml:space="preserve">Blockchain systems organize validated state transitions in an append-only or append-mostly ledger whose integrity is protected by cryptographic commitments and consensus rules. In conventional linear blockchains, transactions are grouped into blocks, and each block header commits to the preceding block and to consensus-relevant metadata, such as the previous-block hash, timestamp, transaction commitment, and difficulty-related fields [1], [7]. Modifying an accepted historical block changes its cryptographic digest and invalidates subsequent links unless the attacker can also replace the affected chain according to the protocol's consensus rule. Node responsibilities differ: archival nodes may retain the complete history, full validating nodes verify consensus rules and maintain the state required for validation, validators or miners participate in block production, and light clients verify selected claims using block headers and cryptographic proofs. Bitcoin represents ledger state through unspent transaction outputs (UTXOs), where transactions consume previously unspent outputs and create new outputs assigned to recipients [49], [50]. Permissioned </w:t>
      </w:r>
      <w:r w:rsidRPr="002131A1">
        <w:lastRenderedPageBreak/>
        <w:t>systems may instead authorize a known validator set and employ Byzantine-fault-tolerant protocols such as PBFT and its variants [8], [51], [52]. Many blockchain systems can be modelled as replicated state machines: correct replicas apply the same agreed sequence of valid transactions and consequently reach the same state [7], [8]. Ledger structures may be linear, DAG-based, sharded, or consortium-oriented, and these designs make different trade-offs in throughput, latency, fault tolerance, storage, and decentralization [49], [39].</w:t>
      </w:r>
    </w:p>
    <w:p w14:paraId="2467BB73" w14:textId="77777777" w:rsidR="00A1363F" w:rsidRPr="002131A1" w:rsidRDefault="00A1363F" w:rsidP="00A1363F">
      <w:pPr>
        <w:pStyle w:val="Heading3"/>
        <w:numPr>
          <w:ilvl w:val="2"/>
          <w:numId w:val="0"/>
        </w:numPr>
      </w:pPr>
      <w:bookmarkStart w:id="45" w:name="_Toc236210070"/>
      <w:r w:rsidRPr="002131A1">
        <w:t>2.1.2. Network model and nodes</w:t>
      </w:r>
      <w:bookmarkEnd w:id="45"/>
    </w:p>
    <w:p w14:paraId="3A8EEF6A" w14:textId="4B7417F8" w:rsidR="00A1363F" w:rsidRPr="002131A1" w:rsidRDefault="00A1363F" w:rsidP="00A1363F">
      <w:pPr>
        <w:rPr>
          <w:rFonts w:eastAsiaTheme="majorEastAsia"/>
        </w:rPr>
      </w:pPr>
      <w:r w:rsidRPr="002131A1">
        <w:rPr>
          <w:rFonts w:eastAsiaTheme="majorEastAsia"/>
        </w:rPr>
        <w:t>Blockchain data are disseminated over a peer-to-peer overlay, commonly through gossip-based propagation of transactions and blocks [1], [39]. Full validating nodes verify consensus rules and maintain the state required to validate new transactions and blocks</w:t>
      </w:r>
      <w:r w:rsidR="002B40B6">
        <w:rPr>
          <w:rFonts w:eastAsiaTheme="majorEastAsia"/>
        </w:rPr>
        <w:t>,</w:t>
      </w:r>
      <w:r w:rsidRPr="002131A1">
        <w:rPr>
          <w:rFonts w:eastAsiaTheme="majorEastAsia"/>
        </w:rPr>
        <w:t xml:space="preserve"> mining or validator nodes additionally participate in block production</w:t>
      </w:r>
      <w:r w:rsidR="002B40B6">
        <w:rPr>
          <w:rFonts w:eastAsiaTheme="majorEastAsia"/>
        </w:rPr>
        <w:t>,</w:t>
      </w:r>
      <w:r w:rsidRPr="002131A1">
        <w:rPr>
          <w:rFonts w:eastAsiaTheme="majorEastAsia"/>
        </w:rPr>
        <w:t xml:space="preserve"> and light clients use block headers and cryptographic proofs without storing or validating the complete ledger. The network is commonly modelled as partially synchronous: after an unknown global stabilization time, message delays are bounded, although the bound itself need not be known in advance [7], [8]. Bitcoin is a permissionless system in which participation is open to nodes that follow the protocol and meet the resource requirements of block production [1], [19]. By contrast, permissioned systems such as Hyperledger Fabric and consortium networks restrict validation to approved organizations or identities [31], [32]. Other designs weight participation by stake, organizational authority, reputation, or hybrid combinations of these factors [31], [38], [53]</w:t>
      </w:r>
      <w:proofErr w:type="gramStart"/>
      <w:r w:rsidRPr="002131A1">
        <w:rPr>
          <w:rFonts w:eastAsiaTheme="majorEastAsia"/>
        </w:rPr>
        <w:t>–[</w:t>
      </w:r>
      <w:proofErr w:type="gramEnd"/>
      <w:r w:rsidRPr="002131A1">
        <w:rPr>
          <w:rFonts w:eastAsiaTheme="majorEastAsia"/>
        </w:rPr>
        <w:t>55].</w:t>
      </w:r>
    </w:p>
    <w:p w14:paraId="188377AC" w14:textId="77777777" w:rsidR="00A1363F" w:rsidRPr="002131A1" w:rsidRDefault="00A1363F" w:rsidP="00A1363F">
      <w:pPr>
        <w:rPr>
          <w:rFonts w:eastAsiaTheme="majorEastAsia"/>
        </w:rPr>
      </w:pPr>
      <w:r w:rsidRPr="002131A1">
        <w:t>Related abstractions have also been applied to energy and cyber-physical systems. Xu et al. proposed a blockchain-based decentralized scheduling model in which distributed participants coordinate flexible loads and renewable generation through a shared ledger [56]. Li et al. examined blockchain-based management and trading of power-data assets [57]. Other proposals use distributed ledgers for renewable-energy traceability, peer-to-peer energy trading, and profit distribution in virtual power plants [58]. These applications typically rely on permissioned or consortium networks with explicit trust assumptions, bounded participant sets, and application-specific requirements for network latency, privacy, and governance.</w:t>
      </w:r>
    </w:p>
    <w:p w14:paraId="0692C3E0" w14:textId="77777777" w:rsidR="00A1363F" w:rsidRPr="002131A1" w:rsidRDefault="00A1363F" w:rsidP="00A1363F">
      <w:pPr>
        <w:pStyle w:val="Heading3"/>
        <w:numPr>
          <w:ilvl w:val="2"/>
          <w:numId w:val="0"/>
        </w:numPr>
      </w:pPr>
      <w:bookmarkStart w:id="46" w:name="_Toc236210071"/>
      <w:r w:rsidRPr="002131A1">
        <w:lastRenderedPageBreak/>
        <w:t>2.1.3. Transactions and Smart Contracts</w:t>
      </w:r>
      <w:bookmarkEnd w:id="46"/>
    </w:p>
    <w:p w14:paraId="4771194E" w14:textId="77777777" w:rsidR="00A1363F" w:rsidRPr="002131A1" w:rsidRDefault="00A1363F" w:rsidP="00A1363F">
      <w:pPr>
        <w:rPr>
          <w:rFonts w:eastAsiaTheme="majorEastAsia"/>
        </w:rPr>
      </w:pPr>
      <w:r w:rsidRPr="002131A1">
        <w:rPr>
          <w:rFonts w:eastAsiaTheme="majorEastAsia"/>
        </w:rPr>
        <w:t>Transactions encode authorized state changes. In UTXO-based systems, a transaction consumes one or more unspent outputs and creates new outputs that may be spent by their designated owners. Account-based systems update balances or contract state associated with accounts. Before inclusion in a block, a transaction must satisfy syntactic validity rules, authorization requirements such as digital signatures, and any protocol-specific state-transition constraints.</w:t>
      </w:r>
    </w:p>
    <w:p w14:paraId="58E49043" w14:textId="77777777" w:rsidR="000B73A5" w:rsidRPr="002131A1" w:rsidRDefault="00A1363F" w:rsidP="00A1363F">
      <w:pPr>
        <w:rPr>
          <w:rFonts w:eastAsiaTheme="majorEastAsia"/>
        </w:rPr>
      </w:pPr>
      <w:r w:rsidRPr="002131A1">
        <w:rPr>
          <w:rFonts w:eastAsiaTheme="majorEastAsia"/>
        </w:rPr>
        <w:t>Smart contracts are programs deployed on a blockchain platform and executed deterministically by validating nodes when transactions invoke their functions. Some platforms support Turing-complete languages, whereas others deliberately restrict expressiveness to simplify verification or reduce risk. Contract code and consensus-critical state are committed to the ledger, while application data may also be stored or referenced off-chain depending on the platform. Smart contracts can reduce reliance on centralized intermediaries for processes whose rules and inputs can be represented and validated on-chain, but they do not eliminate governance, legal, or operational dependencies. Prior studies apply smart contracts to circular supply chains, electronic voting, real-estate transactions, smart-city services, agriculture, healthcare, and digital credentials. In these applications, transactions invoke contract logic, and the resulting state updates are replicated across validating nodes.</w:t>
      </w:r>
    </w:p>
    <w:p w14:paraId="537F4CC1" w14:textId="77777777" w:rsidR="000B73A5" w:rsidRPr="002131A1" w:rsidRDefault="000B73A5" w:rsidP="00C03A18">
      <w:pPr>
        <w:pStyle w:val="Heading2"/>
        <w:numPr>
          <w:ilvl w:val="1"/>
          <w:numId w:val="0"/>
        </w:numPr>
      </w:pPr>
      <w:bookmarkStart w:id="47" w:name="_Toc236210072"/>
      <w:r w:rsidRPr="002131A1">
        <w:t>2.2. Consensus Mechanisms in Distributed Systems</w:t>
      </w:r>
      <w:bookmarkEnd w:id="47"/>
    </w:p>
    <w:p w14:paraId="55B06FF7" w14:textId="77777777" w:rsidR="000B73A5" w:rsidRPr="002131A1" w:rsidRDefault="00A1363F" w:rsidP="000B73A5">
      <w:pPr>
        <w:rPr>
          <w:rFonts w:eastAsiaTheme="majorEastAsia"/>
        </w:rPr>
      </w:pPr>
      <w:r w:rsidRPr="002131A1">
        <w:t xml:space="preserve">Distributed systems employ consensus protocols so that non-faulty nodes agree on the order of state transitions despite crashes, network faults, or adversarial </w:t>
      </w:r>
      <w:proofErr w:type="spellStart"/>
      <w:r w:rsidRPr="002131A1">
        <w:t>behaviour</w:t>
      </w:r>
      <w:proofErr w:type="spellEnd"/>
      <w:r w:rsidRPr="002131A1">
        <w:t xml:space="preserve"> [7], [8].</w:t>
      </w:r>
      <w:r w:rsidRPr="002131A1">
        <w:rPr>
          <w:rFonts w:eastAsiaTheme="majorEastAsia"/>
        </w:rPr>
        <w:t xml:space="preserve"> </w:t>
      </w:r>
      <w:r w:rsidRPr="002131A1">
        <w:t>The manner of achieving consensus on the order of the transactions</w:t>
      </w:r>
      <w:r w:rsidRPr="002131A1">
        <w:rPr>
          <w:rFonts w:eastAsiaTheme="majorEastAsia"/>
        </w:rPr>
        <w:t xml:space="preserve"> in the blockchain also determines how secure, performant, and energy efficient the systems are. </w:t>
      </w:r>
      <w:r w:rsidRPr="002131A1">
        <w:t>This section briefly summarizes classical consensus methods, Nakamoto consensus based on Proof of Work (PoW), the principal Proof of Stake (</w:t>
      </w:r>
      <w:proofErr w:type="spellStart"/>
      <w:r w:rsidRPr="002131A1">
        <w:t>PoS</w:t>
      </w:r>
      <w:proofErr w:type="spellEnd"/>
      <w:r w:rsidRPr="002131A1">
        <w:t>) methods, and recent variants proposed to reduce the energy expenditure associated with these methods.</w:t>
      </w:r>
    </w:p>
    <w:p w14:paraId="6CC42720" w14:textId="77777777" w:rsidR="000B73A5" w:rsidRPr="002131A1" w:rsidRDefault="000B73A5" w:rsidP="00C03A18">
      <w:pPr>
        <w:pStyle w:val="Heading3"/>
        <w:numPr>
          <w:ilvl w:val="2"/>
          <w:numId w:val="0"/>
        </w:numPr>
      </w:pPr>
      <w:bookmarkStart w:id="48" w:name="_Toc236210073"/>
      <w:r w:rsidRPr="002131A1">
        <w:lastRenderedPageBreak/>
        <w:t>2.2.1. Classical consensus (BFT)</w:t>
      </w:r>
      <w:bookmarkEnd w:id="48"/>
    </w:p>
    <w:p w14:paraId="3C1DF302" w14:textId="77777777" w:rsidR="00A1363F" w:rsidRPr="002131A1" w:rsidRDefault="00A1363F" w:rsidP="00A1363F">
      <w:pPr>
        <w:rPr>
          <w:rFonts w:eastAsiaTheme="majorEastAsia"/>
        </w:rPr>
      </w:pPr>
      <w:r w:rsidRPr="002131A1">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64005B48" w14:textId="058A0184" w:rsidR="00A1363F" w:rsidRPr="002131A1" w:rsidRDefault="00A1363F" w:rsidP="00A1363F">
      <w:pPr>
        <w:rPr>
          <w:rFonts w:eastAsiaTheme="majorEastAsia"/>
        </w:rPr>
      </w:pPr>
      <w:r w:rsidRPr="002131A1">
        <w:rPr>
          <w:rFonts w:eastAsiaTheme="majorEastAsia"/>
        </w:rPr>
        <w:t xml:space="preserve">The Practical Byzantine Fault Tolerance (PBFT) method, created by Castro and Liskov, </w:t>
      </w:r>
      <w:r w:rsidRPr="002131A1">
        <w:t>enables consensus among honest nodes provided that fewer than one-third of the nodes are Byzantine. In the normal case, PBFT proceeds through pre-prepare, prepare, and commit message phases over a partially synchronous network, with a view-change protocol to replace a faulty leader</w:t>
      </w:r>
      <w:r w:rsidR="002B40B6">
        <w:t>,</w:t>
      </w:r>
      <w:r w:rsidRPr="002131A1">
        <w:t xml:space="preserve"> safety relies on the one-third fault bound, while liveness additionally depends on the partial-synchrony assumption [8]. This work has been followed by many successful enhancements, such as the addition of proactive recovery [59]</w:t>
      </w:r>
      <w:r w:rsidRPr="002131A1">
        <w:rPr>
          <w:rFonts w:eastAsiaTheme="majorEastAsia"/>
        </w:rPr>
        <w:t>, auditable logs for permissioned ledgers [51], performance enhancements to PBFT, and a PBFT variant called DPNPBFT that uses multiple primary nodes to provide increased scalability [52].</w:t>
      </w:r>
    </w:p>
    <w:p w14:paraId="7CBAC4E6" w14:textId="4457B938" w:rsidR="000B73A5" w:rsidRPr="002131A1" w:rsidRDefault="00A1363F" w:rsidP="00A1363F">
      <w:pPr>
        <w:rPr>
          <w:rFonts w:eastAsiaTheme="majorEastAsia"/>
        </w:rPr>
      </w:pPr>
      <w:r w:rsidRPr="002131A1">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w:t>
      </w:r>
      <w:r w:rsidRPr="002131A1">
        <w:t>they also require multiple rounds of communication over authenticated channels</w:t>
      </w:r>
      <w:r w:rsidR="002B40B6">
        <w:t>,</w:t>
      </w:r>
      <w:r w:rsidRPr="002131A1">
        <w:t xml:space="preserve"> the all-to-all message exchange of PBFT-style protocols entails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2</m:t>
                </m:r>
              </m:sup>
            </m:sSup>
          </m:e>
        </m:d>
      </m:oMath>
      <w:r w:rsidRPr="002131A1">
        <w:t xml:space="preserve"> message complexity in the number of participants, which increases coordination cost and energy consumption as the validator set grows.</w:t>
      </w:r>
      <w:r w:rsidRPr="002131A1">
        <w:rPr>
          <w:rFonts w:eastAsiaTheme="majorEastAsia"/>
        </w:rPr>
        <w:t xml:space="preserve"> </w:t>
      </w:r>
    </w:p>
    <w:p w14:paraId="2420B367" w14:textId="77777777" w:rsidR="000B73A5" w:rsidRPr="002131A1" w:rsidRDefault="000B73A5" w:rsidP="00C03A18">
      <w:pPr>
        <w:pStyle w:val="Heading3"/>
        <w:numPr>
          <w:ilvl w:val="2"/>
          <w:numId w:val="0"/>
        </w:numPr>
      </w:pPr>
      <w:bookmarkStart w:id="49" w:name="_Toc236210074"/>
      <w:r w:rsidRPr="002131A1">
        <w:t>2.2.2. Nakamoto‑style consensus (Proof‑of‑Work)</w:t>
      </w:r>
      <w:bookmarkEnd w:id="49"/>
    </w:p>
    <w:p w14:paraId="158F3609" w14:textId="7E7A31DB" w:rsidR="00A1363F" w:rsidRPr="002131A1" w:rsidRDefault="00A1363F" w:rsidP="00A1363F">
      <w:pPr>
        <w:rPr>
          <w:rFonts w:eastAsiaTheme="majorEastAsia"/>
        </w:rPr>
      </w:pPr>
      <w:r w:rsidRPr="002131A1">
        <w:rPr>
          <w:rFonts w:eastAsiaTheme="majorEastAsia"/>
        </w:rPr>
        <w:t xml:space="preserve">Nakamoto's protocol for Bitcoin represented a significant departure from traditional consensus models in a permissionless environment [1]. Miners repeatedly hash serialized candidate block headers and seek a header whose hash, interpreted as </w:t>
      </w:r>
      <w:r w:rsidRPr="002131A1">
        <w:rPr>
          <w:rFonts w:eastAsiaTheme="majorEastAsia"/>
        </w:rPr>
        <w:lastRenderedPageBreak/>
        <w:t>an integer, is less than or equal to the target threshold. The 32-bit nonce field is one value miners vary, but a successful proof of work is a property of the complete header, not of the nonce in isolation. When a miner produces a proof-of-work-valid header and the corresponding block satisfies the remaining consensus rules, the block is propagated through the network. Honest nodes follow the valid chain with the greatest cumulative proof of work</w:t>
      </w:r>
      <w:r w:rsidR="002B40B6">
        <w:rPr>
          <w:rFonts w:eastAsiaTheme="majorEastAsia"/>
        </w:rPr>
        <w:t>,</w:t>
      </w:r>
      <w:r w:rsidRPr="002131A1">
        <w:rPr>
          <w:rFonts w:eastAsiaTheme="majorEastAsia"/>
        </w:rPr>
        <w:t xml:space="preserve"> the probability that a confirmed transaction is later reversed decreases as additional blocks extend that chain. The core security argument assumes that no attacker controls a majority of the network's total hash power and that honest nodes are sufficiently synchronized to converge on the same chain [1], [7]</w:t>
      </w:r>
      <w:r w:rsidR="002B40B6">
        <w:rPr>
          <w:rFonts w:eastAsiaTheme="majorEastAsia"/>
        </w:rPr>
        <w:t>,</w:t>
      </w:r>
      <w:r w:rsidRPr="002131A1">
        <w:rPr>
          <w:rFonts w:eastAsiaTheme="majorEastAsia"/>
        </w:rPr>
        <w:t xml:space="preserve"> below this threshold, attacks such as selfish mining and double spending against transactions with few confirmations remain possible with lower success probability.</w:t>
      </w:r>
    </w:p>
    <w:p w14:paraId="3218B2EA" w14:textId="77777777" w:rsidR="00A1363F" w:rsidRPr="002131A1" w:rsidRDefault="00A1363F" w:rsidP="00A1363F">
      <w:pPr>
        <w:rPr>
          <w:rFonts w:eastAsiaTheme="majorEastAsia"/>
        </w:rPr>
      </w:pPr>
      <w:r w:rsidRPr="002131A1">
        <w:t>The primary benefit of using PoW as a method of validating transactions is its openness and conceptual simplicity: any person or entity capable of performing the necessary computations to create a valid block can participate, with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789484F5" w14:textId="77777777" w:rsidR="000B73A5" w:rsidRPr="002131A1" w:rsidRDefault="000B73A5" w:rsidP="00C03A18">
      <w:pPr>
        <w:pStyle w:val="Heading3"/>
        <w:numPr>
          <w:ilvl w:val="2"/>
          <w:numId w:val="0"/>
        </w:numPr>
      </w:pPr>
      <w:bookmarkStart w:id="50" w:name="_Toc236210075"/>
      <w:r w:rsidRPr="002131A1">
        <w:t>2.2.3. Proof‑of‑Stake and its variants (</w:t>
      </w:r>
      <w:proofErr w:type="spellStart"/>
      <w:r w:rsidRPr="002131A1">
        <w:t>DPoS</w:t>
      </w:r>
      <w:proofErr w:type="spellEnd"/>
      <w:r w:rsidRPr="002131A1">
        <w:t>, etc.)</w:t>
      </w:r>
      <w:bookmarkEnd w:id="50"/>
    </w:p>
    <w:p w14:paraId="74BDB5EB" w14:textId="5A3A78DD" w:rsidR="00A1363F" w:rsidRPr="002131A1" w:rsidRDefault="00A1363F" w:rsidP="00A1363F">
      <w:pPr>
        <w:rPr>
          <w:rFonts w:eastAsiaTheme="majorEastAsia"/>
        </w:rPr>
      </w:pPr>
      <w:r w:rsidRPr="002131A1">
        <w:rPr>
          <w:rFonts w:eastAsiaTheme="majorEastAsia"/>
        </w:rPr>
        <w:t>Proof of Stake (</w:t>
      </w:r>
      <w:proofErr w:type="spellStart"/>
      <w:r w:rsidRPr="002131A1">
        <w:rPr>
          <w:rFonts w:eastAsiaTheme="majorEastAsia"/>
        </w:rPr>
        <w:t>PoS</w:t>
      </w:r>
      <w:proofErr w:type="spellEnd"/>
      <w:r w:rsidRPr="002131A1">
        <w:rPr>
          <w:rFonts w:eastAsiaTheme="majorEastAsia"/>
        </w:rPr>
        <w:t xml:space="preserve">) replaces hash-rate-based Sybil resistance with economic stake. Early designs such as </w:t>
      </w:r>
      <w:proofErr w:type="spellStart"/>
      <w:r w:rsidRPr="002131A1">
        <w:rPr>
          <w:rFonts w:eastAsiaTheme="majorEastAsia"/>
        </w:rPr>
        <w:t>PPCoin</w:t>
      </w:r>
      <w:proofErr w:type="spellEnd"/>
      <w:r w:rsidRPr="002131A1">
        <w:rPr>
          <w:rFonts w:eastAsiaTheme="majorEastAsia"/>
        </w:rPr>
        <w:t xml:space="preserve"> selected validators probabilistically according to coin holdings and, in some variants, coin age. Later </w:t>
      </w:r>
      <w:proofErr w:type="spellStart"/>
      <w:r w:rsidRPr="002131A1">
        <w:rPr>
          <w:rFonts w:eastAsiaTheme="majorEastAsia"/>
        </w:rPr>
        <w:t>PoS</w:t>
      </w:r>
      <w:proofErr w:type="spellEnd"/>
      <w:r w:rsidRPr="002131A1">
        <w:rPr>
          <w:rFonts w:eastAsiaTheme="majorEastAsia"/>
        </w:rPr>
        <w:t xml:space="preserve"> protocols introduced random </w:t>
      </w:r>
      <w:r w:rsidRPr="002131A1">
        <w:rPr>
          <w:rFonts w:eastAsiaTheme="majorEastAsia"/>
        </w:rPr>
        <w:lastRenderedPageBreak/>
        <w:t>beacons, validator committees, slashing conditions, finality mechanisms, and staking pools. Their security and liveness properties depend on the specific protocol, network model, validator-selection process, and economic assumptions</w:t>
      </w:r>
      <w:r w:rsidR="002B40B6">
        <w:rPr>
          <w:rFonts w:eastAsiaTheme="majorEastAsia"/>
        </w:rPr>
        <w:t>,</w:t>
      </w:r>
      <w:r w:rsidRPr="002131A1">
        <w:rPr>
          <w:rFonts w:eastAsiaTheme="majorEastAsia"/>
        </w:rPr>
        <w:t xml:space="preserve"> they therefore cannot be treated as universally equivalent to PoW, although their operational energy use is generally much lower. Comparative studies classify </w:t>
      </w:r>
      <w:proofErr w:type="spellStart"/>
      <w:r w:rsidRPr="002131A1">
        <w:rPr>
          <w:rFonts w:eastAsiaTheme="majorEastAsia"/>
        </w:rPr>
        <w:t>PoS</w:t>
      </w:r>
      <w:proofErr w:type="spellEnd"/>
      <w:r w:rsidRPr="002131A1">
        <w:rPr>
          <w:rFonts w:eastAsiaTheme="majorEastAsia"/>
        </w:rPr>
        <w:t xml:space="preserve"> protocols by validator-selection rules, chain structure, and finality mechanisms, while other proposals address stake concentration and long-range attacks. In Delegated Proof of Stake (</w:t>
      </w:r>
      <w:proofErr w:type="spellStart"/>
      <w:r w:rsidRPr="002131A1">
        <w:rPr>
          <w:rFonts w:eastAsiaTheme="majorEastAsia"/>
        </w:rPr>
        <w:t>DPoS</w:t>
      </w:r>
      <w:proofErr w:type="spellEnd"/>
      <w:r w:rsidRPr="002131A1">
        <w:rPr>
          <w:rFonts w:eastAsiaTheme="majorEastAsia"/>
        </w:rPr>
        <w:t xml:space="preserve">), token holders elect a limited set of block producers, separating governance participation from block production. </w:t>
      </w:r>
      <w:proofErr w:type="spellStart"/>
      <w:r w:rsidRPr="002131A1">
        <w:rPr>
          <w:rFonts w:eastAsiaTheme="majorEastAsia"/>
        </w:rPr>
        <w:t>BitShares</w:t>
      </w:r>
      <w:proofErr w:type="spellEnd"/>
      <w:r w:rsidRPr="002131A1">
        <w:rPr>
          <w:rFonts w:eastAsiaTheme="majorEastAsia"/>
        </w:rPr>
        <w:t xml:space="preserve"> popularized this model, and subsequent work has refined delegate-</w:t>
      </w:r>
      <w:proofErr w:type="spellStart"/>
      <w:r w:rsidRPr="002131A1">
        <w:rPr>
          <w:rFonts w:eastAsiaTheme="majorEastAsia"/>
        </w:rPr>
        <w:t>election</w:t>
      </w:r>
      <w:proofErr w:type="spellEnd"/>
      <w:r w:rsidRPr="002131A1">
        <w:rPr>
          <w:rFonts w:eastAsiaTheme="majorEastAsia"/>
        </w:rPr>
        <w:t xml:space="preserve"> and multi-layer designs to balance throughput, governance, and fairness.</w:t>
      </w:r>
    </w:p>
    <w:p w14:paraId="2CF8EF95" w14:textId="58570A52" w:rsidR="00A1363F" w:rsidRPr="002131A1" w:rsidRDefault="00A1363F" w:rsidP="00A1363F">
      <w:pPr>
        <w:rPr>
          <w:rFonts w:eastAsiaTheme="majorEastAsia"/>
        </w:rPr>
      </w:pPr>
      <w:r w:rsidRPr="002131A1">
        <w:rPr>
          <w:rFonts w:eastAsiaTheme="majorEastAsia"/>
        </w:rPr>
        <w:t>Other consensus mechanisms assign block-production authority according to identity, organizational role, reputation, or combinations of stake and reputation. Proof of Authority (</w:t>
      </w:r>
      <w:proofErr w:type="spellStart"/>
      <w:r w:rsidRPr="002131A1">
        <w:rPr>
          <w:rFonts w:eastAsiaTheme="majorEastAsia"/>
        </w:rPr>
        <w:t>PoA</w:t>
      </w:r>
      <w:proofErr w:type="spellEnd"/>
      <w:r w:rsidRPr="002131A1">
        <w:rPr>
          <w:rFonts w:eastAsiaTheme="majorEastAsia"/>
        </w:rPr>
        <w:t xml:space="preserve">) relies on a fixed or governed validator set, typically established through consortium or institutional processes. Proof of Reputation weights participation using a score derived from prior </w:t>
      </w:r>
      <w:proofErr w:type="spellStart"/>
      <w:r w:rsidRPr="002131A1">
        <w:rPr>
          <w:rFonts w:eastAsiaTheme="majorEastAsia"/>
        </w:rPr>
        <w:t>behaviour</w:t>
      </w:r>
      <w:proofErr w:type="spellEnd"/>
      <w:r w:rsidRPr="002131A1">
        <w:rPr>
          <w:rFonts w:eastAsiaTheme="majorEastAsia"/>
        </w:rPr>
        <w:t xml:space="preserve"> or external evidence. Proof of Elapsed Time (</w:t>
      </w:r>
      <w:proofErr w:type="spellStart"/>
      <w:r w:rsidRPr="002131A1">
        <w:rPr>
          <w:rFonts w:eastAsiaTheme="majorEastAsia"/>
        </w:rPr>
        <w:t>PoET</w:t>
      </w:r>
      <w:proofErr w:type="spellEnd"/>
      <w:r w:rsidRPr="002131A1">
        <w:rPr>
          <w:rFonts w:eastAsiaTheme="majorEastAsia"/>
        </w:rPr>
        <w:t>) uses trusted execution environments to generate randomized waiting periods for leader election</w:t>
      </w:r>
      <w:r w:rsidR="002B40B6">
        <w:rPr>
          <w:rFonts w:eastAsiaTheme="majorEastAsia"/>
        </w:rPr>
        <w:t>,</w:t>
      </w:r>
      <w:r w:rsidRPr="002131A1">
        <w:rPr>
          <w:rFonts w:eastAsiaTheme="majorEastAsia"/>
        </w:rPr>
        <w:t xml:space="preserve"> although this approach reduces continuous computation, research has identified vulnerabilities such as multi-certificate attacks in some </w:t>
      </w:r>
      <w:proofErr w:type="spellStart"/>
      <w:r w:rsidRPr="002131A1">
        <w:rPr>
          <w:rFonts w:eastAsiaTheme="majorEastAsia"/>
        </w:rPr>
        <w:t>PoET</w:t>
      </w:r>
      <w:proofErr w:type="spellEnd"/>
      <w:r w:rsidRPr="002131A1">
        <w:rPr>
          <w:rFonts w:eastAsiaTheme="majorEastAsia"/>
        </w:rPr>
        <w:t>-style deployments.</w:t>
      </w:r>
    </w:p>
    <w:p w14:paraId="650C00AB" w14:textId="462B40E4" w:rsidR="000B73A5" w:rsidRPr="002131A1" w:rsidRDefault="00A1363F" w:rsidP="00A1363F">
      <w:pPr>
        <w:rPr>
          <w:rFonts w:eastAsiaTheme="majorEastAsia"/>
        </w:rPr>
      </w:pPr>
      <w:r w:rsidRPr="002131A1">
        <w:rPr>
          <w:rFonts w:eastAsiaTheme="majorEastAsia"/>
        </w:rPr>
        <w:t xml:space="preserve">Resource-based alternatives include Proof of Space, Proof of Replication, and Proof of Space-Time. Proof of Replication demonstrates that a prover stores a unique encoded replica of data, whereas Proof of Space-Time demonstrates that specified data remain stored over a defined interval. Proof of Burn assigns virtual mining weight by irreversibly sending assets to an </w:t>
      </w:r>
      <w:proofErr w:type="spellStart"/>
      <w:r w:rsidRPr="002131A1">
        <w:rPr>
          <w:rFonts w:eastAsiaTheme="majorEastAsia"/>
        </w:rPr>
        <w:t>unspendable</w:t>
      </w:r>
      <w:proofErr w:type="spellEnd"/>
      <w:r w:rsidRPr="002131A1">
        <w:rPr>
          <w:rFonts w:eastAsiaTheme="majorEastAsia"/>
        </w:rPr>
        <w:t xml:space="preserve"> address. Other mechanisms reward useful or application-specific contributions. Comparative reviews emphasize that Proof-of-X mechanisms make different trade-offs among decentralization, security assumptions, performance, governance, and resource cost</w:t>
      </w:r>
      <w:r w:rsidR="002B40B6">
        <w:rPr>
          <w:rFonts w:eastAsiaTheme="majorEastAsia"/>
        </w:rPr>
        <w:t>,</w:t>
      </w:r>
      <w:r w:rsidRPr="002131A1">
        <w:rPr>
          <w:rFonts w:eastAsiaTheme="majorEastAsia"/>
        </w:rPr>
        <w:t xml:space="preserve"> no single mechanism is optimal for every deployment context.</w:t>
      </w:r>
    </w:p>
    <w:p w14:paraId="18827C49" w14:textId="77777777" w:rsidR="000B73A5" w:rsidRPr="002131A1" w:rsidRDefault="000B73A5" w:rsidP="00C03A18">
      <w:pPr>
        <w:pStyle w:val="Heading2"/>
        <w:numPr>
          <w:ilvl w:val="1"/>
          <w:numId w:val="0"/>
        </w:numPr>
      </w:pPr>
      <w:bookmarkStart w:id="51" w:name="_Toc236210076"/>
      <w:r w:rsidRPr="002131A1">
        <w:lastRenderedPageBreak/>
        <w:t>2.3. Energy Consumption in Blockchain Systems</w:t>
      </w:r>
      <w:bookmarkEnd w:id="51"/>
    </w:p>
    <w:p w14:paraId="60E6C007" w14:textId="77777777" w:rsidR="000B73A5" w:rsidRPr="002131A1" w:rsidRDefault="00A1363F" w:rsidP="000B73A5">
      <w:pPr>
        <w:rPr>
          <w:rFonts w:eastAsiaTheme="majorEastAsia"/>
        </w:rPr>
      </w:pPr>
      <w:r w:rsidRPr="002131A1">
        <w:t>The way blockchain consumes energy, particularly in proof-of-work (PoW) public networks [65], [66], has become a central concern in debates over the environmental impact and operating costs of blockchain technology.</w:t>
      </w:r>
      <w:r w:rsidRPr="002131A1">
        <w:rPr>
          <w:rFonts w:eastAsiaTheme="majorEastAsia"/>
        </w:rPr>
        <w:t xml:space="preserve"> </w:t>
      </w:r>
      <w:r w:rsidRPr="002131A1">
        <w:t>Comparing consensus mechanisms therefore requires precisely defined power and energy metrics, an understanding of how these metrics are measured empirically, and an assessment of how the environmental and economic effects of blockchain deployment arise.</w:t>
      </w:r>
    </w:p>
    <w:p w14:paraId="0F61BFA3" w14:textId="77777777" w:rsidR="000B73A5" w:rsidRPr="002131A1" w:rsidRDefault="000B73A5" w:rsidP="00C03A18">
      <w:pPr>
        <w:pStyle w:val="Heading3"/>
        <w:numPr>
          <w:ilvl w:val="2"/>
          <w:numId w:val="0"/>
        </w:numPr>
      </w:pPr>
      <w:bookmarkStart w:id="52" w:name="_Toc236210077"/>
      <w:r w:rsidRPr="002131A1">
        <w:t>2.3.1. Energy and power basics (definitions, metrics)</w:t>
      </w:r>
      <w:bookmarkEnd w:id="52"/>
    </w:p>
    <w:p w14:paraId="340183B1" w14:textId="357BEA0E" w:rsidR="008B202D" w:rsidRPr="002131A1" w:rsidRDefault="008B202D" w:rsidP="008B202D">
      <w:pPr>
        <w:rPr>
          <w:rFonts w:eastAsiaTheme="majorEastAsia"/>
        </w:rPr>
      </w:pPr>
      <w:r w:rsidRPr="002131A1">
        <w:t>Power is the rate of energy conversion, expressed in watts (W) or megawatts (MW)</w:t>
      </w:r>
      <w:r w:rsidR="002B40B6">
        <w:t>,</w:t>
      </w:r>
      <w:r w:rsidRPr="002131A1">
        <w:t xml:space="preserve"> energy is power integrated over time, expressed in joules (J), watt-hours (</w:t>
      </w:r>
      <w:proofErr w:type="spellStart"/>
      <w:r w:rsidRPr="002131A1">
        <w:t>Wh</w:t>
      </w:r>
      <w:proofErr w:type="spellEnd"/>
      <w:r w:rsidRPr="002131A1">
        <w:t>), kilowatt-hours (kWh), or, at network scale, terawatt-hours (TWh). The blockchain literature reports energy consumption using several metrics: network power demand (MW)</w:t>
      </w:r>
      <w:r w:rsidR="002B40B6">
        <w:t>,</w:t>
      </w:r>
      <w:r w:rsidRPr="002131A1">
        <w:t xml:space="preserve"> energy per block and energy per transaction (kWh)</w:t>
      </w:r>
      <w:r w:rsidR="002B40B6">
        <w:t>,</w:t>
      </w:r>
      <w:r w:rsidRPr="002131A1">
        <w:t xml:space="preserve"> energy per hash (J/hash) in Proof of Work systems</w:t>
      </w:r>
      <w:r w:rsidR="002B40B6">
        <w:t>,</w:t>
      </w:r>
      <w:r w:rsidRPr="002131A1">
        <w:t xml:space="preserve"> and energy intensity relative to economic output (kWh per USD of transaction volume) [9], [24]. Meaningful comparison of consensus algorithms additionally requires documenting the hardware efficiency of the mining or validation equipment, the workload characteristics (transactions per second, block size, and smart-contract complexity), and the adversarial or security assumptions (e.g., the assumed fraction of adversarial hash power or stake).</w:t>
      </w:r>
    </w:p>
    <w:p w14:paraId="3925EEF9" w14:textId="77777777" w:rsidR="008B202D" w:rsidRPr="002131A1" w:rsidRDefault="008B202D" w:rsidP="008B202D">
      <w:pPr>
        <w:rPr>
          <w:rFonts w:eastAsiaTheme="majorEastAsia"/>
        </w:rPr>
      </w:pPr>
      <w:r w:rsidRPr="002131A1">
        <w:t>De Vries and related studies estimate network power demand using bottom-up models based on observed hash rate, mining-hardware efficiency, and data-</w:t>
      </w:r>
      <w:proofErr w:type="spellStart"/>
      <w:r w:rsidRPr="002131A1">
        <w:t>centre</w:t>
      </w:r>
      <w:proofErr w:type="spellEnd"/>
      <w:r w:rsidRPr="002131A1">
        <w:t xml:space="preserve"> power usage effectiveness (PUE) [24], [25]. Cambridge indices report estimates of electricity consumption and associated emissions for major blockchain networks [10], [67]. Zhang et al. modelled climate-related effects of cryptocurrency energy use under alternative regulatory and technological scenarios [9]. Other studies examined Ethereum's energy profile before and after the transition from Proof of Work to Proof of Stake at the Merge [11], [68].</w:t>
      </w:r>
    </w:p>
    <w:p w14:paraId="7F4D9FD8" w14:textId="77777777" w:rsidR="000B73A5" w:rsidRPr="002131A1" w:rsidRDefault="000B73A5" w:rsidP="00C03A18">
      <w:pPr>
        <w:pStyle w:val="Heading3"/>
        <w:numPr>
          <w:ilvl w:val="2"/>
          <w:numId w:val="0"/>
        </w:numPr>
      </w:pPr>
      <w:bookmarkStart w:id="53" w:name="_Toc236210078"/>
      <w:r w:rsidRPr="002131A1">
        <w:t>2.3.2. Empirical measurements of PoW/</w:t>
      </w:r>
      <w:proofErr w:type="spellStart"/>
      <w:r w:rsidRPr="002131A1">
        <w:t>PoS</w:t>
      </w:r>
      <w:proofErr w:type="spellEnd"/>
      <w:r w:rsidRPr="002131A1">
        <w:t xml:space="preserve"> energy consumption</w:t>
      </w:r>
      <w:bookmarkEnd w:id="53"/>
    </w:p>
    <w:p w14:paraId="5FFA160E" w14:textId="77777777" w:rsidR="008B202D" w:rsidRPr="002131A1" w:rsidRDefault="008B202D" w:rsidP="008B202D">
      <w:pPr>
        <w:rPr>
          <w:rFonts w:eastAsiaTheme="majorEastAsia"/>
        </w:rPr>
      </w:pPr>
      <w:r w:rsidRPr="002131A1">
        <w:t xml:space="preserve">Empirical estimates indicate that global PoW mining can consume electricity on the scale of national power systems, although the result depends on network activity, </w:t>
      </w:r>
      <w:r w:rsidRPr="002131A1">
        <w:lastRenderedPageBreak/>
        <w:t xml:space="preserve">hardware efficiency, electricity sourcing, and modelling assumptions [10], [69]. De Vries argued that fixed power-per-hash estimates may understate consumption when they omit the effects of market price, capital investment, hardware turnover, and expansion of mining capacity [24]. Sapra et al. reviewed how application workload, network topology, and hardware selection affect the energy consumption of PoW-based blockchain systems [19]. Truby </w:t>
      </w:r>
      <w:proofErr w:type="spellStart"/>
      <w:r w:rsidRPr="002131A1">
        <w:t>analysed</w:t>
      </w:r>
      <w:proofErr w:type="spellEnd"/>
      <w:r w:rsidRPr="002131A1">
        <w:t xml:space="preserve"> legal and policy options for reducing Bitcoin's environmental impact while noting possible tensions with innovation and financial inclusion [25].</w:t>
      </w:r>
    </w:p>
    <w:p w14:paraId="182D0934" w14:textId="77777777" w:rsidR="008B202D" w:rsidRPr="002131A1" w:rsidRDefault="008B202D" w:rsidP="008B202D">
      <w:pPr>
        <w:rPr>
          <w:rFonts w:eastAsiaTheme="majorEastAsia"/>
        </w:rPr>
      </w:pPr>
      <w:r w:rsidRPr="002131A1">
        <w:rPr>
          <w:rFonts w:eastAsiaTheme="majorEastAsia"/>
        </w:rPr>
        <w:t xml:space="preserve">Ethereum's transition from PoW to </w:t>
      </w:r>
      <w:proofErr w:type="spellStart"/>
      <w:r w:rsidRPr="002131A1">
        <w:rPr>
          <w:rFonts w:eastAsiaTheme="majorEastAsia"/>
        </w:rPr>
        <w:t>PoS</w:t>
      </w:r>
      <w:proofErr w:type="spellEnd"/>
      <w:r w:rsidRPr="002131A1">
        <w:rPr>
          <w:rFonts w:eastAsiaTheme="majorEastAsia"/>
        </w:rPr>
        <w:t xml:space="preserve"> provides a prominent comparison of consensus-related energy demand. Studies of pre-Merge Ethereum primarily attribute its high energy consumption to competitive PoW mining, while full-node operation accounts for a much smaller component [11]. Measurements of validators and full nodes in </w:t>
      </w:r>
      <w:proofErr w:type="spellStart"/>
      <w:r w:rsidRPr="002131A1">
        <w:rPr>
          <w:rFonts w:eastAsiaTheme="majorEastAsia"/>
        </w:rPr>
        <w:t>PoS</w:t>
      </w:r>
      <w:proofErr w:type="spellEnd"/>
      <w:r w:rsidRPr="002131A1">
        <w:rPr>
          <w:rFonts w:eastAsiaTheme="majorEastAsia"/>
        </w:rPr>
        <w:t xml:space="preserve">-based Ethereum indicate substantially lower operational energy use than PoW mining, although </w:t>
      </w:r>
      <w:proofErr w:type="spellStart"/>
      <w:r w:rsidRPr="002131A1">
        <w:rPr>
          <w:rFonts w:eastAsiaTheme="majorEastAsia"/>
        </w:rPr>
        <w:t>PoS</w:t>
      </w:r>
      <w:proofErr w:type="spellEnd"/>
      <w:r w:rsidRPr="002131A1">
        <w:rPr>
          <w:rFonts w:eastAsiaTheme="majorEastAsia"/>
        </w:rPr>
        <w:t xml:space="preserve"> introduces different communication, hardware, and validator-management requirements [12], [68]. Bada et al. compared the energy characteristics of PoW, </w:t>
      </w:r>
      <w:proofErr w:type="spellStart"/>
      <w:r w:rsidRPr="002131A1">
        <w:rPr>
          <w:rFonts w:eastAsiaTheme="majorEastAsia"/>
        </w:rPr>
        <w:t>PoS</w:t>
      </w:r>
      <w:proofErr w:type="spellEnd"/>
      <w:r w:rsidRPr="002131A1">
        <w:rPr>
          <w:rFonts w:eastAsiaTheme="majorEastAsia"/>
        </w:rPr>
        <w:t>, PBFT, and other mechanisms, noting that permissioned BFT protocols can have low energy demand at moderate validator-set sizes but face scalability limits as communication overhead grows [20].</w:t>
      </w:r>
    </w:p>
    <w:p w14:paraId="12C6DBDF" w14:textId="36D6626F" w:rsidR="000B73A5" w:rsidRPr="002131A1" w:rsidRDefault="008B202D" w:rsidP="008B202D">
      <w:pPr>
        <w:rPr>
          <w:rFonts w:eastAsiaTheme="majorEastAsia"/>
        </w:rPr>
      </w:pPr>
      <w:r w:rsidRPr="002131A1">
        <w:rPr>
          <w:rFonts w:eastAsiaTheme="majorEastAsia"/>
        </w:rPr>
        <w:t>Alternative consensus mechanisms often seek to reduce or repurpose the energy used by PoW. Green-PoW modifies competition and reward policies to reduce wasted computation under energy-aware conditions [16], [70]. Proof of Useful Randomness and Proof of Learning redirect required computation toward tasks intended to produce useful outputs [16], [17]. Proof of Federated Learning integrates collaborative model training into the block-production or validation process, although the exact role of training and producer selection depends on the protocol design [60]. Storage-based mechanisms replace much of the continuous hash computation of PoW with storage-capacity and proof-generation requirements</w:t>
      </w:r>
      <w:r w:rsidR="002B40B6">
        <w:rPr>
          <w:rFonts w:eastAsiaTheme="majorEastAsia"/>
        </w:rPr>
        <w:t>,</w:t>
      </w:r>
      <w:r w:rsidRPr="002131A1">
        <w:rPr>
          <w:rFonts w:eastAsiaTheme="majorEastAsia"/>
        </w:rPr>
        <w:t xml:space="preserve"> however, storage manufacture, operation, maintenance, and proof computation still impose energy and resource costs [33], [71].</w:t>
      </w:r>
    </w:p>
    <w:p w14:paraId="71EDB487" w14:textId="77777777" w:rsidR="000B73A5" w:rsidRPr="002131A1" w:rsidRDefault="000B73A5" w:rsidP="00C03A18">
      <w:pPr>
        <w:pStyle w:val="Heading2"/>
        <w:numPr>
          <w:ilvl w:val="1"/>
          <w:numId w:val="0"/>
        </w:numPr>
      </w:pPr>
      <w:bookmarkStart w:id="54" w:name="_Toc236210079"/>
      <w:r w:rsidRPr="002131A1">
        <w:t>2.4. Summary</w:t>
      </w:r>
      <w:bookmarkEnd w:id="54"/>
    </w:p>
    <w:p w14:paraId="473399ED" w14:textId="77777777" w:rsidR="00B36003" w:rsidRPr="002131A1" w:rsidRDefault="008B202D" w:rsidP="008B202D">
      <w:pPr>
        <w:rPr>
          <w:rFonts w:eastAsiaTheme="majorEastAsia"/>
        </w:rPr>
      </w:pPr>
      <w:r w:rsidRPr="002131A1">
        <w:t xml:space="preserve">This chapter has provided the technical context required to assess the impact of energy usage on blockchain consensus mechanisms. It first reviewed the fundamentals </w:t>
      </w:r>
      <w:r w:rsidRPr="002131A1">
        <w:lastRenderedPageBreak/>
        <w:t>of blockchain technology — the distributed ledger, peer-to-peer (P2P) networking, and the role of transactions and smart contracts across application areas [1], [45]. It then examined the consensus mechanisms used by distributed systems, including classical Byzantine Fault Tolerance (BFT) protocols, Nakamoto-style Proof of Work (PoW), and a range of Proof of Stake and other Proof-of-X (</w:t>
      </w:r>
      <w:proofErr w:type="spellStart"/>
      <w:r w:rsidRPr="002131A1">
        <w:t>PoX</w:t>
      </w:r>
      <w:proofErr w:type="spellEnd"/>
      <w:r w:rsidRPr="002131A1">
        <w:t>) protocols, each based on different security assumptions and resource requirements for maintaining the ledger. Finally, it summarized empirical and theoretical work on the energy consumption of blockchains, including the associated environmental and economic impacts, at both the protocol level and in specific energy-system applications worldwide [19], [20].</w:t>
      </w:r>
    </w:p>
    <w:p w14:paraId="21A4EEBE" w14:textId="77777777" w:rsidR="00076DEE" w:rsidRPr="002131A1" w:rsidRDefault="00076DEE">
      <w:pPr>
        <w:spacing w:after="160" w:line="259" w:lineRule="auto"/>
        <w:jc w:val="left"/>
      </w:pPr>
      <w:r w:rsidRPr="002131A1">
        <w:br w:type="page"/>
      </w:r>
    </w:p>
    <w:p w14:paraId="4F67BA1A" w14:textId="77777777" w:rsidR="00B36003" w:rsidRPr="002131A1" w:rsidRDefault="00B36003" w:rsidP="00B36003"/>
    <w:p w14:paraId="595B516F" w14:textId="77777777" w:rsidR="00B36003" w:rsidRPr="002131A1" w:rsidRDefault="00B36003" w:rsidP="00B36003"/>
    <w:p w14:paraId="1F4FEEEF" w14:textId="77777777" w:rsidR="00B36003" w:rsidRPr="002131A1" w:rsidRDefault="00B36003" w:rsidP="00B36003"/>
    <w:p w14:paraId="588E17F8" w14:textId="77777777" w:rsidR="00B36003" w:rsidRPr="002131A1" w:rsidRDefault="00B36003" w:rsidP="00B36003"/>
    <w:p w14:paraId="5E3A7A6E" w14:textId="77777777" w:rsidR="00B36003" w:rsidRPr="002131A1" w:rsidRDefault="00B36003" w:rsidP="00B36003"/>
    <w:p w14:paraId="0477B90A" w14:textId="77777777" w:rsidR="00B36003" w:rsidRPr="002131A1" w:rsidRDefault="00B36003" w:rsidP="00B36003"/>
    <w:p w14:paraId="00025767" w14:textId="77777777" w:rsidR="00B36003" w:rsidRPr="002131A1" w:rsidRDefault="00B36003" w:rsidP="00B36003"/>
    <w:p w14:paraId="74DFC8AE" w14:textId="77777777" w:rsidR="00B36003" w:rsidRPr="002131A1" w:rsidRDefault="00B36003" w:rsidP="00B36003"/>
    <w:p w14:paraId="4822B93E" w14:textId="77777777" w:rsidR="00B36003" w:rsidRPr="002131A1" w:rsidRDefault="00B36003" w:rsidP="00B36003">
      <w:pPr>
        <w:pStyle w:val="ChapterPaper"/>
        <w:rPr>
          <w:rFonts w:eastAsiaTheme="majorEastAsia"/>
        </w:rPr>
      </w:pPr>
      <w:r w:rsidRPr="002131A1">
        <w:t>Chapter 3</w:t>
      </w:r>
      <w:r w:rsidRPr="002131A1">
        <w:br/>
        <w:t>Literature Review and Related Work</w:t>
      </w:r>
    </w:p>
    <w:p w14:paraId="772954DD" w14:textId="77777777" w:rsidR="00B36003" w:rsidRPr="002131A1" w:rsidRDefault="00B36003" w:rsidP="00B36003"/>
    <w:p w14:paraId="07A99E38" w14:textId="77777777" w:rsidR="00B36003" w:rsidRPr="002131A1" w:rsidRDefault="00B36003" w:rsidP="00B36003">
      <w:pPr>
        <w:rPr>
          <w:rFonts w:eastAsiaTheme="majorEastAsia"/>
        </w:rPr>
      </w:pPr>
      <w:r w:rsidRPr="002131A1">
        <w:rPr>
          <w:rFonts w:eastAsiaTheme="majorEastAsia"/>
        </w:rPr>
        <w:tab/>
      </w:r>
    </w:p>
    <w:p w14:paraId="11278E9B" w14:textId="77777777" w:rsidR="00B36003" w:rsidRPr="002131A1" w:rsidRDefault="00B36003">
      <w:pPr>
        <w:spacing w:after="160" w:line="259" w:lineRule="auto"/>
        <w:jc w:val="left"/>
      </w:pPr>
      <w:r w:rsidRPr="002131A1">
        <w:br w:type="page"/>
      </w:r>
    </w:p>
    <w:p w14:paraId="359695FE" w14:textId="77777777" w:rsidR="00B36003" w:rsidRPr="002131A1" w:rsidRDefault="00B36003" w:rsidP="00B36003">
      <w:pPr>
        <w:pStyle w:val="Heading1"/>
      </w:pPr>
      <w:bookmarkStart w:id="55" w:name="_Toc236210080"/>
      <w:r w:rsidRPr="002131A1">
        <w:lastRenderedPageBreak/>
        <w:t>Chapter 3</w:t>
      </w:r>
      <w:r w:rsidRPr="002131A1">
        <w:br/>
        <w:t xml:space="preserve"> Literature Review and Related Work</w:t>
      </w:r>
      <w:bookmarkEnd w:id="55"/>
    </w:p>
    <w:p w14:paraId="6D05084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56" w:name="_Toc226916319"/>
      <w:bookmarkStart w:id="57" w:name="_Toc232783092"/>
      <w:bookmarkStart w:id="58" w:name="_Toc232869379"/>
      <w:bookmarkStart w:id="59" w:name="_Toc232870757"/>
      <w:bookmarkStart w:id="60" w:name="_Toc232870883"/>
      <w:bookmarkStart w:id="61" w:name="_Toc232871009"/>
      <w:bookmarkStart w:id="62" w:name="_Toc232871135"/>
      <w:bookmarkStart w:id="63" w:name="_Toc233288954"/>
      <w:bookmarkStart w:id="64" w:name="_Toc233289112"/>
      <w:bookmarkStart w:id="65" w:name="_Toc235021212"/>
      <w:bookmarkStart w:id="66" w:name="_Toc235198898"/>
      <w:bookmarkStart w:id="67" w:name="_Toc235199068"/>
      <w:bookmarkStart w:id="68" w:name="_Toc235199817"/>
      <w:bookmarkStart w:id="69" w:name="_Toc235199985"/>
      <w:bookmarkStart w:id="70" w:name="_Toc235213030"/>
      <w:bookmarkStart w:id="71" w:name="_Toc235270598"/>
      <w:bookmarkStart w:id="72" w:name="_Toc236164870"/>
      <w:bookmarkStart w:id="73" w:name="_Toc236165053"/>
      <w:bookmarkStart w:id="74" w:name="_Toc236165232"/>
      <w:bookmarkStart w:id="75" w:name="_Toc236165411"/>
      <w:bookmarkStart w:id="76" w:name="_Toc236165590"/>
      <w:bookmarkStart w:id="77" w:name="_Toc236206630"/>
      <w:bookmarkStart w:id="78" w:name="_Toc236207642"/>
      <w:bookmarkStart w:id="79" w:name="_Toc23621008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751AEE1E" w14:textId="77777777" w:rsidR="00A72C84" w:rsidRPr="002131A1" w:rsidRDefault="00A72C84" w:rsidP="00C03A18">
      <w:pPr>
        <w:pStyle w:val="Heading2"/>
        <w:numPr>
          <w:ilvl w:val="1"/>
          <w:numId w:val="0"/>
        </w:numPr>
      </w:pPr>
      <w:bookmarkStart w:id="80" w:name="_Toc236210082"/>
      <w:r w:rsidRPr="002131A1">
        <w:t>3.1. Introduction</w:t>
      </w:r>
      <w:bookmarkEnd w:id="80"/>
      <w:r w:rsidRPr="002131A1">
        <w:t xml:space="preserve"> </w:t>
      </w:r>
    </w:p>
    <w:p w14:paraId="252DF7CD" w14:textId="77777777" w:rsidR="008B202D" w:rsidRPr="002131A1" w:rsidRDefault="008B202D" w:rsidP="008B202D">
      <w:pPr>
        <w:spacing w:after="160" w:line="276" w:lineRule="auto"/>
        <w:rPr>
          <w:rFonts w:eastAsia="Times New Roman"/>
          <w:szCs w:val="24"/>
        </w:rPr>
      </w:pPr>
      <w:r w:rsidRPr="002131A1">
        <w:t>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p>
    <w:p w14:paraId="6F883389" w14:textId="48F20E84" w:rsidR="008B202D" w:rsidRPr="002131A1" w:rsidRDefault="008B202D" w:rsidP="008B202D">
      <w:pPr>
        <w:spacing w:after="160" w:line="276" w:lineRule="auto"/>
        <w:rPr>
          <w:rFonts w:eastAsia="Times New Roman"/>
          <w:szCs w:val="24"/>
        </w:rPr>
      </w:pPr>
      <w:r w:rsidRPr="002131A1">
        <w:t>Numerous consensus algorithms have been developed to address limitations identified in earlier protocols. Proof of Work, for example, has demonstrated strong robustness in open-ended adversarial environments</w:t>
      </w:r>
      <w:r w:rsidR="002B40B6">
        <w:t>,</w:t>
      </w:r>
      <w:r w:rsidRPr="002131A1">
        <w:t xml:space="preserve"> however, it requires a substantial amount of energy to operate, which has raised concerns regarding its sustainability and the operating cost of PoW mining hardware. To reduce these energy requirements, and to address at least in part the environmental impact of PoW, several alternative consensus mechanisms have emerged, including Proof of Stake, Delegated Proof of Stake, Practical Byzantine Fault Tolerance, Proof of Authority, and various hybrid and application-specific mechanisms intended to improve transaction throughput, reduce latency, reduce energy costs, and improve usability in permissioned networks and consortia.</w:t>
      </w:r>
    </w:p>
    <w:p w14:paraId="572DF439" w14:textId="38718DE3" w:rsidR="008B202D" w:rsidRPr="002131A1" w:rsidRDefault="008B202D" w:rsidP="008B202D">
      <w:pPr>
        <w:spacing w:after="160" w:line="276" w:lineRule="auto"/>
        <w:rPr>
          <w:rFonts w:eastAsia="Times New Roman"/>
          <w:szCs w:val="24"/>
        </w:rPr>
      </w:pPr>
      <w:r w:rsidRPr="002131A1">
        <w:t xml:space="preserve">The development of numerous consensus algorithms has enriched the consensus-design </w:t>
      </w:r>
      <w:proofErr w:type="gramStart"/>
      <w:r w:rsidRPr="002131A1">
        <w:t>space</w:t>
      </w:r>
      <w:r w:rsidR="002B40B6">
        <w:t>,</w:t>
      </w:r>
      <w:proofErr w:type="gramEnd"/>
      <w:r w:rsidRPr="002131A1">
        <w:t xml:space="preserve"> however, it has also made systematic comparison more difficult. Although several important surveys detail blockchain architecture, security, and consensus mechanisms, a considerable gap remains in the comparative understanding of these mechanisms. Many prior surveys have examined consensus mechanisms through one or a limited number of isolated lenses (e.g., taxonomy, architecture, protocol design, or application orientation), thereby failing to provide an overarching comparative framework in which functionality, security and energy consumption can be integrated to evaluate these mechanisms [73], [74]. The authors of these surveys have described the mechanisms using broad labels (e.g., secure, scalable, decentralized, or energy efficient), and have not established sufficiently consistent criteria for the rigorous cross-family comparison of these mechanisms. Most of the prior reviews remain predominantly descriptive, providing useful classification but limited decision-oriented synthesis for determining when a given consensus mechanism is most suitable for a specific deployment context and what makes it so [75], [76]. This limitation is increasingly important given the increased use of blockchain platforms for high-volume services, enterprise systems, low-energy and </w:t>
      </w:r>
      <w:r w:rsidRPr="002131A1">
        <w:lastRenderedPageBreak/>
        <w:t>resource-constrained IoT or fog-computing environments [77], [78], and sustainability-sensitive applications [73], [74].</w:t>
      </w:r>
    </w:p>
    <w:p w14:paraId="18FF0673" w14:textId="77777777" w:rsidR="008B202D" w:rsidRPr="002131A1" w:rsidRDefault="008B202D" w:rsidP="008B202D">
      <w:pPr>
        <w:spacing w:after="160" w:line="276" w:lineRule="auto"/>
        <w:rPr>
          <w:rFonts w:eastAsia="Times New Roman"/>
          <w:szCs w:val="24"/>
        </w:rPr>
      </w:pPr>
      <w:r w:rsidRPr="002131A1">
        <w:rPr>
          <w:rFonts w:eastAsia="Times New Roman"/>
          <w:szCs w:val="24"/>
        </w:rPr>
        <w:t>In response to this gap, this chapter presents a structured comparative literature review of blockchain consensus algorithms across three analytical dimensions: functionality, security, and energy consumption. Rather than classifying mechanisms only by family or procedural logic, the review evaluates how they achieve agreement, the security guarantees and vulnerabilities associated with each mechanism, and their energy implications under different deployment conditions. This approach links theoretical properties to practical system-design decisions.</w:t>
      </w:r>
    </w:p>
    <w:p w14:paraId="0AA73828" w14:textId="13168D37" w:rsidR="001B31C3" w:rsidRPr="002131A1" w:rsidRDefault="009172BF" w:rsidP="008B202D">
      <w:pPr>
        <w:spacing w:after="160" w:line="276" w:lineRule="auto"/>
        <w:rPr>
          <w:rFonts w:eastAsia="Times New Roman"/>
          <w:szCs w:val="24"/>
        </w:rPr>
      </w:pPr>
      <w:r w:rsidRPr="002131A1">
        <w:rPr>
          <w:rFonts w:eastAsia="Times New Roman"/>
          <w:szCs w:val="24"/>
        </w:rPr>
        <w:t>The review makes two principal contributions. First, it consolidates representative consensus mechanisms used in public, permissioned, consortium, and hybrid environments. Second, it introduces a comparative framework that evaluates each mechanism across three dimensions: (1) functionality, including validation model, finality, throughput, and scalability</w:t>
      </w:r>
      <w:r w:rsidR="002B40B6">
        <w:rPr>
          <w:rFonts w:eastAsia="Times New Roman"/>
          <w:szCs w:val="24"/>
        </w:rPr>
        <w:t>,</w:t>
      </w:r>
      <w:r w:rsidRPr="002131A1">
        <w:rPr>
          <w:rFonts w:eastAsia="Times New Roman"/>
          <w:szCs w:val="24"/>
        </w:rPr>
        <w:t xml:space="preserve"> (2) security, including resistance to intentional attacks and robustness against non-adversarial faults</w:t>
      </w:r>
      <w:r w:rsidR="002B40B6">
        <w:rPr>
          <w:rFonts w:eastAsia="Times New Roman"/>
          <w:szCs w:val="24"/>
        </w:rPr>
        <w:t>,</w:t>
      </w:r>
      <w:r w:rsidRPr="002131A1">
        <w:rPr>
          <w:rFonts w:eastAsia="Times New Roman"/>
          <w:szCs w:val="24"/>
        </w:rPr>
        <w:t xml:space="preserve"> and (3) energy consumption and sustainability, including operational efficiency and environmental implications.</w:t>
      </w:r>
    </w:p>
    <w:p w14:paraId="4C2209DB" w14:textId="77777777" w:rsidR="001B31C3" w:rsidRPr="002131A1" w:rsidRDefault="001B31C3" w:rsidP="001B31C3">
      <w:pPr>
        <w:spacing w:after="160" w:line="276" w:lineRule="auto"/>
        <w:rPr>
          <w:rFonts w:eastAsia="Times New Roman"/>
          <w:szCs w:val="24"/>
        </w:rPr>
      </w:pPr>
      <w:r w:rsidRPr="002131A1">
        <w:t>The structured comparative literature review addresses the following research questions:</w:t>
      </w:r>
    </w:p>
    <w:p w14:paraId="50E100A8" w14:textId="77777777" w:rsidR="001B31C3" w:rsidRPr="002131A1" w:rsidRDefault="001B31C3" w:rsidP="001B31C3">
      <w:pPr>
        <w:spacing w:after="160" w:line="276" w:lineRule="auto"/>
        <w:rPr>
          <w:rFonts w:eastAsia="Times New Roman"/>
          <w:szCs w:val="24"/>
        </w:rPr>
      </w:pPr>
      <w:r w:rsidRPr="002131A1">
        <w:rPr>
          <w:rFonts w:eastAsia="Times New Roman"/>
          <w:szCs w:val="24"/>
        </w:rPr>
        <w:t>RQ3.1: Which principal functional characteristics serve to differentiate blockchain consensus algorithms with respect to their validation model, finality, fault tolerance, throughput, and scalability? [76]</w:t>
      </w:r>
    </w:p>
    <w:p w14:paraId="62E30EA9" w14:textId="77777777" w:rsidR="001B31C3" w:rsidRPr="002131A1" w:rsidRDefault="001B31C3" w:rsidP="001B31C3">
      <w:pPr>
        <w:spacing w:after="160" w:line="276" w:lineRule="auto"/>
        <w:rPr>
          <w:rFonts w:eastAsia="Times New Roman"/>
          <w:szCs w:val="24"/>
        </w:rPr>
      </w:pPr>
      <w:r w:rsidRPr="002131A1">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3BB65D3C" w14:textId="77777777" w:rsidR="001B31C3" w:rsidRPr="002131A1" w:rsidRDefault="001B31C3" w:rsidP="001B31C3">
      <w:pPr>
        <w:spacing w:after="160" w:line="276" w:lineRule="auto"/>
        <w:rPr>
          <w:rFonts w:eastAsia="Times New Roman"/>
          <w:szCs w:val="24"/>
        </w:rPr>
      </w:pPr>
      <w:r w:rsidRPr="002131A1">
        <w:rPr>
          <w:rFonts w:eastAsia="Times New Roman"/>
          <w:szCs w:val="24"/>
        </w:rPr>
        <w:t>RQ3.3: How does energy consumption differ across the various consensus families, and which design decisions exert the greatest influence on the sustainability profile of blockchain systems? [73], [74]</w:t>
      </w:r>
    </w:p>
    <w:p w14:paraId="5E239997" w14:textId="77777777" w:rsidR="001B31C3" w:rsidRPr="002131A1" w:rsidRDefault="001B31C3" w:rsidP="001B31C3">
      <w:pPr>
        <w:spacing w:after="160" w:line="276" w:lineRule="auto"/>
        <w:rPr>
          <w:rFonts w:eastAsia="Times New Roman"/>
          <w:szCs w:val="24"/>
        </w:rPr>
      </w:pPr>
      <w:r w:rsidRPr="002131A1">
        <w:rPr>
          <w:rFonts w:eastAsia="Times New Roman"/>
          <w:szCs w:val="24"/>
        </w:rPr>
        <w:t>RQ3.4: What trade-offs emerge among functionality, security, and energy efficiency in the selection of a consensus mechanism for a given blockchain application? [75], [76]</w:t>
      </w:r>
    </w:p>
    <w:p w14:paraId="16C82B0C" w14:textId="77777777" w:rsidR="008B202D" w:rsidRPr="002131A1" w:rsidRDefault="001B31C3" w:rsidP="001B31C3">
      <w:pPr>
        <w:spacing w:after="160" w:line="276" w:lineRule="auto"/>
        <w:rPr>
          <w:rFonts w:eastAsia="Times New Roman"/>
          <w:szCs w:val="24"/>
        </w:rPr>
      </w:pPr>
      <w:r w:rsidRPr="002131A1">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18282222" w14:textId="77777777" w:rsidR="008B202D" w:rsidRPr="002131A1" w:rsidRDefault="008B202D" w:rsidP="008B202D">
      <w:pPr>
        <w:spacing w:after="160" w:line="276" w:lineRule="auto"/>
        <w:rPr>
          <w:rFonts w:eastAsia="Times New Roman"/>
          <w:szCs w:val="24"/>
        </w:rPr>
      </w:pPr>
      <w:r w:rsidRPr="002131A1">
        <w:t xml:space="preserve">Recent work continues to extend blockchain consensus design in new directions. Ladder, for example, is a convergence-based structured-DAG design that facilitates parallel processing of blocks, achieving increased throughput and lower confirmation </w:t>
      </w:r>
      <w:r w:rsidRPr="002131A1">
        <w:lastRenderedPageBreak/>
        <w:t xml:space="preserve">latency [79]. Similarly, </w:t>
      </w:r>
      <w:proofErr w:type="spellStart"/>
      <w:r w:rsidRPr="002131A1">
        <w:t>Orthrus</w:t>
      </w:r>
      <w:proofErr w:type="spellEnd"/>
      <w:r w:rsidRPr="002131A1">
        <w:t xml:space="preserve"> accelerates </w:t>
      </w:r>
      <w:proofErr w:type="gramStart"/>
      <w:r w:rsidRPr="002131A1">
        <w:t>Multi-BFT</w:t>
      </w:r>
      <w:proofErr w:type="gramEnd"/>
      <w:r w:rsidRPr="002131A1">
        <w:t xml:space="preserve"> consensus through concurrent partial ordering of transactions, reducing latency while maintaining a global ordering of all transactions [80]. Finally, Crackle is a fast sector-based BFT consensus protocol with sublinear communication complexity, improving scalability relative to communication-heavy BFT methods [81].</w:t>
      </w:r>
      <w:r w:rsidRPr="002131A1">
        <w:rPr>
          <w:rFonts w:eastAsia="Times New Roman"/>
          <w:szCs w:val="24"/>
        </w:rPr>
        <w:t xml:space="preserve"> While these works do not replace the consensus families evaluated in the current survey, they are representative of the fact that a significant amount of current work on this topic focuses on addressing long-standing problems with throughput, latency, and/or communication overhead, </w:t>
      </w:r>
      <w:r w:rsidRPr="002131A1">
        <w:t>particularly in high-performance and BFT-based applications [79], [81].</w:t>
      </w:r>
    </w:p>
    <w:p w14:paraId="56B243B9" w14:textId="77777777" w:rsidR="009306EE" w:rsidRPr="002131A1" w:rsidRDefault="008B202D" w:rsidP="008B202D">
      <w:pPr>
        <w:spacing w:after="160" w:line="276" w:lineRule="auto"/>
        <w:rPr>
          <w:rFonts w:eastAsia="Times New Roman"/>
          <w:szCs w:val="24"/>
        </w:rPr>
      </w:pPr>
      <w:r w:rsidRPr="002131A1">
        <w:rPr>
          <w:rFonts w:eastAsia="Times New Roman"/>
          <w:szCs w:val="24"/>
        </w:rPr>
        <w:t>The principal contribution of this structured comparative literature review is not a new consensus mechanism or an exhaustive quantitative evaluation across all blockchain settings. Instead, it provides an analytical and decision-oriented framework that integrates functionality, security, and energy consumption and relates these dimensions to practical deployment contexts [73], [75].</w:t>
      </w:r>
    </w:p>
    <w:p w14:paraId="0FDCF417" w14:textId="77777777" w:rsidR="004E597E" w:rsidRPr="002131A1" w:rsidRDefault="004E597E" w:rsidP="004E597E">
      <w:pPr>
        <w:pStyle w:val="Heading2"/>
        <w:numPr>
          <w:ilvl w:val="1"/>
          <w:numId w:val="0"/>
        </w:numPr>
        <w:rPr>
          <w:rFonts w:eastAsia="Times New Roman"/>
        </w:rPr>
      </w:pPr>
      <w:bookmarkStart w:id="81" w:name="_Toc236210083"/>
      <w:r w:rsidRPr="002131A1">
        <w:t xml:space="preserve">3.2. </w:t>
      </w:r>
      <w:r w:rsidRPr="002131A1">
        <w:rPr>
          <w:rFonts w:eastAsia="Times New Roman"/>
        </w:rPr>
        <w:t>Methodology</w:t>
      </w:r>
      <w:bookmarkEnd w:id="81"/>
    </w:p>
    <w:p w14:paraId="2A8CCEB4" w14:textId="77777777" w:rsidR="004E597E" w:rsidRPr="002131A1" w:rsidRDefault="009172BF" w:rsidP="008B202D">
      <w:r w:rsidRPr="002131A1">
        <w:t>This chapter employs a structured comparative literature-review methodology informed by relevant PRISMA reporting principles. Because the review does not report a complete PRISMA flow diagram, database-level record counts, or a formal study-quality assessment, it is not presented as a full systematic review. The comparative framework evaluates each mechanism across three dimensions: functionality, security, and energy consumption, with the objective of providing a structured evidence-based synthesis rather than a quantitative meta-analysis.</w:t>
      </w:r>
    </w:p>
    <w:p w14:paraId="76E299A4" w14:textId="77777777" w:rsidR="004E597E" w:rsidRPr="002131A1" w:rsidRDefault="004E597E" w:rsidP="00E36C6D">
      <w:pPr>
        <w:pStyle w:val="Heading3"/>
        <w:numPr>
          <w:ilvl w:val="2"/>
          <w:numId w:val="0"/>
        </w:numPr>
        <w:rPr>
          <w:rFonts w:eastAsia="Times New Roman"/>
        </w:rPr>
      </w:pPr>
      <w:bookmarkStart w:id="82" w:name="_Toc236210084"/>
      <w:r w:rsidRPr="002131A1">
        <w:t xml:space="preserve">3.2.1. </w:t>
      </w:r>
      <w:r w:rsidRPr="002131A1">
        <w:rPr>
          <w:rFonts w:eastAsia="Times New Roman"/>
        </w:rPr>
        <w:t>Review Design</w:t>
      </w:r>
      <w:bookmarkEnd w:id="82"/>
    </w:p>
    <w:p w14:paraId="6E2D2901" w14:textId="77777777" w:rsidR="004E597E" w:rsidRPr="002131A1" w:rsidRDefault="004E597E" w:rsidP="004E597E">
      <w:r w:rsidRPr="002131A1">
        <w:t>The review process was conducted in five stages:</w:t>
      </w:r>
    </w:p>
    <w:p w14:paraId="558AF217" w14:textId="6284653A" w:rsidR="004E597E" w:rsidRPr="002131A1" w:rsidRDefault="004E597E">
      <w:pPr>
        <w:pStyle w:val="ListParagraph"/>
        <w:numPr>
          <w:ilvl w:val="0"/>
          <w:numId w:val="18"/>
        </w:numPr>
      </w:pPr>
      <w:r w:rsidRPr="002131A1">
        <w:t>formulation of the review objectives and research questions</w:t>
      </w:r>
      <w:r w:rsidR="002B40B6">
        <w:t>,</w:t>
      </w:r>
    </w:p>
    <w:p w14:paraId="4E763765" w14:textId="1AEE89B2" w:rsidR="004E597E" w:rsidRPr="002131A1" w:rsidRDefault="004E597E">
      <w:pPr>
        <w:pStyle w:val="ListParagraph"/>
        <w:numPr>
          <w:ilvl w:val="0"/>
          <w:numId w:val="18"/>
        </w:numPr>
      </w:pPr>
      <w:r w:rsidRPr="002131A1">
        <w:t>identification of relevant studies through database searching</w:t>
      </w:r>
      <w:r w:rsidR="002B40B6">
        <w:t>,</w:t>
      </w:r>
    </w:p>
    <w:p w14:paraId="2837EBC5" w14:textId="4864E3DF" w:rsidR="004E597E" w:rsidRPr="002131A1" w:rsidRDefault="004E597E">
      <w:pPr>
        <w:pStyle w:val="ListParagraph"/>
        <w:numPr>
          <w:ilvl w:val="0"/>
          <w:numId w:val="18"/>
        </w:numPr>
      </w:pPr>
      <w:r w:rsidRPr="002131A1">
        <w:t>title and abstract screening</w:t>
      </w:r>
      <w:r w:rsidR="002B40B6">
        <w:t>,</w:t>
      </w:r>
    </w:p>
    <w:p w14:paraId="045CA263" w14:textId="07887B64" w:rsidR="004E597E" w:rsidRPr="002131A1" w:rsidRDefault="004E597E">
      <w:pPr>
        <w:pStyle w:val="ListParagraph"/>
        <w:numPr>
          <w:ilvl w:val="0"/>
          <w:numId w:val="18"/>
        </w:numPr>
      </w:pPr>
      <w:r w:rsidRPr="002131A1">
        <w:t>full-text eligibility assessment</w:t>
      </w:r>
      <w:r w:rsidR="002B40B6">
        <w:t>,</w:t>
      </w:r>
      <w:r w:rsidRPr="002131A1">
        <w:t xml:space="preserve"> and</w:t>
      </w:r>
    </w:p>
    <w:p w14:paraId="70CE5DD1" w14:textId="77777777" w:rsidR="004E597E" w:rsidRPr="002131A1" w:rsidRDefault="004E597E">
      <w:pPr>
        <w:pStyle w:val="ListParagraph"/>
        <w:numPr>
          <w:ilvl w:val="0"/>
          <w:numId w:val="18"/>
        </w:numPr>
      </w:pPr>
      <w:r w:rsidRPr="002131A1">
        <w:t>structured data extraction and qualitative synthesis.</w:t>
      </w:r>
    </w:p>
    <w:p w14:paraId="37F2216C" w14:textId="77777777" w:rsidR="004E597E" w:rsidRPr="002131A1" w:rsidRDefault="004E597E" w:rsidP="004E597E">
      <w:r w:rsidRPr="002131A1">
        <w:t>This design was adopted to reduce selection bias, improve traceability, and ensure that the comparison of consensus algorithms was grounded in an explicit review process rather than ad hoc literature selection [82], [83]</w:t>
      </w:r>
    </w:p>
    <w:p w14:paraId="5EF907DF" w14:textId="77777777" w:rsidR="004E597E" w:rsidRPr="002131A1" w:rsidRDefault="004E597E" w:rsidP="00E36C6D">
      <w:pPr>
        <w:pStyle w:val="Heading3"/>
        <w:numPr>
          <w:ilvl w:val="2"/>
          <w:numId w:val="0"/>
        </w:numPr>
        <w:rPr>
          <w:rFonts w:eastAsia="Times New Roman"/>
        </w:rPr>
      </w:pPr>
      <w:bookmarkStart w:id="83" w:name="_Toc236210085"/>
      <w:r w:rsidRPr="002131A1">
        <w:lastRenderedPageBreak/>
        <w:t xml:space="preserve">3.2.2. </w:t>
      </w:r>
      <w:r w:rsidRPr="002131A1">
        <w:rPr>
          <w:rFonts w:eastAsia="Times New Roman"/>
        </w:rPr>
        <w:t>Information Sources and Search Period</w:t>
      </w:r>
      <w:bookmarkEnd w:id="83"/>
    </w:p>
    <w:p w14:paraId="12AFD579" w14:textId="01799E88" w:rsidR="004E597E" w:rsidRDefault="008B202D" w:rsidP="004E597E">
      <w:r w:rsidRPr="002131A1">
        <w:t>Utilizing the major academic publisher platforms and digital Libraries that provide Open Access to peer-reviewed Research on Blockchain and Distributed Systems, such as IEEE Xplore, ScienceDirect, and the ACM Digital Library</w:t>
      </w:r>
      <w:r w:rsidR="002B40B6">
        <w:t>,</w:t>
      </w:r>
      <w:r w:rsidRPr="002131A1">
        <w:t xml:space="preserve">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p w14:paraId="5482043A" w14:textId="6556A534" w:rsidR="00432874" w:rsidRPr="00725502" w:rsidRDefault="00432874" w:rsidP="00725502">
      <w:pPr>
        <w:pStyle w:val="Caption"/>
      </w:pPr>
      <w:r w:rsidRPr="00CC3347">
        <w:rPr>
          <w:b/>
          <w:bCs/>
        </w:rPr>
        <w:t xml:space="preserve">Table </w:t>
      </w:r>
      <w:r w:rsidR="00CC3347" w:rsidRPr="00CC3347">
        <w:rPr>
          <w:b/>
          <w:bCs/>
        </w:rPr>
        <w:t>(</w:t>
      </w:r>
      <w:r w:rsidRPr="00CC3347">
        <w:rPr>
          <w:b/>
          <w:bCs/>
        </w:rPr>
        <w:t>3.1</w:t>
      </w:r>
      <w:r w:rsidR="00CC3347" w:rsidRPr="00CC3347">
        <w:rPr>
          <w:b/>
          <w:bCs/>
        </w:rPr>
        <w:t>)</w:t>
      </w:r>
      <w:r w:rsidR="00CC3347">
        <w:rPr>
          <w:b/>
          <w:bCs/>
        </w:rPr>
        <w:t>:</w:t>
      </w:r>
      <w:r w:rsidRPr="00725502">
        <w:t xml:space="preserve"> Inclusion and exclusion criteria</w:t>
      </w:r>
    </w:p>
    <w:tbl>
      <w:tblPr>
        <w:tblW w:w="4984" w:type="pct"/>
        <w:tblCellMar>
          <w:top w:w="15" w:type="dxa"/>
          <w:left w:w="15" w:type="dxa"/>
          <w:bottom w:w="15" w:type="dxa"/>
          <w:right w:w="15" w:type="dxa"/>
        </w:tblCellMar>
        <w:tblLook w:val="04A0" w:firstRow="1" w:lastRow="0" w:firstColumn="1" w:lastColumn="0" w:noHBand="0" w:noVBand="1"/>
      </w:tblPr>
      <w:tblGrid>
        <w:gridCol w:w="1395"/>
        <w:gridCol w:w="6800"/>
      </w:tblGrid>
      <w:tr w:rsidR="004E597E" w:rsidRPr="00394C2C" w14:paraId="0E081A12" w14:textId="77777777" w:rsidTr="00432874">
        <w:trPr>
          <w:tblHeader/>
        </w:trPr>
        <w:tc>
          <w:tcPr>
            <w:tcW w:w="1395" w:type="dxa"/>
            <w:tcBorders>
              <w:top w:val="single" w:sz="4" w:space="0" w:color="auto"/>
              <w:bottom w:val="single" w:sz="4" w:space="0" w:color="auto"/>
            </w:tcBorders>
            <w:hideMark/>
          </w:tcPr>
          <w:p w14:paraId="7E9D462A" w14:textId="77777777" w:rsidR="004E597E" w:rsidRPr="00394C2C" w:rsidRDefault="004E597E" w:rsidP="00B7557B">
            <w:pPr>
              <w:spacing w:after="0" w:line="259" w:lineRule="auto"/>
              <w:ind w:firstLine="0"/>
              <w:rPr>
                <w:b/>
                <w:bCs/>
                <w:sz w:val="18"/>
                <w:szCs w:val="18"/>
              </w:rPr>
            </w:pPr>
            <w:r w:rsidRPr="00394C2C">
              <w:rPr>
                <w:b/>
                <w:bCs/>
                <w:sz w:val="18"/>
                <w:szCs w:val="18"/>
              </w:rPr>
              <w:t>Criterion Type</w:t>
            </w:r>
          </w:p>
        </w:tc>
        <w:tc>
          <w:tcPr>
            <w:tcW w:w="6800" w:type="dxa"/>
            <w:tcBorders>
              <w:top w:val="single" w:sz="4" w:space="0" w:color="auto"/>
              <w:bottom w:val="single" w:sz="4" w:space="0" w:color="auto"/>
            </w:tcBorders>
            <w:hideMark/>
          </w:tcPr>
          <w:p w14:paraId="7299B6D6" w14:textId="77777777" w:rsidR="004E597E" w:rsidRPr="00394C2C" w:rsidRDefault="004E597E" w:rsidP="00B7557B">
            <w:pPr>
              <w:spacing w:after="0" w:line="259" w:lineRule="auto"/>
              <w:ind w:firstLine="0"/>
              <w:rPr>
                <w:b/>
                <w:bCs/>
                <w:sz w:val="18"/>
                <w:szCs w:val="18"/>
              </w:rPr>
            </w:pPr>
            <w:r w:rsidRPr="00394C2C">
              <w:rPr>
                <w:b/>
                <w:bCs/>
                <w:sz w:val="18"/>
                <w:szCs w:val="18"/>
              </w:rPr>
              <w:t>Criterion</w:t>
            </w:r>
          </w:p>
        </w:tc>
      </w:tr>
      <w:tr w:rsidR="004E597E" w:rsidRPr="00394C2C" w14:paraId="097C2A03" w14:textId="77777777" w:rsidTr="00432874">
        <w:trPr>
          <w:tblHeader/>
        </w:trPr>
        <w:tc>
          <w:tcPr>
            <w:tcW w:w="1395" w:type="dxa"/>
            <w:tcBorders>
              <w:top w:val="single" w:sz="4" w:space="0" w:color="auto"/>
            </w:tcBorders>
            <w:vAlign w:val="center"/>
            <w:hideMark/>
          </w:tcPr>
          <w:p w14:paraId="67DCCE6C" w14:textId="77777777" w:rsidR="004E597E" w:rsidRPr="00394C2C" w:rsidRDefault="004E597E" w:rsidP="00B7557B">
            <w:pPr>
              <w:spacing w:after="0" w:line="259" w:lineRule="auto"/>
              <w:ind w:firstLine="0"/>
              <w:rPr>
                <w:sz w:val="18"/>
                <w:szCs w:val="18"/>
              </w:rPr>
            </w:pPr>
            <w:r w:rsidRPr="00394C2C">
              <w:rPr>
                <w:sz w:val="18"/>
                <w:szCs w:val="18"/>
              </w:rPr>
              <w:t>Inclusion</w:t>
            </w:r>
          </w:p>
        </w:tc>
        <w:tc>
          <w:tcPr>
            <w:tcW w:w="6800" w:type="dxa"/>
            <w:tcBorders>
              <w:top w:val="single" w:sz="4" w:space="0" w:color="auto"/>
            </w:tcBorders>
            <w:vAlign w:val="center"/>
            <w:hideMark/>
          </w:tcPr>
          <w:p w14:paraId="1CE7F3AE" w14:textId="77777777" w:rsidR="004E597E" w:rsidRPr="00394C2C" w:rsidRDefault="004E597E" w:rsidP="00B7557B">
            <w:pPr>
              <w:spacing w:after="0" w:line="259" w:lineRule="auto"/>
              <w:ind w:firstLine="0"/>
              <w:rPr>
                <w:sz w:val="18"/>
                <w:szCs w:val="18"/>
              </w:rPr>
            </w:pPr>
            <w:r w:rsidRPr="00394C2C">
              <w:rPr>
                <w:sz w:val="18"/>
                <w:szCs w:val="18"/>
              </w:rPr>
              <w:t>Study proposes, analyzes, or compares a blockchain consensus mechanism</w:t>
            </w:r>
          </w:p>
        </w:tc>
      </w:tr>
      <w:tr w:rsidR="004E597E" w:rsidRPr="00394C2C" w14:paraId="57096CC2" w14:textId="77777777" w:rsidTr="00432874">
        <w:trPr>
          <w:tblHeader/>
        </w:trPr>
        <w:tc>
          <w:tcPr>
            <w:tcW w:w="1395" w:type="dxa"/>
            <w:vAlign w:val="center"/>
            <w:hideMark/>
          </w:tcPr>
          <w:p w14:paraId="7B6479B9" w14:textId="77777777" w:rsidR="004E597E" w:rsidRPr="00394C2C" w:rsidRDefault="004E597E" w:rsidP="00B7557B">
            <w:pPr>
              <w:spacing w:after="0" w:line="259" w:lineRule="auto"/>
              <w:ind w:firstLine="0"/>
              <w:rPr>
                <w:sz w:val="18"/>
                <w:szCs w:val="18"/>
              </w:rPr>
            </w:pPr>
            <w:r w:rsidRPr="00394C2C">
              <w:rPr>
                <w:sz w:val="18"/>
                <w:szCs w:val="18"/>
              </w:rPr>
              <w:t>Inclusion</w:t>
            </w:r>
          </w:p>
        </w:tc>
        <w:tc>
          <w:tcPr>
            <w:tcW w:w="6800" w:type="dxa"/>
            <w:vAlign w:val="center"/>
            <w:hideMark/>
          </w:tcPr>
          <w:p w14:paraId="589E96BB" w14:textId="77777777" w:rsidR="004E597E" w:rsidRPr="00394C2C" w:rsidRDefault="004E597E" w:rsidP="00B7557B">
            <w:pPr>
              <w:spacing w:after="0" w:line="259" w:lineRule="auto"/>
              <w:ind w:firstLine="0"/>
              <w:rPr>
                <w:sz w:val="18"/>
                <w:szCs w:val="18"/>
              </w:rPr>
            </w:pPr>
            <w:r w:rsidRPr="00394C2C">
              <w:rPr>
                <w:sz w:val="18"/>
                <w:szCs w:val="18"/>
              </w:rPr>
              <w:t>Study discusses functionality, security, scalability, or energy/energy consumption of consensus algorithms</w:t>
            </w:r>
          </w:p>
        </w:tc>
      </w:tr>
      <w:tr w:rsidR="004E597E" w:rsidRPr="00394C2C" w14:paraId="006F6906" w14:textId="77777777" w:rsidTr="00432874">
        <w:trPr>
          <w:tblHeader/>
        </w:trPr>
        <w:tc>
          <w:tcPr>
            <w:tcW w:w="1395" w:type="dxa"/>
            <w:vAlign w:val="center"/>
            <w:hideMark/>
          </w:tcPr>
          <w:p w14:paraId="1F9E2CBD" w14:textId="77777777" w:rsidR="004E597E" w:rsidRPr="00394C2C" w:rsidRDefault="004E597E" w:rsidP="00B7557B">
            <w:pPr>
              <w:spacing w:after="0" w:line="259" w:lineRule="auto"/>
              <w:ind w:firstLine="0"/>
              <w:rPr>
                <w:sz w:val="18"/>
                <w:szCs w:val="18"/>
              </w:rPr>
            </w:pPr>
            <w:r w:rsidRPr="00394C2C">
              <w:rPr>
                <w:sz w:val="18"/>
                <w:szCs w:val="18"/>
              </w:rPr>
              <w:t>Inclusion</w:t>
            </w:r>
          </w:p>
        </w:tc>
        <w:tc>
          <w:tcPr>
            <w:tcW w:w="6800" w:type="dxa"/>
            <w:vAlign w:val="center"/>
            <w:hideMark/>
          </w:tcPr>
          <w:p w14:paraId="12271578" w14:textId="77777777" w:rsidR="004E597E" w:rsidRPr="00394C2C" w:rsidRDefault="004E597E" w:rsidP="00B7557B">
            <w:pPr>
              <w:spacing w:after="0" w:line="259" w:lineRule="auto"/>
              <w:ind w:firstLine="0"/>
              <w:rPr>
                <w:sz w:val="18"/>
                <w:szCs w:val="18"/>
              </w:rPr>
            </w:pPr>
            <w:r w:rsidRPr="00394C2C">
              <w:rPr>
                <w:sz w:val="18"/>
                <w:szCs w:val="18"/>
              </w:rPr>
              <w:t>Study is foundational, highly cited, or directly relevant to the historical evolution of consensus mechanisms</w:t>
            </w:r>
          </w:p>
        </w:tc>
      </w:tr>
      <w:tr w:rsidR="004E597E" w:rsidRPr="00394C2C" w14:paraId="70023AEF" w14:textId="77777777" w:rsidTr="00432874">
        <w:trPr>
          <w:tblHeader/>
        </w:trPr>
        <w:tc>
          <w:tcPr>
            <w:tcW w:w="1395" w:type="dxa"/>
            <w:vAlign w:val="center"/>
            <w:hideMark/>
          </w:tcPr>
          <w:p w14:paraId="4D1CC925" w14:textId="77777777" w:rsidR="004E597E" w:rsidRPr="00394C2C" w:rsidRDefault="004E597E" w:rsidP="00B7557B">
            <w:pPr>
              <w:spacing w:after="0" w:line="259" w:lineRule="auto"/>
              <w:ind w:firstLine="0"/>
              <w:rPr>
                <w:sz w:val="18"/>
                <w:szCs w:val="18"/>
              </w:rPr>
            </w:pPr>
            <w:r w:rsidRPr="00394C2C">
              <w:rPr>
                <w:sz w:val="18"/>
                <w:szCs w:val="18"/>
              </w:rPr>
              <w:t>Inclusion</w:t>
            </w:r>
          </w:p>
        </w:tc>
        <w:tc>
          <w:tcPr>
            <w:tcW w:w="6800" w:type="dxa"/>
            <w:vAlign w:val="center"/>
            <w:hideMark/>
          </w:tcPr>
          <w:p w14:paraId="645D7299" w14:textId="77777777" w:rsidR="004E597E" w:rsidRPr="00394C2C" w:rsidRDefault="004E597E" w:rsidP="00B7557B">
            <w:pPr>
              <w:spacing w:after="0" w:line="259" w:lineRule="auto"/>
              <w:ind w:firstLine="0"/>
              <w:rPr>
                <w:sz w:val="18"/>
                <w:szCs w:val="18"/>
              </w:rPr>
            </w:pPr>
            <w:r w:rsidRPr="00394C2C">
              <w:rPr>
                <w:sz w:val="18"/>
                <w:szCs w:val="18"/>
              </w:rPr>
              <w:t>Study provides recent advances relevant to one or more selected consensus families</w:t>
            </w:r>
          </w:p>
        </w:tc>
      </w:tr>
      <w:tr w:rsidR="004E597E" w:rsidRPr="00394C2C" w14:paraId="2BB73C55" w14:textId="77777777" w:rsidTr="00432874">
        <w:trPr>
          <w:tblHeader/>
        </w:trPr>
        <w:tc>
          <w:tcPr>
            <w:tcW w:w="1395" w:type="dxa"/>
            <w:vAlign w:val="center"/>
            <w:hideMark/>
          </w:tcPr>
          <w:p w14:paraId="209BDD7C" w14:textId="77777777" w:rsidR="004E597E" w:rsidRPr="00394C2C" w:rsidRDefault="004E597E" w:rsidP="00B7557B">
            <w:pPr>
              <w:spacing w:after="0" w:line="259" w:lineRule="auto"/>
              <w:ind w:firstLine="0"/>
              <w:rPr>
                <w:sz w:val="18"/>
                <w:szCs w:val="18"/>
              </w:rPr>
            </w:pPr>
            <w:r w:rsidRPr="00394C2C">
              <w:rPr>
                <w:sz w:val="18"/>
                <w:szCs w:val="18"/>
              </w:rPr>
              <w:t>Exclusion</w:t>
            </w:r>
          </w:p>
        </w:tc>
        <w:tc>
          <w:tcPr>
            <w:tcW w:w="6800" w:type="dxa"/>
            <w:vAlign w:val="center"/>
            <w:hideMark/>
          </w:tcPr>
          <w:p w14:paraId="168C9EDD" w14:textId="77777777" w:rsidR="004E597E" w:rsidRPr="00394C2C" w:rsidRDefault="004E597E" w:rsidP="00B7557B">
            <w:pPr>
              <w:spacing w:after="0" w:line="259" w:lineRule="auto"/>
              <w:ind w:firstLine="0"/>
              <w:rPr>
                <w:sz w:val="18"/>
                <w:szCs w:val="18"/>
              </w:rPr>
            </w:pPr>
            <w:r w:rsidRPr="00394C2C">
              <w:rPr>
                <w:sz w:val="18"/>
                <w:szCs w:val="18"/>
              </w:rPr>
              <w:t>Study focuses on blockchain applications without substantial treatment of consensus design</w:t>
            </w:r>
          </w:p>
        </w:tc>
      </w:tr>
      <w:tr w:rsidR="004E597E" w:rsidRPr="00394C2C" w14:paraId="3739C6C7" w14:textId="77777777" w:rsidTr="00432874">
        <w:trPr>
          <w:tblHeader/>
        </w:trPr>
        <w:tc>
          <w:tcPr>
            <w:tcW w:w="1395" w:type="dxa"/>
            <w:vAlign w:val="center"/>
            <w:hideMark/>
          </w:tcPr>
          <w:p w14:paraId="2F925DA0" w14:textId="77777777" w:rsidR="004E597E" w:rsidRPr="00394C2C" w:rsidRDefault="004E597E" w:rsidP="00B7557B">
            <w:pPr>
              <w:spacing w:after="0" w:line="259" w:lineRule="auto"/>
              <w:ind w:firstLine="0"/>
              <w:rPr>
                <w:sz w:val="18"/>
                <w:szCs w:val="18"/>
              </w:rPr>
            </w:pPr>
            <w:r w:rsidRPr="00394C2C">
              <w:rPr>
                <w:sz w:val="18"/>
                <w:szCs w:val="18"/>
              </w:rPr>
              <w:t>Exclusion</w:t>
            </w:r>
          </w:p>
        </w:tc>
        <w:tc>
          <w:tcPr>
            <w:tcW w:w="6800" w:type="dxa"/>
            <w:vAlign w:val="center"/>
            <w:hideMark/>
          </w:tcPr>
          <w:p w14:paraId="1D1E8750" w14:textId="77777777" w:rsidR="004E597E" w:rsidRPr="00394C2C" w:rsidRDefault="004E597E" w:rsidP="00B7557B">
            <w:pPr>
              <w:spacing w:after="0" w:line="259" w:lineRule="auto"/>
              <w:ind w:firstLine="0"/>
              <w:rPr>
                <w:sz w:val="18"/>
                <w:szCs w:val="18"/>
              </w:rPr>
            </w:pPr>
            <w:r w:rsidRPr="00394C2C">
              <w:rPr>
                <w:sz w:val="18"/>
                <w:szCs w:val="18"/>
              </w:rPr>
              <w:t>Study lacks sufficient technical detail for comparative analysis</w:t>
            </w:r>
          </w:p>
        </w:tc>
      </w:tr>
      <w:tr w:rsidR="004E597E" w:rsidRPr="00394C2C" w14:paraId="7E46B3B5" w14:textId="77777777" w:rsidTr="00432874">
        <w:trPr>
          <w:tblHeader/>
        </w:trPr>
        <w:tc>
          <w:tcPr>
            <w:tcW w:w="1395" w:type="dxa"/>
            <w:vAlign w:val="center"/>
            <w:hideMark/>
          </w:tcPr>
          <w:p w14:paraId="3E8B9B68" w14:textId="77777777" w:rsidR="004E597E" w:rsidRPr="00394C2C" w:rsidRDefault="004E597E" w:rsidP="00B7557B">
            <w:pPr>
              <w:spacing w:after="0" w:line="259" w:lineRule="auto"/>
              <w:ind w:firstLine="0"/>
              <w:rPr>
                <w:sz w:val="18"/>
                <w:szCs w:val="18"/>
              </w:rPr>
            </w:pPr>
            <w:r w:rsidRPr="00394C2C">
              <w:rPr>
                <w:sz w:val="18"/>
                <w:szCs w:val="18"/>
              </w:rPr>
              <w:t>Exclusion</w:t>
            </w:r>
          </w:p>
        </w:tc>
        <w:tc>
          <w:tcPr>
            <w:tcW w:w="6800" w:type="dxa"/>
            <w:vAlign w:val="center"/>
            <w:hideMark/>
          </w:tcPr>
          <w:p w14:paraId="0CD5B9D4" w14:textId="77777777" w:rsidR="004E597E" w:rsidRPr="00394C2C" w:rsidRDefault="004E597E" w:rsidP="00B7557B">
            <w:pPr>
              <w:spacing w:after="0" w:line="259" w:lineRule="auto"/>
              <w:ind w:firstLine="0"/>
              <w:rPr>
                <w:sz w:val="18"/>
                <w:szCs w:val="18"/>
              </w:rPr>
            </w:pPr>
            <w:r w:rsidRPr="00394C2C">
              <w:rPr>
                <w:sz w:val="18"/>
                <w:szCs w:val="18"/>
              </w:rPr>
              <w:t>Study is duplicated or superseded by a more complete version</w:t>
            </w:r>
          </w:p>
        </w:tc>
      </w:tr>
      <w:tr w:rsidR="004E597E" w:rsidRPr="00394C2C" w14:paraId="7DB3EFD5" w14:textId="77777777" w:rsidTr="00432874">
        <w:trPr>
          <w:tblHeader/>
        </w:trPr>
        <w:tc>
          <w:tcPr>
            <w:tcW w:w="1395" w:type="dxa"/>
            <w:vAlign w:val="center"/>
            <w:hideMark/>
          </w:tcPr>
          <w:p w14:paraId="796921B5" w14:textId="77777777" w:rsidR="004E597E" w:rsidRPr="00394C2C" w:rsidRDefault="004E597E" w:rsidP="00B7557B">
            <w:pPr>
              <w:spacing w:after="0" w:line="259" w:lineRule="auto"/>
              <w:ind w:firstLine="0"/>
              <w:rPr>
                <w:sz w:val="18"/>
                <w:szCs w:val="18"/>
              </w:rPr>
            </w:pPr>
            <w:r w:rsidRPr="00394C2C">
              <w:rPr>
                <w:sz w:val="18"/>
                <w:szCs w:val="18"/>
              </w:rPr>
              <w:t>Exclusion</w:t>
            </w:r>
          </w:p>
        </w:tc>
        <w:tc>
          <w:tcPr>
            <w:tcW w:w="6800" w:type="dxa"/>
            <w:vAlign w:val="center"/>
            <w:hideMark/>
          </w:tcPr>
          <w:p w14:paraId="513F1FCE" w14:textId="77777777" w:rsidR="004E597E" w:rsidRPr="00394C2C" w:rsidRDefault="004E597E" w:rsidP="00B7557B">
            <w:pPr>
              <w:spacing w:after="0" w:line="259" w:lineRule="auto"/>
              <w:ind w:firstLine="0"/>
              <w:rPr>
                <w:sz w:val="18"/>
                <w:szCs w:val="18"/>
              </w:rPr>
            </w:pPr>
            <w:r w:rsidRPr="00394C2C">
              <w:rPr>
                <w:sz w:val="18"/>
                <w:szCs w:val="18"/>
              </w:rPr>
              <w:t>Study is non-scholarly, promotional, or lacks reliable technical grounding</w:t>
            </w:r>
          </w:p>
        </w:tc>
      </w:tr>
      <w:tr w:rsidR="004E597E" w:rsidRPr="00394C2C" w14:paraId="69CDCE04" w14:textId="77777777" w:rsidTr="00432874">
        <w:trPr>
          <w:tblHeader/>
        </w:trPr>
        <w:tc>
          <w:tcPr>
            <w:tcW w:w="1395" w:type="dxa"/>
            <w:tcBorders>
              <w:bottom w:val="single" w:sz="4" w:space="0" w:color="auto"/>
            </w:tcBorders>
            <w:vAlign w:val="center"/>
            <w:hideMark/>
          </w:tcPr>
          <w:p w14:paraId="7B04C1F3" w14:textId="77777777" w:rsidR="004E597E" w:rsidRPr="00394C2C" w:rsidRDefault="004E597E" w:rsidP="00B7557B">
            <w:pPr>
              <w:spacing w:after="0" w:line="259" w:lineRule="auto"/>
              <w:ind w:firstLine="0"/>
              <w:rPr>
                <w:sz w:val="18"/>
                <w:szCs w:val="18"/>
              </w:rPr>
            </w:pPr>
            <w:r w:rsidRPr="00394C2C">
              <w:rPr>
                <w:sz w:val="18"/>
                <w:szCs w:val="18"/>
              </w:rPr>
              <w:t>Exclusion</w:t>
            </w:r>
          </w:p>
        </w:tc>
        <w:tc>
          <w:tcPr>
            <w:tcW w:w="6800" w:type="dxa"/>
            <w:tcBorders>
              <w:bottom w:val="single" w:sz="4" w:space="0" w:color="auto"/>
            </w:tcBorders>
            <w:vAlign w:val="center"/>
            <w:hideMark/>
          </w:tcPr>
          <w:p w14:paraId="009185FC" w14:textId="77777777" w:rsidR="004E597E" w:rsidRPr="00394C2C" w:rsidRDefault="004E597E" w:rsidP="00B7557B">
            <w:pPr>
              <w:spacing w:after="0" w:line="259" w:lineRule="auto"/>
              <w:ind w:firstLine="0"/>
              <w:rPr>
                <w:sz w:val="18"/>
                <w:szCs w:val="18"/>
              </w:rPr>
            </w:pPr>
            <w:r w:rsidRPr="00394C2C">
              <w:rPr>
                <w:sz w:val="18"/>
                <w:szCs w:val="18"/>
              </w:rPr>
              <w:t>Study addresses unrelated distributed-systems topics without direct blockchain-consensus relevance</w:t>
            </w:r>
          </w:p>
        </w:tc>
      </w:tr>
    </w:tbl>
    <w:p w14:paraId="258E2A4E" w14:textId="77777777" w:rsidR="004E597E" w:rsidRPr="002131A1" w:rsidRDefault="004E597E" w:rsidP="00E36C6D">
      <w:pPr>
        <w:pStyle w:val="Heading3"/>
        <w:numPr>
          <w:ilvl w:val="2"/>
          <w:numId w:val="0"/>
        </w:numPr>
        <w:rPr>
          <w:rFonts w:eastAsia="Times New Roman"/>
        </w:rPr>
      </w:pPr>
      <w:bookmarkStart w:id="84" w:name="_Toc236210086"/>
      <w:r w:rsidRPr="002131A1">
        <w:t xml:space="preserve">3.2.3. </w:t>
      </w:r>
      <w:r w:rsidRPr="002131A1">
        <w:rPr>
          <w:rFonts w:eastAsia="Times New Roman"/>
        </w:rPr>
        <w:t>Search Strategy</w:t>
      </w:r>
      <w:bookmarkEnd w:id="84"/>
    </w:p>
    <w:p w14:paraId="59F9B027" w14:textId="77777777" w:rsidR="004E597E" w:rsidRPr="002131A1" w:rsidRDefault="004E597E" w:rsidP="004E597E">
      <w:r w:rsidRPr="002131A1">
        <w:t>The search strings combined general blockchain-consensus terms with mechanism-specific and evaluation-oriented keywords. Representative search expressions included:</w:t>
      </w:r>
    </w:p>
    <w:p w14:paraId="5AE79C63" w14:textId="77777777" w:rsidR="004E597E" w:rsidRPr="002131A1" w:rsidRDefault="004E597E">
      <w:pPr>
        <w:pStyle w:val="ListParagraph"/>
        <w:numPr>
          <w:ilvl w:val="0"/>
          <w:numId w:val="19"/>
        </w:numPr>
      </w:pPr>
      <w:r w:rsidRPr="002131A1">
        <w:t>“</w:t>
      </w:r>
      <w:proofErr w:type="gramStart"/>
      <w:r w:rsidRPr="002131A1">
        <w:t>blockchain</w:t>
      </w:r>
      <w:proofErr w:type="gramEnd"/>
      <w:r w:rsidRPr="002131A1">
        <w:t xml:space="preserve"> consensus” AND survey</w:t>
      </w:r>
    </w:p>
    <w:p w14:paraId="0267621A" w14:textId="77777777" w:rsidR="004E597E" w:rsidRPr="002131A1" w:rsidRDefault="004E597E">
      <w:pPr>
        <w:pStyle w:val="ListParagraph"/>
        <w:numPr>
          <w:ilvl w:val="0"/>
          <w:numId w:val="19"/>
        </w:numPr>
      </w:pPr>
      <w:r w:rsidRPr="002131A1">
        <w:t>“</w:t>
      </w:r>
      <w:proofErr w:type="gramStart"/>
      <w:r w:rsidRPr="002131A1">
        <w:t>consensus</w:t>
      </w:r>
      <w:proofErr w:type="gramEnd"/>
      <w:r w:rsidRPr="002131A1">
        <w:t xml:space="preserve"> algorithm” AND blockchain</w:t>
      </w:r>
    </w:p>
    <w:p w14:paraId="532B34A5" w14:textId="77777777" w:rsidR="004E597E" w:rsidRPr="002131A1" w:rsidRDefault="004E597E">
      <w:pPr>
        <w:pStyle w:val="ListParagraph"/>
        <w:numPr>
          <w:ilvl w:val="0"/>
          <w:numId w:val="19"/>
        </w:numPr>
      </w:pPr>
      <w:r w:rsidRPr="002131A1">
        <w:t xml:space="preserve">“Proof of Work” OR PoW OR “Proof of Stake” OR </w:t>
      </w:r>
      <w:proofErr w:type="spellStart"/>
      <w:r w:rsidRPr="002131A1">
        <w:t>PoS</w:t>
      </w:r>
      <w:proofErr w:type="spellEnd"/>
    </w:p>
    <w:p w14:paraId="3B8F766F" w14:textId="77777777" w:rsidR="004E597E" w:rsidRPr="002131A1" w:rsidRDefault="004E597E">
      <w:pPr>
        <w:pStyle w:val="ListParagraph"/>
        <w:numPr>
          <w:ilvl w:val="0"/>
          <w:numId w:val="19"/>
        </w:numPr>
      </w:pPr>
      <w:r w:rsidRPr="002131A1">
        <w:t xml:space="preserve">PBFT OR BFT OR </w:t>
      </w:r>
      <w:proofErr w:type="spellStart"/>
      <w:r w:rsidRPr="002131A1">
        <w:t>DPoS</w:t>
      </w:r>
      <w:proofErr w:type="spellEnd"/>
      <w:r w:rsidRPr="002131A1">
        <w:t xml:space="preserve"> OR </w:t>
      </w:r>
      <w:proofErr w:type="spellStart"/>
      <w:r w:rsidRPr="002131A1">
        <w:t>PoA</w:t>
      </w:r>
      <w:proofErr w:type="spellEnd"/>
      <w:r w:rsidRPr="002131A1">
        <w:t xml:space="preserve"> OR </w:t>
      </w:r>
      <w:proofErr w:type="spellStart"/>
      <w:r w:rsidRPr="002131A1">
        <w:t>PoET</w:t>
      </w:r>
      <w:proofErr w:type="spellEnd"/>
      <w:r w:rsidRPr="002131A1">
        <w:t xml:space="preserve"> OR </w:t>
      </w:r>
      <w:proofErr w:type="spellStart"/>
      <w:r w:rsidRPr="002131A1">
        <w:t>PoH</w:t>
      </w:r>
      <w:proofErr w:type="spellEnd"/>
      <w:r w:rsidRPr="002131A1">
        <w:t xml:space="preserve"> OR “Proof of Space”</w:t>
      </w:r>
    </w:p>
    <w:p w14:paraId="09BF5EAA" w14:textId="77777777" w:rsidR="004E597E" w:rsidRPr="002131A1" w:rsidRDefault="004E597E">
      <w:pPr>
        <w:pStyle w:val="ListParagraph"/>
        <w:numPr>
          <w:ilvl w:val="0"/>
          <w:numId w:val="19"/>
        </w:numPr>
      </w:pPr>
      <w:r w:rsidRPr="002131A1">
        <w:lastRenderedPageBreak/>
        <w:t>blockchain AND security AND consensus</w:t>
      </w:r>
    </w:p>
    <w:p w14:paraId="0D9F472C" w14:textId="77777777" w:rsidR="004E597E" w:rsidRPr="002131A1" w:rsidRDefault="004E597E">
      <w:pPr>
        <w:pStyle w:val="ListParagraph"/>
        <w:numPr>
          <w:ilvl w:val="0"/>
          <w:numId w:val="19"/>
        </w:numPr>
      </w:pPr>
      <w:r w:rsidRPr="002131A1">
        <w:t>blockchain AND energy consumption AND consensus</w:t>
      </w:r>
    </w:p>
    <w:p w14:paraId="327A2B4B" w14:textId="77777777" w:rsidR="004E597E" w:rsidRPr="002131A1" w:rsidRDefault="004E597E">
      <w:pPr>
        <w:pStyle w:val="ListParagraph"/>
        <w:numPr>
          <w:ilvl w:val="0"/>
          <w:numId w:val="19"/>
        </w:numPr>
      </w:pPr>
      <w:r w:rsidRPr="002131A1">
        <w:t>blockchain AND scalability AND consensus</w:t>
      </w:r>
    </w:p>
    <w:p w14:paraId="13DB9A97" w14:textId="77777777" w:rsidR="004E597E" w:rsidRPr="002131A1" w:rsidRDefault="004E597E" w:rsidP="004E597E">
      <w:r w:rsidRPr="002131A1">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6AC64B20" w14:textId="77777777" w:rsidR="004E597E" w:rsidRPr="002131A1" w:rsidRDefault="004E597E" w:rsidP="00E36C6D">
      <w:pPr>
        <w:pStyle w:val="Heading3"/>
        <w:numPr>
          <w:ilvl w:val="2"/>
          <w:numId w:val="0"/>
        </w:numPr>
        <w:rPr>
          <w:rFonts w:eastAsia="Times New Roman"/>
        </w:rPr>
      </w:pPr>
      <w:bookmarkStart w:id="85" w:name="_Toc236210087"/>
      <w:r w:rsidRPr="002131A1">
        <w:t xml:space="preserve">3.2.4. </w:t>
      </w:r>
      <w:r w:rsidRPr="002131A1">
        <w:rPr>
          <w:rFonts w:eastAsia="Times New Roman"/>
        </w:rPr>
        <w:t>Eligibility Criteria</w:t>
      </w:r>
      <w:bookmarkEnd w:id="85"/>
    </w:p>
    <w:p w14:paraId="543CF446" w14:textId="77777777" w:rsidR="004E597E" w:rsidRPr="002131A1" w:rsidRDefault="004E597E" w:rsidP="004E597E">
      <w:r w:rsidRPr="002131A1">
        <w:t>Studies were included if they satisfied at least one of the following criteria:</w:t>
      </w:r>
    </w:p>
    <w:p w14:paraId="4173FFC4" w14:textId="3148990E" w:rsidR="004E597E" w:rsidRPr="002131A1" w:rsidRDefault="004E597E">
      <w:pPr>
        <w:pStyle w:val="ListParagraph"/>
        <w:numPr>
          <w:ilvl w:val="0"/>
          <w:numId w:val="20"/>
        </w:numPr>
      </w:pPr>
      <w:r w:rsidRPr="002131A1">
        <w:t>they proposed, analyzed, or compared a blockchain consensus mechanism</w:t>
      </w:r>
      <w:r w:rsidR="002B40B6">
        <w:t>,</w:t>
      </w:r>
    </w:p>
    <w:p w14:paraId="1A27CFFB" w14:textId="175609AB" w:rsidR="004E597E" w:rsidRPr="002131A1" w:rsidRDefault="004E597E">
      <w:pPr>
        <w:pStyle w:val="ListParagraph"/>
        <w:numPr>
          <w:ilvl w:val="0"/>
          <w:numId w:val="20"/>
        </w:numPr>
      </w:pPr>
      <w:r w:rsidRPr="002131A1">
        <w:t>they discussed consensus from the perspective of functionality, security, scalability, or energy consumption</w:t>
      </w:r>
      <w:r w:rsidR="002B40B6">
        <w:t>,</w:t>
      </w:r>
    </w:p>
    <w:p w14:paraId="0462987E" w14:textId="37884C43" w:rsidR="004E597E" w:rsidRPr="002131A1" w:rsidRDefault="004E597E">
      <w:pPr>
        <w:pStyle w:val="ListParagraph"/>
        <w:numPr>
          <w:ilvl w:val="0"/>
          <w:numId w:val="20"/>
        </w:numPr>
      </w:pPr>
      <w:r w:rsidRPr="002131A1">
        <w:t>they provided foundational or widely cited technical insights relevant to the evolution of blockchain consensus mechanisms</w:t>
      </w:r>
      <w:r w:rsidR="002B40B6">
        <w:t>,</w:t>
      </w:r>
      <w:r w:rsidRPr="002131A1">
        <w:t xml:space="preserve"> or</w:t>
      </w:r>
    </w:p>
    <w:p w14:paraId="5580D81D" w14:textId="77777777" w:rsidR="004E597E" w:rsidRPr="002131A1" w:rsidRDefault="004E597E">
      <w:pPr>
        <w:pStyle w:val="ListParagraph"/>
        <w:numPr>
          <w:ilvl w:val="0"/>
          <w:numId w:val="20"/>
        </w:numPr>
      </w:pPr>
      <w:r w:rsidRPr="002131A1">
        <w:t>they introduced recent advances directly relevant to the selected consensus families considered in this survey.</w:t>
      </w:r>
    </w:p>
    <w:p w14:paraId="4AEFAF2B" w14:textId="77777777" w:rsidR="004E597E" w:rsidRPr="002131A1" w:rsidRDefault="004E597E" w:rsidP="004E597E">
      <w:r w:rsidRPr="002131A1">
        <w:t>Studies were excluded if they:</w:t>
      </w:r>
    </w:p>
    <w:p w14:paraId="681FEE45" w14:textId="458A5FD3" w:rsidR="004E597E" w:rsidRPr="002131A1" w:rsidRDefault="004E597E">
      <w:pPr>
        <w:pStyle w:val="ListParagraph"/>
        <w:numPr>
          <w:ilvl w:val="0"/>
          <w:numId w:val="21"/>
        </w:numPr>
      </w:pPr>
      <w:r w:rsidRPr="002131A1">
        <w:t>focused on blockchain applications without meaningful treatment of consensus design</w:t>
      </w:r>
      <w:r w:rsidR="002B40B6">
        <w:t>,</w:t>
      </w:r>
    </w:p>
    <w:p w14:paraId="2C04AB41" w14:textId="35E4E4B3" w:rsidR="004E597E" w:rsidRPr="002131A1" w:rsidRDefault="004E597E">
      <w:pPr>
        <w:pStyle w:val="ListParagraph"/>
        <w:numPr>
          <w:ilvl w:val="0"/>
          <w:numId w:val="21"/>
        </w:numPr>
      </w:pPr>
      <w:r w:rsidRPr="002131A1">
        <w:t>lacked sufficient technical detail for comparative analysis</w:t>
      </w:r>
      <w:r w:rsidR="002B40B6">
        <w:t>,</w:t>
      </w:r>
    </w:p>
    <w:p w14:paraId="4A2A9C74" w14:textId="45BA4FDB" w:rsidR="004E597E" w:rsidRPr="002131A1" w:rsidRDefault="004E597E">
      <w:pPr>
        <w:pStyle w:val="ListParagraph"/>
        <w:numPr>
          <w:ilvl w:val="0"/>
          <w:numId w:val="21"/>
        </w:numPr>
      </w:pPr>
      <w:r w:rsidRPr="002131A1">
        <w:t>were duplicates or shorter versions of more complete studies</w:t>
      </w:r>
      <w:r w:rsidR="002B40B6">
        <w:t>,</w:t>
      </w:r>
    </w:p>
    <w:p w14:paraId="5FC0DEB0" w14:textId="7C7CDA12" w:rsidR="004E597E" w:rsidRPr="002131A1" w:rsidRDefault="004E597E">
      <w:pPr>
        <w:pStyle w:val="ListParagraph"/>
        <w:numPr>
          <w:ilvl w:val="0"/>
          <w:numId w:val="21"/>
        </w:numPr>
      </w:pPr>
      <w:r w:rsidRPr="002131A1">
        <w:t>were non-scholarly opinion pieces or promotional material</w:t>
      </w:r>
      <w:r w:rsidR="002B40B6">
        <w:t>,</w:t>
      </w:r>
      <w:r w:rsidRPr="002131A1">
        <w:t xml:space="preserve"> or</w:t>
      </w:r>
    </w:p>
    <w:p w14:paraId="052BE9E5" w14:textId="77777777" w:rsidR="004E597E" w:rsidRPr="002131A1" w:rsidRDefault="004E597E">
      <w:pPr>
        <w:pStyle w:val="ListParagraph"/>
        <w:numPr>
          <w:ilvl w:val="0"/>
          <w:numId w:val="21"/>
        </w:numPr>
      </w:pPr>
      <w:r w:rsidRPr="002131A1">
        <w:t xml:space="preserve">addressed unrelated distributed-systems topics without direct relevance to blockchain consensus [84], [85]. </w:t>
      </w:r>
    </w:p>
    <w:p w14:paraId="00B8B583" w14:textId="77777777" w:rsidR="004E597E" w:rsidRPr="002131A1" w:rsidRDefault="004E597E" w:rsidP="00E36C6D">
      <w:pPr>
        <w:pStyle w:val="Heading3"/>
        <w:numPr>
          <w:ilvl w:val="2"/>
          <w:numId w:val="0"/>
        </w:numPr>
        <w:rPr>
          <w:rFonts w:eastAsia="Times New Roman"/>
        </w:rPr>
      </w:pPr>
      <w:bookmarkStart w:id="86" w:name="_Toc236210088"/>
      <w:r w:rsidRPr="002131A1">
        <w:t xml:space="preserve">3.2.5. </w:t>
      </w:r>
      <w:r w:rsidRPr="002131A1">
        <w:rPr>
          <w:rFonts w:eastAsia="Times New Roman"/>
        </w:rPr>
        <w:t>Study Selection Procedure</w:t>
      </w:r>
      <w:bookmarkEnd w:id="86"/>
    </w:p>
    <w:p w14:paraId="4918025C" w14:textId="77777777" w:rsidR="008B202D" w:rsidRPr="002131A1" w:rsidRDefault="008B202D" w:rsidP="008B202D">
      <w:r w:rsidRPr="002131A1">
        <w:t xml:space="preserve">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w:t>
      </w:r>
      <w:r w:rsidRPr="002131A1">
        <w:lastRenderedPageBreak/>
        <w:t>requirements specified for inclusion were included in the final published results of this work.</w:t>
      </w:r>
    </w:p>
    <w:p w14:paraId="391F5DDD" w14:textId="77777777" w:rsidR="004E597E" w:rsidRPr="002131A1" w:rsidRDefault="008B202D" w:rsidP="008B202D">
      <w:r w:rsidRPr="002131A1">
        <w:t>The selection process for the articles in this review was informed by PRISMA principles,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the evidence gathered. This publication makes no claims for completeness and exclusively relies on the available findings from the blockchain consensus literature [82], [83].</w:t>
      </w:r>
    </w:p>
    <w:p w14:paraId="0360AF72" w14:textId="77777777" w:rsidR="004E597E" w:rsidRPr="002131A1" w:rsidRDefault="004E597E" w:rsidP="00E36C6D">
      <w:pPr>
        <w:pStyle w:val="Heading3"/>
        <w:numPr>
          <w:ilvl w:val="2"/>
          <w:numId w:val="0"/>
        </w:numPr>
        <w:rPr>
          <w:rFonts w:eastAsia="Times New Roman"/>
        </w:rPr>
      </w:pPr>
      <w:bookmarkStart w:id="87" w:name="_Toc236210089"/>
      <w:r w:rsidRPr="002131A1">
        <w:t xml:space="preserve">3.2.6. </w:t>
      </w:r>
      <w:r w:rsidRPr="002131A1">
        <w:rPr>
          <w:rFonts w:eastAsia="Times New Roman"/>
        </w:rPr>
        <w:t>Data Extraction</w:t>
      </w:r>
      <w:bookmarkEnd w:id="87"/>
    </w:p>
    <w:p w14:paraId="2F3758D2" w14:textId="77777777" w:rsidR="004E597E" w:rsidRPr="002131A1" w:rsidRDefault="004E597E" w:rsidP="004E597E">
      <w:r w:rsidRPr="002131A1">
        <w:t>For each included study, the following information was extracted in a structured manner:</w:t>
      </w:r>
    </w:p>
    <w:p w14:paraId="795730CD" w14:textId="55815BED" w:rsidR="004E597E" w:rsidRPr="002131A1" w:rsidRDefault="004E597E">
      <w:pPr>
        <w:pStyle w:val="ListParagraph"/>
        <w:numPr>
          <w:ilvl w:val="0"/>
          <w:numId w:val="22"/>
        </w:numPr>
      </w:pPr>
      <w:r w:rsidRPr="002131A1">
        <w:t>consensus mechanism or protocol family</w:t>
      </w:r>
      <w:r w:rsidR="002B40B6">
        <w:t>,</w:t>
      </w:r>
    </w:p>
    <w:p w14:paraId="20F81160" w14:textId="303371AA" w:rsidR="004E597E" w:rsidRPr="002131A1" w:rsidRDefault="004E597E">
      <w:pPr>
        <w:pStyle w:val="ListParagraph"/>
        <w:numPr>
          <w:ilvl w:val="0"/>
          <w:numId w:val="22"/>
        </w:numPr>
      </w:pPr>
      <w:r w:rsidRPr="002131A1">
        <w:t>validation logic and participation model</w:t>
      </w:r>
      <w:r w:rsidR="002B40B6">
        <w:t>,</w:t>
      </w:r>
    </w:p>
    <w:p w14:paraId="67BF4EBD" w14:textId="4807D837" w:rsidR="004E597E" w:rsidRPr="002131A1" w:rsidRDefault="004E597E">
      <w:pPr>
        <w:pStyle w:val="ListParagraph"/>
        <w:numPr>
          <w:ilvl w:val="0"/>
          <w:numId w:val="22"/>
        </w:numPr>
      </w:pPr>
      <w:r w:rsidRPr="002131A1">
        <w:t>trust assumptions and deployment setting</w:t>
      </w:r>
      <w:r w:rsidR="002B40B6">
        <w:t>,</w:t>
      </w:r>
    </w:p>
    <w:p w14:paraId="313C91B6" w14:textId="12452F75" w:rsidR="004E597E" w:rsidRPr="002131A1" w:rsidRDefault="004E597E">
      <w:pPr>
        <w:pStyle w:val="ListParagraph"/>
        <w:numPr>
          <w:ilvl w:val="0"/>
          <w:numId w:val="22"/>
        </w:numPr>
      </w:pPr>
      <w:r w:rsidRPr="002131A1">
        <w:t>fault tolerance characteristics</w:t>
      </w:r>
      <w:r w:rsidR="002B40B6">
        <w:t>,</w:t>
      </w:r>
    </w:p>
    <w:p w14:paraId="7BAEBFEA" w14:textId="70FA2D93" w:rsidR="004E597E" w:rsidRPr="002131A1" w:rsidRDefault="004E597E">
      <w:pPr>
        <w:pStyle w:val="ListParagraph"/>
        <w:numPr>
          <w:ilvl w:val="0"/>
          <w:numId w:val="22"/>
        </w:numPr>
      </w:pPr>
      <w:r w:rsidRPr="002131A1">
        <w:t>scalability and performance implications</w:t>
      </w:r>
      <w:r w:rsidR="002B40B6">
        <w:t>,</w:t>
      </w:r>
    </w:p>
    <w:p w14:paraId="7A057B2D" w14:textId="228E5A01" w:rsidR="004E597E" w:rsidRPr="002131A1" w:rsidRDefault="004E597E">
      <w:pPr>
        <w:pStyle w:val="ListParagraph"/>
        <w:numPr>
          <w:ilvl w:val="0"/>
          <w:numId w:val="22"/>
        </w:numPr>
      </w:pPr>
      <w:r w:rsidRPr="002131A1">
        <w:t>security properties and reported attack surfaces</w:t>
      </w:r>
      <w:r w:rsidR="002B40B6">
        <w:t>,</w:t>
      </w:r>
    </w:p>
    <w:p w14:paraId="3F536143" w14:textId="3C496EF8" w:rsidR="004E597E" w:rsidRPr="002131A1" w:rsidRDefault="004E597E">
      <w:pPr>
        <w:pStyle w:val="ListParagraph"/>
        <w:numPr>
          <w:ilvl w:val="0"/>
          <w:numId w:val="22"/>
        </w:numPr>
      </w:pPr>
      <w:r w:rsidRPr="002131A1">
        <w:t>energy or power-related observations</w:t>
      </w:r>
      <w:r w:rsidR="002B40B6">
        <w:t>,</w:t>
      </w:r>
    </w:p>
    <w:p w14:paraId="7CC7212D" w14:textId="77777777" w:rsidR="004E597E" w:rsidRPr="002131A1" w:rsidRDefault="004E597E">
      <w:pPr>
        <w:pStyle w:val="ListParagraph"/>
        <w:numPr>
          <w:ilvl w:val="0"/>
          <w:numId w:val="22"/>
        </w:numPr>
      </w:pPr>
      <w:r w:rsidRPr="002131A1">
        <w:t>representative application contexts.</w:t>
      </w:r>
    </w:p>
    <w:p w14:paraId="7E50B361" w14:textId="77777777" w:rsidR="004E597E" w:rsidRPr="002131A1" w:rsidRDefault="004E597E" w:rsidP="004E597E">
      <w:r w:rsidRPr="002131A1">
        <w:t>This extraction scheme was aligned directly with the analytical dimensions of the survey and supported cross-study comparison across heterogeneous consensus families [84], [85]. Table 3.2 presents the data extraction framework used in this survey.</w:t>
      </w:r>
    </w:p>
    <w:p w14:paraId="78FE9023" w14:textId="77777777" w:rsidR="004E597E" w:rsidRPr="002131A1" w:rsidRDefault="004E597E" w:rsidP="00E36C6D">
      <w:pPr>
        <w:pStyle w:val="Heading3"/>
        <w:numPr>
          <w:ilvl w:val="2"/>
          <w:numId w:val="0"/>
        </w:numPr>
        <w:rPr>
          <w:rFonts w:eastAsia="Times New Roman"/>
        </w:rPr>
      </w:pPr>
      <w:bookmarkStart w:id="88" w:name="_Toc236210090"/>
      <w:r w:rsidRPr="002131A1">
        <w:t xml:space="preserve">3.2.7. </w:t>
      </w:r>
      <w:r w:rsidRPr="002131A1">
        <w:rPr>
          <w:rFonts w:eastAsia="Times New Roman"/>
        </w:rPr>
        <w:t>Selection of Consensus Algorithms</w:t>
      </w:r>
      <w:bookmarkEnd w:id="88"/>
    </w:p>
    <w:p w14:paraId="58EC9150" w14:textId="77777777" w:rsidR="004E597E" w:rsidRDefault="008B202D" w:rsidP="004E597E">
      <w:r w:rsidRPr="002131A1">
        <w:t xml:space="preserve">This survey includes consensus algorithms that are representative of the primary blockchain consensus families that have been identified in the literature. Selected algorithms include foundational protocols like BFT, PBFT, PoW, and </w:t>
      </w:r>
      <w:proofErr w:type="spellStart"/>
      <w:r w:rsidRPr="002131A1">
        <w:t>PoS</w:t>
      </w:r>
      <w:proofErr w:type="spellEnd"/>
      <w:r w:rsidRPr="002131A1">
        <w:t xml:space="preserve">, as well as other influential protocols including </w:t>
      </w:r>
      <w:proofErr w:type="spellStart"/>
      <w:r w:rsidRPr="002131A1">
        <w:t>DPoS</w:t>
      </w:r>
      <w:proofErr w:type="spellEnd"/>
      <w:r w:rsidRPr="002131A1">
        <w:t xml:space="preserve">, </w:t>
      </w:r>
      <w:proofErr w:type="spellStart"/>
      <w:r w:rsidRPr="002131A1">
        <w:t>PoA</w:t>
      </w:r>
      <w:proofErr w:type="spellEnd"/>
      <w:r w:rsidRPr="002131A1">
        <w:t xml:space="preserve">, </w:t>
      </w:r>
      <w:proofErr w:type="spellStart"/>
      <w:r w:rsidRPr="002131A1">
        <w:t>PoET</w:t>
      </w:r>
      <w:proofErr w:type="spellEnd"/>
      <w:r w:rsidRPr="002131A1">
        <w:t xml:space="preserve">, </w:t>
      </w:r>
      <w:proofErr w:type="spellStart"/>
      <w:r w:rsidRPr="002131A1">
        <w:t>PoB</w:t>
      </w:r>
      <w:proofErr w:type="spellEnd"/>
      <w:r w:rsidRPr="002131A1">
        <w:t xml:space="preserve">, </w:t>
      </w:r>
      <w:proofErr w:type="spellStart"/>
      <w:r w:rsidRPr="002131A1">
        <w:t>PoH</w:t>
      </w:r>
      <w:proofErr w:type="spellEnd"/>
      <w:r w:rsidRPr="002131A1">
        <w:t xml:space="preserve">, </w:t>
      </w:r>
      <w:proofErr w:type="spellStart"/>
      <w:r w:rsidRPr="002131A1">
        <w:t>PoSpace</w:t>
      </w:r>
      <w:proofErr w:type="spellEnd"/>
      <w:r w:rsidRPr="002131A1">
        <w:t xml:space="preserve">, </w:t>
      </w:r>
      <w:proofErr w:type="spellStart"/>
      <w:r w:rsidRPr="002131A1">
        <w:t>PoR</w:t>
      </w:r>
      <w:proofErr w:type="spellEnd"/>
      <w:r w:rsidRPr="002131A1">
        <w:t xml:space="preserve">, and </w:t>
      </w:r>
      <w:r w:rsidRPr="002131A1">
        <w:lastRenderedPageBreak/>
        <w:t>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p w14:paraId="760E6B9F" w14:textId="6B136DC9" w:rsidR="00725502" w:rsidRPr="002131A1" w:rsidRDefault="00725502" w:rsidP="00725502">
      <w:pPr>
        <w:pStyle w:val="Caption"/>
      </w:pPr>
      <w:r w:rsidRPr="00836A40">
        <w:rPr>
          <w:b/>
          <w:bCs/>
        </w:rPr>
        <w:t xml:space="preserve">Table </w:t>
      </w:r>
      <w:r w:rsidR="00836A40">
        <w:rPr>
          <w:b/>
          <w:bCs/>
        </w:rPr>
        <w:t>(</w:t>
      </w:r>
      <w:r w:rsidRPr="00836A40">
        <w:rPr>
          <w:b/>
          <w:bCs/>
        </w:rPr>
        <w:t>3.2</w:t>
      </w:r>
      <w:r w:rsidR="00836A40">
        <w:rPr>
          <w:b/>
          <w:bCs/>
        </w:rPr>
        <w:t>):</w:t>
      </w:r>
      <w:r w:rsidRPr="002131A1">
        <w:t xml:space="preserve"> Data extraction framework used in this survey</w:t>
      </w:r>
    </w:p>
    <w:tbl>
      <w:tblPr>
        <w:tblW w:w="5000" w:type="pct"/>
        <w:tblCellMar>
          <w:top w:w="15" w:type="dxa"/>
          <w:left w:w="15" w:type="dxa"/>
          <w:bottom w:w="15" w:type="dxa"/>
          <w:right w:w="15" w:type="dxa"/>
        </w:tblCellMar>
        <w:tblLook w:val="04A0" w:firstRow="1" w:lastRow="0" w:firstColumn="1" w:lastColumn="0" w:noHBand="0" w:noVBand="1"/>
      </w:tblPr>
      <w:tblGrid>
        <w:gridCol w:w="1840"/>
        <w:gridCol w:w="6381"/>
      </w:tblGrid>
      <w:tr w:rsidR="00F34699" w:rsidRPr="00725502" w14:paraId="09F50E93" w14:textId="77777777" w:rsidTr="00410710">
        <w:trPr>
          <w:tblHeader/>
        </w:trPr>
        <w:tc>
          <w:tcPr>
            <w:tcW w:w="0" w:type="auto"/>
            <w:tcBorders>
              <w:top w:val="single" w:sz="4" w:space="0" w:color="auto"/>
              <w:bottom w:val="single" w:sz="4" w:space="0" w:color="auto"/>
            </w:tcBorders>
            <w:hideMark/>
          </w:tcPr>
          <w:p w14:paraId="068F9AFC" w14:textId="77777777" w:rsidR="00F34699" w:rsidRPr="00725502" w:rsidRDefault="00F34699" w:rsidP="00B7557B">
            <w:pPr>
              <w:spacing w:after="0" w:line="259" w:lineRule="auto"/>
              <w:ind w:firstLine="0"/>
              <w:rPr>
                <w:b/>
                <w:bCs/>
                <w:sz w:val="18"/>
                <w:szCs w:val="18"/>
              </w:rPr>
            </w:pPr>
            <w:r w:rsidRPr="00725502">
              <w:rPr>
                <w:b/>
                <w:bCs/>
                <w:sz w:val="18"/>
                <w:szCs w:val="18"/>
              </w:rPr>
              <w:t>Extracted Item</w:t>
            </w:r>
          </w:p>
        </w:tc>
        <w:tc>
          <w:tcPr>
            <w:tcW w:w="0" w:type="auto"/>
            <w:tcBorders>
              <w:top w:val="single" w:sz="4" w:space="0" w:color="auto"/>
              <w:bottom w:val="single" w:sz="4" w:space="0" w:color="auto"/>
            </w:tcBorders>
            <w:hideMark/>
          </w:tcPr>
          <w:p w14:paraId="4E395EC2" w14:textId="77777777" w:rsidR="00F34699" w:rsidRPr="00725502" w:rsidRDefault="00F34699" w:rsidP="00B7557B">
            <w:pPr>
              <w:spacing w:after="0" w:line="259" w:lineRule="auto"/>
              <w:ind w:firstLine="0"/>
              <w:rPr>
                <w:b/>
                <w:bCs/>
                <w:sz w:val="18"/>
                <w:szCs w:val="18"/>
              </w:rPr>
            </w:pPr>
            <w:r w:rsidRPr="00725502">
              <w:rPr>
                <w:b/>
                <w:bCs/>
                <w:sz w:val="18"/>
                <w:szCs w:val="18"/>
              </w:rPr>
              <w:t>Description</w:t>
            </w:r>
          </w:p>
        </w:tc>
      </w:tr>
      <w:tr w:rsidR="00F34699" w:rsidRPr="00725502" w14:paraId="3E21350B" w14:textId="77777777" w:rsidTr="00410710">
        <w:trPr>
          <w:tblHeader/>
        </w:trPr>
        <w:tc>
          <w:tcPr>
            <w:tcW w:w="0" w:type="auto"/>
            <w:tcBorders>
              <w:top w:val="single" w:sz="4" w:space="0" w:color="auto"/>
            </w:tcBorders>
            <w:vAlign w:val="center"/>
            <w:hideMark/>
          </w:tcPr>
          <w:p w14:paraId="193CC591" w14:textId="77777777" w:rsidR="00F34699" w:rsidRPr="00725502" w:rsidRDefault="00F34699" w:rsidP="00266D39">
            <w:pPr>
              <w:spacing w:after="0" w:line="259" w:lineRule="auto"/>
              <w:ind w:firstLine="0"/>
              <w:jc w:val="left"/>
              <w:rPr>
                <w:sz w:val="18"/>
                <w:szCs w:val="18"/>
              </w:rPr>
            </w:pPr>
            <w:r w:rsidRPr="00725502">
              <w:rPr>
                <w:sz w:val="18"/>
                <w:szCs w:val="18"/>
              </w:rPr>
              <w:t>Consensus family</w:t>
            </w:r>
          </w:p>
        </w:tc>
        <w:tc>
          <w:tcPr>
            <w:tcW w:w="0" w:type="auto"/>
            <w:tcBorders>
              <w:top w:val="single" w:sz="4" w:space="0" w:color="auto"/>
            </w:tcBorders>
            <w:vAlign w:val="center"/>
            <w:hideMark/>
          </w:tcPr>
          <w:p w14:paraId="4B740CF0" w14:textId="77777777" w:rsidR="00F34699" w:rsidRPr="00725502" w:rsidRDefault="00F34699" w:rsidP="00266D39">
            <w:pPr>
              <w:spacing w:after="0" w:line="259" w:lineRule="auto"/>
              <w:ind w:firstLine="0"/>
              <w:jc w:val="left"/>
              <w:rPr>
                <w:sz w:val="18"/>
                <w:szCs w:val="18"/>
              </w:rPr>
            </w:pPr>
            <w:r w:rsidRPr="00725502">
              <w:rPr>
                <w:sz w:val="18"/>
                <w:szCs w:val="18"/>
              </w:rPr>
              <w:t xml:space="preserve">PoW, </w:t>
            </w:r>
            <w:proofErr w:type="spellStart"/>
            <w:r w:rsidRPr="00725502">
              <w:rPr>
                <w:sz w:val="18"/>
                <w:szCs w:val="18"/>
              </w:rPr>
              <w:t>PoS</w:t>
            </w:r>
            <w:proofErr w:type="spellEnd"/>
            <w:r w:rsidRPr="00725502">
              <w:rPr>
                <w:sz w:val="18"/>
                <w:szCs w:val="18"/>
              </w:rPr>
              <w:t xml:space="preserve">, BFT, PBFT, </w:t>
            </w:r>
            <w:proofErr w:type="spellStart"/>
            <w:r w:rsidRPr="00725502">
              <w:rPr>
                <w:sz w:val="18"/>
                <w:szCs w:val="18"/>
              </w:rPr>
              <w:t>DPoS</w:t>
            </w:r>
            <w:proofErr w:type="spellEnd"/>
            <w:r w:rsidRPr="00725502">
              <w:rPr>
                <w:sz w:val="18"/>
                <w:szCs w:val="18"/>
              </w:rPr>
              <w:t xml:space="preserve">, </w:t>
            </w:r>
            <w:proofErr w:type="spellStart"/>
            <w:r w:rsidRPr="00725502">
              <w:rPr>
                <w:sz w:val="18"/>
                <w:szCs w:val="18"/>
              </w:rPr>
              <w:t>PoA</w:t>
            </w:r>
            <w:proofErr w:type="spellEnd"/>
            <w:r w:rsidRPr="00725502">
              <w:rPr>
                <w:sz w:val="18"/>
                <w:szCs w:val="18"/>
              </w:rPr>
              <w:t xml:space="preserve">, </w:t>
            </w:r>
            <w:proofErr w:type="spellStart"/>
            <w:r w:rsidRPr="00725502">
              <w:rPr>
                <w:sz w:val="18"/>
                <w:szCs w:val="18"/>
              </w:rPr>
              <w:t>PoET</w:t>
            </w:r>
            <w:proofErr w:type="spellEnd"/>
            <w:r w:rsidRPr="00725502">
              <w:rPr>
                <w:sz w:val="18"/>
                <w:szCs w:val="18"/>
              </w:rPr>
              <w:t xml:space="preserve">, </w:t>
            </w:r>
            <w:proofErr w:type="spellStart"/>
            <w:r w:rsidRPr="00725502">
              <w:rPr>
                <w:sz w:val="18"/>
                <w:szCs w:val="18"/>
              </w:rPr>
              <w:t>PoH</w:t>
            </w:r>
            <w:proofErr w:type="spellEnd"/>
            <w:r w:rsidRPr="00725502">
              <w:rPr>
                <w:sz w:val="18"/>
                <w:szCs w:val="18"/>
              </w:rPr>
              <w:t xml:space="preserve">, </w:t>
            </w:r>
            <w:proofErr w:type="spellStart"/>
            <w:r w:rsidRPr="00725502">
              <w:rPr>
                <w:sz w:val="18"/>
                <w:szCs w:val="18"/>
              </w:rPr>
              <w:t>PoSpace</w:t>
            </w:r>
            <w:proofErr w:type="spellEnd"/>
            <w:r w:rsidRPr="00725502">
              <w:rPr>
                <w:sz w:val="18"/>
                <w:szCs w:val="18"/>
              </w:rPr>
              <w:t xml:space="preserve">, </w:t>
            </w:r>
            <w:proofErr w:type="spellStart"/>
            <w:r w:rsidRPr="00725502">
              <w:rPr>
                <w:sz w:val="18"/>
                <w:szCs w:val="18"/>
              </w:rPr>
              <w:t>PoB</w:t>
            </w:r>
            <w:proofErr w:type="spellEnd"/>
            <w:r w:rsidRPr="00725502">
              <w:rPr>
                <w:sz w:val="18"/>
                <w:szCs w:val="18"/>
              </w:rPr>
              <w:t xml:space="preserve">, </w:t>
            </w:r>
            <w:proofErr w:type="spellStart"/>
            <w:r w:rsidRPr="00725502">
              <w:rPr>
                <w:sz w:val="18"/>
                <w:szCs w:val="18"/>
              </w:rPr>
              <w:t>PoR</w:t>
            </w:r>
            <w:proofErr w:type="spellEnd"/>
            <w:r w:rsidRPr="00725502">
              <w:rPr>
                <w:sz w:val="18"/>
                <w:szCs w:val="18"/>
              </w:rPr>
              <w:t>, PoC</w:t>
            </w:r>
          </w:p>
        </w:tc>
      </w:tr>
      <w:tr w:rsidR="00F34699" w:rsidRPr="00725502" w14:paraId="49AB1A6F" w14:textId="77777777" w:rsidTr="00410710">
        <w:trPr>
          <w:tblHeader/>
        </w:trPr>
        <w:tc>
          <w:tcPr>
            <w:tcW w:w="0" w:type="auto"/>
            <w:vAlign w:val="center"/>
            <w:hideMark/>
          </w:tcPr>
          <w:p w14:paraId="1AFCC961" w14:textId="77777777" w:rsidR="00F34699" w:rsidRPr="00725502" w:rsidRDefault="00F34699" w:rsidP="00266D39">
            <w:pPr>
              <w:spacing w:after="0" w:line="259" w:lineRule="auto"/>
              <w:ind w:firstLine="0"/>
              <w:jc w:val="left"/>
              <w:rPr>
                <w:sz w:val="18"/>
                <w:szCs w:val="18"/>
              </w:rPr>
            </w:pPr>
            <w:r w:rsidRPr="00725502">
              <w:rPr>
                <w:sz w:val="18"/>
                <w:szCs w:val="18"/>
              </w:rPr>
              <w:t>Validation logic</w:t>
            </w:r>
          </w:p>
        </w:tc>
        <w:tc>
          <w:tcPr>
            <w:tcW w:w="0" w:type="auto"/>
            <w:vAlign w:val="center"/>
            <w:hideMark/>
          </w:tcPr>
          <w:p w14:paraId="6EC654AB" w14:textId="77777777" w:rsidR="00F34699" w:rsidRPr="00725502" w:rsidRDefault="00F34699" w:rsidP="00266D39">
            <w:pPr>
              <w:spacing w:after="0" w:line="259" w:lineRule="auto"/>
              <w:ind w:firstLine="0"/>
              <w:jc w:val="left"/>
              <w:rPr>
                <w:sz w:val="18"/>
                <w:szCs w:val="18"/>
              </w:rPr>
            </w:pPr>
            <w:r w:rsidRPr="00725502">
              <w:rPr>
                <w:sz w:val="18"/>
                <w:szCs w:val="18"/>
              </w:rPr>
              <w:t>Computational work, economic stake, delegated validation, trusted authority, storage commitment, etc.</w:t>
            </w:r>
          </w:p>
        </w:tc>
      </w:tr>
      <w:tr w:rsidR="00F34699" w:rsidRPr="00725502" w14:paraId="0A3BD85A" w14:textId="77777777" w:rsidTr="00410710">
        <w:trPr>
          <w:tblHeader/>
        </w:trPr>
        <w:tc>
          <w:tcPr>
            <w:tcW w:w="0" w:type="auto"/>
            <w:vAlign w:val="center"/>
            <w:hideMark/>
          </w:tcPr>
          <w:p w14:paraId="4421E6F8" w14:textId="77777777" w:rsidR="00F34699" w:rsidRPr="00725502" w:rsidRDefault="00F34699" w:rsidP="00266D39">
            <w:pPr>
              <w:spacing w:after="0" w:line="259" w:lineRule="auto"/>
              <w:ind w:firstLine="0"/>
              <w:jc w:val="left"/>
              <w:rPr>
                <w:sz w:val="18"/>
                <w:szCs w:val="18"/>
              </w:rPr>
            </w:pPr>
            <w:r w:rsidRPr="00725502">
              <w:rPr>
                <w:sz w:val="18"/>
                <w:szCs w:val="18"/>
              </w:rPr>
              <w:t>Participation model</w:t>
            </w:r>
          </w:p>
        </w:tc>
        <w:tc>
          <w:tcPr>
            <w:tcW w:w="0" w:type="auto"/>
            <w:vAlign w:val="center"/>
            <w:hideMark/>
          </w:tcPr>
          <w:p w14:paraId="63A69F58" w14:textId="77777777" w:rsidR="00F34699" w:rsidRPr="00725502" w:rsidRDefault="00F34699" w:rsidP="00266D39">
            <w:pPr>
              <w:spacing w:after="0" w:line="259" w:lineRule="auto"/>
              <w:ind w:firstLine="0"/>
              <w:jc w:val="left"/>
              <w:rPr>
                <w:sz w:val="18"/>
                <w:szCs w:val="18"/>
              </w:rPr>
            </w:pPr>
            <w:r w:rsidRPr="00725502">
              <w:rPr>
                <w:sz w:val="18"/>
                <w:szCs w:val="18"/>
              </w:rPr>
              <w:t>Permissionless, permissioned, consortium, hybrid</w:t>
            </w:r>
          </w:p>
        </w:tc>
      </w:tr>
      <w:tr w:rsidR="00F34699" w:rsidRPr="00725502" w14:paraId="3FDF32DF" w14:textId="77777777" w:rsidTr="00410710">
        <w:trPr>
          <w:tblHeader/>
        </w:trPr>
        <w:tc>
          <w:tcPr>
            <w:tcW w:w="0" w:type="auto"/>
            <w:vAlign w:val="center"/>
            <w:hideMark/>
          </w:tcPr>
          <w:p w14:paraId="34E79EF5" w14:textId="77777777" w:rsidR="00F34699" w:rsidRPr="00725502" w:rsidRDefault="00F34699" w:rsidP="00266D39">
            <w:pPr>
              <w:spacing w:after="0" w:line="259" w:lineRule="auto"/>
              <w:ind w:firstLine="0"/>
              <w:jc w:val="left"/>
              <w:rPr>
                <w:sz w:val="18"/>
                <w:szCs w:val="18"/>
              </w:rPr>
            </w:pPr>
            <w:r w:rsidRPr="00725502">
              <w:rPr>
                <w:sz w:val="18"/>
                <w:szCs w:val="18"/>
              </w:rPr>
              <w:t>Trust assumptions</w:t>
            </w:r>
          </w:p>
        </w:tc>
        <w:tc>
          <w:tcPr>
            <w:tcW w:w="0" w:type="auto"/>
            <w:vAlign w:val="center"/>
            <w:hideMark/>
          </w:tcPr>
          <w:p w14:paraId="34C9E190" w14:textId="77777777" w:rsidR="00F34699" w:rsidRPr="00725502" w:rsidRDefault="00F34699" w:rsidP="00266D39">
            <w:pPr>
              <w:spacing w:after="0" w:line="259" w:lineRule="auto"/>
              <w:ind w:firstLine="0"/>
              <w:jc w:val="left"/>
              <w:rPr>
                <w:sz w:val="18"/>
                <w:szCs w:val="18"/>
              </w:rPr>
            </w:pPr>
            <w:r w:rsidRPr="00725502">
              <w:rPr>
                <w:sz w:val="18"/>
                <w:szCs w:val="18"/>
              </w:rPr>
              <w:t>Open adversarial, bounded-trust, authority-based, reputation-based, contribution-based</w:t>
            </w:r>
          </w:p>
        </w:tc>
      </w:tr>
      <w:tr w:rsidR="00F34699" w:rsidRPr="00725502" w14:paraId="2818D040" w14:textId="77777777" w:rsidTr="00410710">
        <w:trPr>
          <w:tblHeader/>
        </w:trPr>
        <w:tc>
          <w:tcPr>
            <w:tcW w:w="0" w:type="auto"/>
            <w:vAlign w:val="center"/>
            <w:hideMark/>
          </w:tcPr>
          <w:p w14:paraId="70AF5B84" w14:textId="77777777" w:rsidR="00F34699" w:rsidRPr="00725502" w:rsidRDefault="00F34699" w:rsidP="00266D39">
            <w:pPr>
              <w:spacing w:after="0" w:line="259" w:lineRule="auto"/>
              <w:ind w:firstLine="0"/>
              <w:jc w:val="left"/>
              <w:rPr>
                <w:sz w:val="18"/>
                <w:szCs w:val="18"/>
              </w:rPr>
            </w:pPr>
            <w:r w:rsidRPr="00725502">
              <w:rPr>
                <w:sz w:val="18"/>
                <w:szCs w:val="18"/>
              </w:rPr>
              <w:t>Fault tolerance</w:t>
            </w:r>
          </w:p>
        </w:tc>
        <w:tc>
          <w:tcPr>
            <w:tcW w:w="0" w:type="auto"/>
            <w:vAlign w:val="center"/>
            <w:hideMark/>
          </w:tcPr>
          <w:p w14:paraId="1256D43D" w14:textId="77777777" w:rsidR="00F34699" w:rsidRPr="00725502" w:rsidRDefault="00F34699" w:rsidP="00266D39">
            <w:pPr>
              <w:spacing w:after="0" w:line="259" w:lineRule="auto"/>
              <w:ind w:firstLine="0"/>
              <w:jc w:val="left"/>
              <w:rPr>
                <w:sz w:val="18"/>
                <w:szCs w:val="18"/>
              </w:rPr>
            </w:pPr>
            <w:r w:rsidRPr="00725502">
              <w:rPr>
                <w:sz w:val="18"/>
                <w:szCs w:val="18"/>
              </w:rPr>
              <w:t>Degree and type of fault or adversarial tolerance reported in the literature</w:t>
            </w:r>
          </w:p>
        </w:tc>
      </w:tr>
      <w:tr w:rsidR="00F34699" w:rsidRPr="00725502" w14:paraId="404A3EF7" w14:textId="77777777" w:rsidTr="00410710">
        <w:trPr>
          <w:tblHeader/>
        </w:trPr>
        <w:tc>
          <w:tcPr>
            <w:tcW w:w="0" w:type="auto"/>
            <w:vAlign w:val="center"/>
            <w:hideMark/>
          </w:tcPr>
          <w:p w14:paraId="5AF9E18B" w14:textId="77777777" w:rsidR="00F34699" w:rsidRPr="00725502" w:rsidRDefault="00F34699" w:rsidP="00266D39">
            <w:pPr>
              <w:spacing w:after="0" w:line="259" w:lineRule="auto"/>
              <w:ind w:firstLine="0"/>
              <w:jc w:val="left"/>
              <w:rPr>
                <w:sz w:val="18"/>
                <w:szCs w:val="18"/>
              </w:rPr>
            </w:pPr>
            <w:r w:rsidRPr="00725502">
              <w:rPr>
                <w:sz w:val="18"/>
                <w:szCs w:val="18"/>
              </w:rPr>
              <w:t>Security properties</w:t>
            </w:r>
          </w:p>
        </w:tc>
        <w:tc>
          <w:tcPr>
            <w:tcW w:w="0" w:type="auto"/>
            <w:vAlign w:val="center"/>
            <w:hideMark/>
          </w:tcPr>
          <w:p w14:paraId="3F4E7779" w14:textId="77777777" w:rsidR="00F34699" w:rsidRPr="00725502" w:rsidRDefault="00F34699" w:rsidP="00266D39">
            <w:pPr>
              <w:spacing w:after="0" w:line="259" w:lineRule="auto"/>
              <w:ind w:firstLine="0"/>
              <w:jc w:val="left"/>
              <w:rPr>
                <w:sz w:val="18"/>
                <w:szCs w:val="18"/>
              </w:rPr>
            </w:pPr>
            <w:r w:rsidRPr="00725502">
              <w:rPr>
                <w:sz w:val="18"/>
                <w:szCs w:val="18"/>
              </w:rPr>
              <w:t>Representative attack surface, collusion exposure, majority-control susceptibility, centralization pressure</w:t>
            </w:r>
          </w:p>
        </w:tc>
      </w:tr>
      <w:tr w:rsidR="00F34699" w:rsidRPr="00725502" w14:paraId="3411D3D6" w14:textId="77777777" w:rsidTr="00410710">
        <w:trPr>
          <w:tblHeader/>
        </w:trPr>
        <w:tc>
          <w:tcPr>
            <w:tcW w:w="0" w:type="auto"/>
            <w:vAlign w:val="center"/>
            <w:hideMark/>
          </w:tcPr>
          <w:p w14:paraId="7B5E53AE" w14:textId="77777777" w:rsidR="00F34699" w:rsidRPr="00725502" w:rsidRDefault="00F34699" w:rsidP="00266D39">
            <w:pPr>
              <w:spacing w:after="0" w:line="259" w:lineRule="auto"/>
              <w:ind w:firstLine="0"/>
              <w:jc w:val="left"/>
              <w:rPr>
                <w:sz w:val="18"/>
                <w:szCs w:val="18"/>
              </w:rPr>
            </w:pPr>
            <w:r w:rsidRPr="00725502">
              <w:rPr>
                <w:sz w:val="18"/>
                <w:szCs w:val="18"/>
              </w:rPr>
              <w:t>Performance and scalability</w:t>
            </w:r>
          </w:p>
        </w:tc>
        <w:tc>
          <w:tcPr>
            <w:tcW w:w="0" w:type="auto"/>
            <w:vAlign w:val="center"/>
            <w:hideMark/>
          </w:tcPr>
          <w:p w14:paraId="6CBD4520" w14:textId="77777777" w:rsidR="00F34699" w:rsidRPr="00725502" w:rsidRDefault="00F34699" w:rsidP="00266D39">
            <w:pPr>
              <w:spacing w:after="0" w:line="259" w:lineRule="auto"/>
              <w:ind w:firstLine="0"/>
              <w:jc w:val="left"/>
              <w:rPr>
                <w:sz w:val="18"/>
                <w:szCs w:val="18"/>
              </w:rPr>
            </w:pPr>
            <w:r w:rsidRPr="00725502">
              <w:rPr>
                <w:sz w:val="18"/>
                <w:szCs w:val="18"/>
              </w:rPr>
              <w:t>Throughput tendency, communication overhead, validator-set growth constraints</w:t>
            </w:r>
          </w:p>
        </w:tc>
      </w:tr>
      <w:tr w:rsidR="00F34699" w:rsidRPr="00725502" w14:paraId="2448FD4D" w14:textId="77777777" w:rsidTr="00410710">
        <w:trPr>
          <w:tblHeader/>
        </w:trPr>
        <w:tc>
          <w:tcPr>
            <w:tcW w:w="0" w:type="auto"/>
            <w:vAlign w:val="center"/>
            <w:hideMark/>
          </w:tcPr>
          <w:p w14:paraId="2AF89248" w14:textId="77777777" w:rsidR="00F34699" w:rsidRPr="00725502" w:rsidRDefault="00F34699" w:rsidP="00266D39">
            <w:pPr>
              <w:spacing w:after="0" w:line="259" w:lineRule="auto"/>
              <w:ind w:firstLine="0"/>
              <w:jc w:val="left"/>
              <w:rPr>
                <w:sz w:val="18"/>
                <w:szCs w:val="18"/>
              </w:rPr>
            </w:pPr>
            <w:r w:rsidRPr="00725502">
              <w:rPr>
                <w:sz w:val="18"/>
                <w:szCs w:val="18"/>
              </w:rPr>
              <w:t>Energy consumption</w:t>
            </w:r>
          </w:p>
        </w:tc>
        <w:tc>
          <w:tcPr>
            <w:tcW w:w="0" w:type="auto"/>
            <w:vAlign w:val="center"/>
            <w:hideMark/>
          </w:tcPr>
          <w:p w14:paraId="1D10B052" w14:textId="77777777" w:rsidR="00F34699" w:rsidRPr="00725502" w:rsidRDefault="00F34699" w:rsidP="00266D39">
            <w:pPr>
              <w:spacing w:after="0" w:line="259" w:lineRule="auto"/>
              <w:ind w:firstLine="0"/>
              <w:jc w:val="left"/>
              <w:rPr>
                <w:sz w:val="18"/>
                <w:szCs w:val="18"/>
              </w:rPr>
            </w:pPr>
            <w:r w:rsidRPr="00725502">
              <w:rPr>
                <w:sz w:val="18"/>
                <w:szCs w:val="18"/>
              </w:rPr>
              <w:t>Relative computational and infrastructural intensity of the validation process</w:t>
            </w:r>
          </w:p>
        </w:tc>
      </w:tr>
      <w:tr w:rsidR="00F34699" w:rsidRPr="00725502" w14:paraId="05CE0953" w14:textId="77777777" w:rsidTr="00410710">
        <w:trPr>
          <w:tblHeader/>
        </w:trPr>
        <w:tc>
          <w:tcPr>
            <w:tcW w:w="0" w:type="auto"/>
            <w:tcBorders>
              <w:bottom w:val="single" w:sz="4" w:space="0" w:color="auto"/>
            </w:tcBorders>
            <w:vAlign w:val="center"/>
            <w:hideMark/>
          </w:tcPr>
          <w:p w14:paraId="1F2A3FB4" w14:textId="77777777" w:rsidR="00F34699" w:rsidRPr="00725502" w:rsidRDefault="00F34699" w:rsidP="00266D39">
            <w:pPr>
              <w:spacing w:after="0" w:line="259" w:lineRule="auto"/>
              <w:ind w:firstLine="0"/>
              <w:jc w:val="left"/>
              <w:rPr>
                <w:sz w:val="18"/>
                <w:szCs w:val="18"/>
              </w:rPr>
            </w:pPr>
            <w:r w:rsidRPr="00725502">
              <w:rPr>
                <w:sz w:val="18"/>
                <w:szCs w:val="18"/>
              </w:rPr>
              <w:t>Application suitability</w:t>
            </w:r>
          </w:p>
        </w:tc>
        <w:tc>
          <w:tcPr>
            <w:tcW w:w="0" w:type="auto"/>
            <w:tcBorders>
              <w:bottom w:val="single" w:sz="4" w:space="0" w:color="auto"/>
            </w:tcBorders>
            <w:vAlign w:val="center"/>
            <w:hideMark/>
          </w:tcPr>
          <w:p w14:paraId="32DA8FDE" w14:textId="77777777" w:rsidR="00F34699" w:rsidRPr="00725502" w:rsidRDefault="00F34699" w:rsidP="00266D39">
            <w:pPr>
              <w:spacing w:after="0" w:line="259" w:lineRule="auto"/>
              <w:ind w:firstLine="0"/>
              <w:jc w:val="left"/>
              <w:rPr>
                <w:sz w:val="18"/>
                <w:szCs w:val="18"/>
              </w:rPr>
            </w:pPr>
            <w:r w:rsidRPr="00725502">
              <w:rPr>
                <w:sz w:val="18"/>
                <w:szCs w:val="18"/>
              </w:rPr>
              <w:t xml:space="preserve">Public blockchain, enterprise, IoT, consortium, high-throughput </w:t>
            </w:r>
            <w:proofErr w:type="spellStart"/>
            <w:r w:rsidRPr="00725502">
              <w:rPr>
                <w:sz w:val="18"/>
                <w:szCs w:val="18"/>
              </w:rPr>
              <w:t>DApps</w:t>
            </w:r>
            <w:proofErr w:type="spellEnd"/>
            <w:r w:rsidRPr="00725502">
              <w:rPr>
                <w:sz w:val="18"/>
                <w:szCs w:val="18"/>
              </w:rPr>
              <w:t>, etc.</w:t>
            </w:r>
          </w:p>
        </w:tc>
      </w:tr>
    </w:tbl>
    <w:p w14:paraId="10D17AF0" w14:textId="77777777" w:rsidR="00F34699" w:rsidRPr="002131A1" w:rsidRDefault="00F34699" w:rsidP="00E36C6D">
      <w:pPr>
        <w:pStyle w:val="Heading3"/>
        <w:numPr>
          <w:ilvl w:val="2"/>
          <w:numId w:val="0"/>
        </w:numPr>
        <w:rPr>
          <w:rFonts w:eastAsia="Times New Roman"/>
        </w:rPr>
      </w:pPr>
      <w:bookmarkStart w:id="89" w:name="_Toc236210091"/>
      <w:r w:rsidRPr="002131A1">
        <w:t xml:space="preserve">3.2.8. </w:t>
      </w:r>
      <w:r w:rsidRPr="002131A1">
        <w:rPr>
          <w:rFonts w:eastAsia="Times New Roman"/>
        </w:rPr>
        <w:t>Qualitative Comparative Coding Framework</w:t>
      </w:r>
      <w:bookmarkEnd w:id="89"/>
    </w:p>
    <w:p w14:paraId="4F6614F0" w14:textId="77777777" w:rsidR="00F34699" w:rsidRPr="002131A1" w:rsidRDefault="008B202D" w:rsidP="00F34699">
      <w:r w:rsidRPr="002131A1">
        <w:t xml:space="preserve">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w:t>
      </w:r>
      <w:r w:rsidRPr="002131A1">
        <w:lastRenderedPageBreak/>
        <w:t>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1A3E2D88" w14:textId="77777777" w:rsidR="00F34699" w:rsidRPr="002131A1" w:rsidRDefault="00F34699" w:rsidP="00E36C6D">
      <w:pPr>
        <w:pStyle w:val="Heading3"/>
        <w:numPr>
          <w:ilvl w:val="2"/>
          <w:numId w:val="0"/>
        </w:numPr>
        <w:rPr>
          <w:rFonts w:eastAsia="Times New Roman"/>
        </w:rPr>
      </w:pPr>
      <w:bookmarkStart w:id="90" w:name="_Toc236210092"/>
      <w:r w:rsidRPr="002131A1">
        <w:t xml:space="preserve">3.2.9. </w:t>
      </w:r>
      <w:r w:rsidRPr="002131A1">
        <w:rPr>
          <w:rFonts w:eastAsia="Times New Roman"/>
        </w:rPr>
        <w:t>Methodological Scope and Limitations</w:t>
      </w:r>
      <w:bookmarkEnd w:id="90"/>
    </w:p>
    <w:p w14:paraId="5E6574EC" w14:textId="77777777" w:rsidR="00F34699" w:rsidRDefault="00F40FB1" w:rsidP="00F34699">
      <w:r w:rsidRPr="002131A1">
        <w:t>This review has several limitations. It is a structured comparative literature review rather than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p w14:paraId="49D3BD3A" w14:textId="63B36C80" w:rsidR="00725502" w:rsidRPr="002131A1" w:rsidRDefault="00725502" w:rsidP="00725502">
      <w:pPr>
        <w:pStyle w:val="Caption"/>
      </w:pPr>
      <w:r w:rsidRPr="00B0523F">
        <w:rPr>
          <w:b/>
          <w:bCs/>
        </w:rPr>
        <w:t xml:space="preserve">Table </w:t>
      </w:r>
      <w:r w:rsidR="00B0523F" w:rsidRPr="00B0523F">
        <w:rPr>
          <w:b/>
          <w:bCs/>
        </w:rPr>
        <w:t>(</w:t>
      </w:r>
      <w:r w:rsidRPr="00B0523F">
        <w:rPr>
          <w:b/>
          <w:bCs/>
        </w:rPr>
        <w:t>3.3</w:t>
      </w:r>
      <w:r w:rsidR="00B0523F" w:rsidRPr="00B0523F">
        <w:rPr>
          <w:b/>
          <w:bCs/>
        </w:rPr>
        <w:t>):</w:t>
      </w:r>
      <w:r w:rsidRPr="002131A1">
        <w:t xml:space="preserve"> Qualitative coding rubric for the security comparison table</w:t>
      </w:r>
    </w:p>
    <w:tbl>
      <w:tblPr>
        <w:tblW w:w="5000" w:type="pct"/>
        <w:tblCellMar>
          <w:top w:w="15" w:type="dxa"/>
          <w:left w:w="15" w:type="dxa"/>
          <w:bottom w:w="15" w:type="dxa"/>
          <w:right w:w="15" w:type="dxa"/>
        </w:tblCellMar>
        <w:tblLook w:val="04A0" w:firstRow="1" w:lastRow="0" w:firstColumn="1" w:lastColumn="0" w:noHBand="0" w:noVBand="1"/>
      </w:tblPr>
      <w:tblGrid>
        <w:gridCol w:w="1732"/>
        <w:gridCol w:w="6489"/>
      </w:tblGrid>
      <w:tr w:rsidR="00F34699" w:rsidRPr="00725502" w14:paraId="4B4C6426" w14:textId="77777777" w:rsidTr="00410710">
        <w:trPr>
          <w:tblHeader/>
        </w:trPr>
        <w:tc>
          <w:tcPr>
            <w:tcW w:w="0" w:type="auto"/>
            <w:tcBorders>
              <w:top w:val="single" w:sz="4" w:space="0" w:color="auto"/>
              <w:bottom w:val="single" w:sz="4" w:space="0" w:color="auto"/>
            </w:tcBorders>
            <w:hideMark/>
          </w:tcPr>
          <w:p w14:paraId="75437C9D" w14:textId="77777777" w:rsidR="00F34699" w:rsidRPr="00725502" w:rsidRDefault="00F34699" w:rsidP="00B7557B">
            <w:pPr>
              <w:spacing w:after="0" w:line="259" w:lineRule="auto"/>
              <w:ind w:firstLine="0"/>
              <w:rPr>
                <w:b/>
                <w:bCs/>
                <w:sz w:val="18"/>
                <w:szCs w:val="18"/>
              </w:rPr>
            </w:pPr>
            <w:r w:rsidRPr="00725502">
              <w:rPr>
                <w:b/>
                <w:bCs/>
                <w:sz w:val="18"/>
                <w:szCs w:val="18"/>
              </w:rPr>
              <w:t>Dimension</w:t>
            </w:r>
          </w:p>
        </w:tc>
        <w:tc>
          <w:tcPr>
            <w:tcW w:w="0" w:type="auto"/>
            <w:tcBorders>
              <w:top w:val="single" w:sz="4" w:space="0" w:color="auto"/>
              <w:bottom w:val="single" w:sz="4" w:space="0" w:color="auto"/>
            </w:tcBorders>
            <w:hideMark/>
          </w:tcPr>
          <w:p w14:paraId="39108F0B" w14:textId="77777777" w:rsidR="00F34699" w:rsidRPr="00725502" w:rsidRDefault="00F34699" w:rsidP="00B7557B">
            <w:pPr>
              <w:spacing w:after="0" w:line="259" w:lineRule="auto"/>
              <w:ind w:firstLine="0"/>
              <w:rPr>
                <w:b/>
                <w:bCs/>
                <w:sz w:val="18"/>
                <w:szCs w:val="18"/>
              </w:rPr>
            </w:pPr>
            <w:r w:rsidRPr="00725502">
              <w:rPr>
                <w:b/>
                <w:bCs/>
                <w:sz w:val="18"/>
                <w:szCs w:val="18"/>
              </w:rPr>
              <w:t>Coding Logic</w:t>
            </w:r>
          </w:p>
        </w:tc>
      </w:tr>
      <w:tr w:rsidR="00F34699" w:rsidRPr="00725502" w14:paraId="3057420A" w14:textId="77777777" w:rsidTr="00410710">
        <w:trPr>
          <w:tblHeader/>
        </w:trPr>
        <w:tc>
          <w:tcPr>
            <w:tcW w:w="0" w:type="auto"/>
            <w:tcBorders>
              <w:top w:val="single" w:sz="4" w:space="0" w:color="auto"/>
            </w:tcBorders>
            <w:vAlign w:val="center"/>
            <w:hideMark/>
          </w:tcPr>
          <w:p w14:paraId="4CAAE6C3" w14:textId="77777777" w:rsidR="00F34699" w:rsidRPr="00725502" w:rsidRDefault="00F34699" w:rsidP="00266D39">
            <w:pPr>
              <w:spacing w:after="0" w:line="259" w:lineRule="auto"/>
              <w:ind w:firstLine="0"/>
              <w:jc w:val="left"/>
              <w:rPr>
                <w:sz w:val="18"/>
                <w:szCs w:val="18"/>
              </w:rPr>
            </w:pPr>
            <w:r w:rsidRPr="00725502">
              <w:rPr>
                <w:sz w:val="18"/>
                <w:szCs w:val="18"/>
              </w:rPr>
              <w:t>Representative Security Exposures</w:t>
            </w:r>
          </w:p>
        </w:tc>
        <w:tc>
          <w:tcPr>
            <w:tcW w:w="0" w:type="auto"/>
            <w:tcBorders>
              <w:top w:val="single" w:sz="4" w:space="0" w:color="auto"/>
            </w:tcBorders>
            <w:vAlign w:val="center"/>
            <w:hideMark/>
          </w:tcPr>
          <w:p w14:paraId="5363A254" w14:textId="77777777" w:rsidR="00F34699" w:rsidRPr="00725502" w:rsidRDefault="00F34699" w:rsidP="00266D39">
            <w:pPr>
              <w:spacing w:after="0" w:line="259" w:lineRule="auto"/>
              <w:ind w:firstLine="0"/>
              <w:jc w:val="left"/>
              <w:rPr>
                <w:sz w:val="18"/>
                <w:szCs w:val="18"/>
              </w:rPr>
            </w:pPr>
            <w:r w:rsidRPr="00725502">
              <w:rPr>
                <w:sz w:val="18"/>
                <w:szCs w:val="18"/>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725502" w14:paraId="18E300E0" w14:textId="77777777" w:rsidTr="00410710">
        <w:trPr>
          <w:tblHeader/>
        </w:trPr>
        <w:tc>
          <w:tcPr>
            <w:tcW w:w="0" w:type="auto"/>
            <w:vAlign w:val="center"/>
            <w:hideMark/>
          </w:tcPr>
          <w:p w14:paraId="1E8D4517" w14:textId="77777777" w:rsidR="00F34699" w:rsidRPr="00725502" w:rsidRDefault="00F34699" w:rsidP="00266D39">
            <w:pPr>
              <w:spacing w:after="0" w:line="259" w:lineRule="auto"/>
              <w:ind w:firstLine="0"/>
              <w:jc w:val="left"/>
              <w:rPr>
                <w:sz w:val="18"/>
                <w:szCs w:val="18"/>
              </w:rPr>
            </w:pPr>
            <w:r w:rsidRPr="00725502">
              <w:rPr>
                <w:sz w:val="18"/>
                <w:szCs w:val="18"/>
              </w:rPr>
              <w:t>Qualitative Risk Indication: Low</w:t>
            </w:r>
          </w:p>
        </w:tc>
        <w:tc>
          <w:tcPr>
            <w:tcW w:w="0" w:type="auto"/>
            <w:vAlign w:val="center"/>
            <w:hideMark/>
          </w:tcPr>
          <w:p w14:paraId="2CA03376" w14:textId="77777777" w:rsidR="00F34699" w:rsidRPr="00725502" w:rsidRDefault="00F34699" w:rsidP="00266D39">
            <w:pPr>
              <w:spacing w:after="0" w:line="259" w:lineRule="auto"/>
              <w:ind w:firstLine="0"/>
              <w:jc w:val="left"/>
              <w:rPr>
                <w:sz w:val="18"/>
                <w:szCs w:val="18"/>
              </w:rPr>
            </w:pPr>
            <w:r w:rsidRPr="00725502">
              <w:rPr>
                <w:sz w:val="18"/>
                <w:szCs w:val="18"/>
              </w:rPr>
              <w:t>Limited architectural exposure under the mechanism’s normal operating assumptions, with strong resistance in the intended deployment setting</w:t>
            </w:r>
          </w:p>
        </w:tc>
      </w:tr>
      <w:tr w:rsidR="00F34699" w:rsidRPr="00725502" w14:paraId="180AE9FE" w14:textId="77777777" w:rsidTr="00410710">
        <w:trPr>
          <w:tblHeader/>
        </w:trPr>
        <w:tc>
          <w:tcPr>
            <w:tcW w:w="0" w:type="auto"/>
            <w:vAlign w:val="center"/>
            <w:hideMark/>
          </w:tcPr>
          <w:p w14:paraId="57A53E08" w14:textId="77777777" w:rsidR="00F34699" w:rsidRPr="00725502" w:rsidRDefault="00F34699" w:rsidP="00266D39">
            <w:pPr>
              <w:spacing w:after="0" w:line="259" w:lineRule="auto"/>
              <w:ind w:firstLine="0"/>
              <w:jc w:val="left"/>
              <w:rPr>
                <w:sz w:val="18"/>
                <w:szCs w:val="18"/>
              </w:rPr>
            </w:pPr>
            <w:r w:rsidRPr="00725502">
              <w:rPr>
                <w:sz w:val="18"/>
                <w:szCs w:val="18"/>
              </w:rPr>
              <w:t>Qualitative Risk Indication: Medium</w:t>
            </w:r>
          </w:p>
        </w:tc>
        <w:tc>
          <w:tcPr>
            <w:tcW w:w="0" w:type="auto"/>
            <w:vAlign w:val="center"/>
            <w:hideMark/>
          </w:tcPr>
          <w:p w14:paraId="79499CA2" w14:textId="77777777" w:rsidR="00F34699" w:rsidRPr="00725502" w:rsidRDefault="00F34699" w:rsidP="00266D39">
            <w:pPr>
              <w:spacing w:after="0" w:line="259" w:lineRule="auto"/>
              <w:ind w:firstLine="0"/>
              <w:jc w:val="left"/>
              <w:rPr>
                <w:sz w:val="18"/>
                <w:szCs w:val="18"/>
              </w:rPr>
            </w:pPr>
            <w:r w:rsidRPr="00725502">
              <w:rPr>
                <w:sz w:val="18"/>
                <w:szCs w:val="18"/>
              </w:rPr>
              <w:t>Noticeable exposure to one or more relevant attack classes, but with mitigating architectural or governance controls reported in the literature</w:t>
            </w:r>
          </w:p>
        </w:tc>
      </w:tr>
      <w:tr w:rsidR="00F34699" w:rsidRPr="00725502" w14:paraId="264BD646" w14:textId="77777777" w:rsidTr="00410710">
        <w:trPr>
          <w:tblHeader/>
        </w:trPr>
        <w:tc>
          <w:tcPr>
            <w:tcW w:w="0" w:type="auto"/>
            <w:vAlign w:val="center"/>
            <w:hideMark/>
          </w:tcPr>
          <w:p w14:paraId="75BF618E" w14:textId="77777777" w:rsidR="00F34699" w:rsidRPr="00725502" w:rsidRDefault="00F34699" w:rsidP="00266D39">
            <w:pPr>
              <w:spacing w:after="0" w:line="259" w:lineRule="auto"/>
              <w:ind w:firstLine="0"/>
              <w:jc w:val="left"/>
              <w:rPr>
                <w:sz w:val="18"/>
                <w:szCs w:val="18"/>
              </w:rPr>
            </w:pPr>
            <w:r w:rsidRPr="00725502">
              <w:rPr>
                <w:sz w:val="18"/>
                <w:szCs w:val="18"/>
              </w:rPr>
              <w:t>Qualitative Risk Indication: Medium to High</w:t>
            </w:r>
          </w:p>
        </w:tc>
        <w:tc>
          <w:tcPr>
            <w:tcW w:w="0" w:type="auto"/>
            <w:vAlign w:val="center"/>
            <w:hideMark/>
          </w:tcPr>
          <w:p w14:paraId="4A0E6BD6" w14:textId="77777777" w:rsidR="00F34699" w:rsidRPr="00725502" w:rsidRDefault="00F34699" w:rsidP="00266D39">
            <w:pPr>
              <w:spacing w:after="0" w:line="259" w:lineRule="auto"/>
              <w:ind w:firstLine="0"/>
              <w:jc w:val="left"/>
              <w:rPr>
                <w:sz w:val="18"/>
                <w:szCs w:val="18"/>
              </w:rPr>
            </w:pPr>
            <w:r w:rsidRPr="00725502">
              <w:rPr>
                <w:sz w:val="18"/>
                <w:szCs w:val="18"/>
              </w:rPr>
              <w:t>Recurrent exposure to multiple attack surfaces or strong dependence on concentration-sensitive assumptions such as stake, delegates, authority, reputation, or hardware trust</w:t>
            </w:r>
          </w:p>
        </w:tc>
      </w:tr>
      <w:tr w:rsidR="00F34699" w:rsidRPr="00725502" w14:paraId="433C7824" w14:textId="77777777" w:rsidTr="00410710">
        <w:trPr>
          <w:tblHeader/>
        </w:trPr>
        <w:tc>
          <w:tcPr>
            <w:tcW w:w="0" w:type="auto"/>
            <w:tcBorders>
              <w:bottom w:val="single" w:sz="4" w:space="0" w:color="auto"/>
            </w:tcBorders>
            <w:vAlign w:val="center"/>
            <w:hideMark/>
          </w:tcPr>
          <w:p w14:paraId="4667F3A0" w14:textId="77777777" w:rsidR="00F34699" w:rsidRPr="00725502" w:rsidRDefault="00F34699" w:rsidP="00266D39">
            <w:pPr>
              <w:spacing w:after="0" w:line="259" w:lineRule="auto"/>
              <w:ind w:firstLine="0"/>
              <w:jc w:val="left"/>
              <w:rPr>
                <w:sz w:val="18"/>
                <w:szCs w:val="18"/>
              </w:rPr>
            </w:pPr>
            <w:r w:rsidRPr="00725502">
              <w:rPr>
                <w:sz w:val="18"/>
                <w:szCs w:val="18"/>
              </w:rPr>
              <w:t>Majority-Control Attack Susceptibility</w:t>
            </w:r>
          </w:p>
        </w:tc>
        <w:tc>
          <w:tcPr>
            <w:tcW w:w="0" w:type="auto"/>
            <w:tcBorders>
              <w:bottom w:val="single" w:sz="4" w:space="0" w:color="auto"/>
            </w:tcBorders>
            <w:vAlign w:val="center"/>
            <w:hideMark/>
          </w:tcPr>
          <w:p w14:paraId="1CFA23CF" w14:textId="77777777" w:rsidR="00F34699" w:rsidRPr="00725502" w:rsidRDefault="00F34699" w:rsidP="00266D39">
            <w:pPr>
              <w:spacing w:after="0" w:line="259" w:lineRule="auto"/>
              <w:ind w:firstLine="0"/>
              <w:jc w:val="left"/>
              <w:rPr>
                <w:sz w:val="18"/>
                <w:szCs w:val="18"/>
              </w:rPr>
            </w:pPr>
            <w:r w:rsidRPr="00725502">
              <w:rPr>
                <w:sz w:val="18"/>
                <w:szCs w:val="18"/>
              </w:rPr>
              <w:t>Marked “Yes” only when the literature or protocol structure supports an equivalent majority-control pathway, whether through hash power, stake concentration, delegate collusion, validator compromise, or reputation manipulation</w:t>
            </w:r>
          </w:p>
        </w:tc>
      </w:tr>
    </w:tbl>
    <w:p w14:paraId="1EE2B25A" w14:textId="77777777" w:rsidR="00F34699" w:rsidRPr="002131A1" w:rsidRDefault="00F34699" w:rsidP="00E36C6D">
      <w:pPr>
        <w:pStyle w:val="Heading3"/>
        <w:numPr>
          <w:ilvl w:val="2"/>
          <w:numId w:val="0"/>
        </w:numPr>
        <w:rPr>
          <w:rFonts w:eastAsia="Times New Roman"/>
        </w:rPr>
      </w:pPr>
      <w:bookmarkStart w:id="91" w:name="_Toc236210093"/>
      <w:r w:rsidRPr="002131A1">
        <w:t xml:space="preserve">3.2.10. </w:t>
      </w:r>
      <w:r w:rsidRPr="002131A1">
        <w:rPr>
          <w:rFonts w:eastAsia="Times New Roman"/>
        </w:rPr>
        <w:t>Clarification of Comparative Interpretation</w:t>
      </w:r>
      <w:bookmarkEnd w:id="91"/>
    </w:p>
    <w:p w14:paraId="79E0F8E4" w14:textId="724F52F2" w:rsidR="00F40FB1" w:rsidRPr="002131A1" w:rsidRDefault="00F40FB1" w:rsidP="00F40FB1">
      <w:r w:rsidRPr="002131A1">
        <w:t xml:space="preserve">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w:t>
      </w:r>
      <w:r w:rsidRPr="002131A1">
        <w:lastRenderedPageBreak/>
        <w:t>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w:t>
      </w:r>
      <w:r w:rsidR="002B40B6">
        <w:t>,</w:t>
      </w:r>
      <w:r w:rsidRPr="002131A1">
        <w:t xml:space="preserve"> the composition of the validator set</w:t>
      </w:r>
      <w:r w:rsidR="002B40B6">
        <w:t>,</w:t>
      </w:r>
      <w:r w:rsidRPr="002131A1">
        <w:t xml:space="preserve"> type of governance model</w:t>
      </w:r>
      <w:r w:rsidR="002B40B6">
        <w:t>,</w:t>
      </w:r>
      <w:r w:rsidRPr="002131A1">
        <w:t xml:space="preserve"> profile of hardware</w:t>
      </w:r>
      <w:r w:rsidR="002B40B6">
        <w:t>,</w:t>
      </w:r>
      <w:r w:rsidRPr="002131A1">
        <w:t xml:space="preserve"> details of implementation</w:t>
      </w:r>
      <w:r w:rsidR="002B40B6">
        <w:t>,</w:t>
      </w:r>
      <w:r w:rsidRPr="002131A1">
        <w:t xml:space="preserve"> or the context in which the application is utilized</w:t>
      </w:r>
      <w:r w:rsidR="002B40B6">
        <w:t>,</w:t>
      </w:r>
      <w:r w:rsidRPr="002131A1">
        <w:t xml:space="preserve"> and many other factors) [82], [84].</w:t>
      </w:r>
    </w:p>
    <w:p w14:paraId="46B93DA3" w14:textId="77777777" w:rsidR="00F34699" w:rsidRDefault="00F40FB1" w:rsidP="00F40FB1">
      <w:r w:rsidRPr="002131A1">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p w14:paraId="56A568B8" w14:textId="377A8B01" w:rsidR="00260B3C" w:rsidRPr="002131A1" w:rsidRDefault="00260B3C" w:rsidP="00260B3C">
      <w:pPr>
        <w:pStyle w:val="Caption"/>
      </w:pPr>
      <w:r w:rsidRPr="00542B4D">
        <w:rPr>
          <w:b/>
          <w:bCs/>
        </w:rPr>
        <w:t xml:space="preserve">Table </w:t>
      </w:r>
      <w:r w:rsidR="00542B4D" w:rsidRPr="00542B4D">
        <w:rPr>
          <w:b/>
          <w:bCs/>
        </w:rPr>
        <w:t>(</w:t>
      </w:r>
      <w:r w:rsidRPr="00542B4D">
        <w:rPr>
          <w:b/>
          <w:bCs/>
        </w:rPr>
        <w:t>3.4</w:t>
      </w:r>
      <w:r w:rsidR="00542B4D" w:rsidRPr="00542B4D">
        <w:rPr>
          <w:b/>
          <w:bCs/>
        </w:rPr>
        <w:t>):</w:t>
      </w:r>
      <w:r w:rsidRPr="002131A1">
        <w:t xml:space="preserve"> Qualitative coding rubric for the comparative summary table</w:t>
      </w:r>
    </w:p>
    <w:tbl>
      <w:tblPr>
        <w:tblW w:w="5000" w:type="pct"/>
        <w:tblCellMar>
          <w:top w:w="15" w:type="dxa"/>
          <w:left w:w="15" w:type="dxa"/>
          <w:bottom w:w="15" w:type="dxa"/>
          <w:right w:w="15" w:type="dxa"/>
        </w:tblCellMar>
        <w:tblLook w:val="04A0" w:firstRow="1" w:lastRow="0" w:firstColumn="1" w:lastColumn="0" w:noHBand="0" w:noVBand="1"/>
      </w:tblPr>
      <w:tblGrid>
        <w:gridCol w:w="1607"/>
        <w:gridCol w:w="6614"/>
      </w:tblGrid>
      <w:tr w:rsidR="00F34699" w:rsidRPr="00260B3C" w14:paraId="1491A60D" w14:textId="77777777" w:rsidTr="00260B3C">
        <w:tc>
          <w:tcPr>
            <w:tcW w:w="0" w:type="auto"/>
            <w:tcBorders>
              <w:top w:val="single" w:sz="4" w:space="0" w:color="auto"/>
              <w:bottom w:val="single" w:sz="4" w:space="0" w:color="auto"/>
            </w:tcBorders>
            <w:hideMark/>
          </w:tcPr>
          <w:p w14:paraId="4B7E64F7" w14:textId="77777777" w:rsidR="00F34699" w:rsidRPr="00260B3C" w:rsidRDefault="00F34699" w:rsidP="00B7557B">
            <w:pPr>
              <w:spacing w:after="0" w:line="259" w:lineRule="auto"/>
              <w:ind w:firstLine="0"/>
              <w:rPr>
                <w:b/>
                <w:bCs/>
                <w:sz w:val="18"/>
                <w:szCs w:val="18"/>
              </w:rPr>
            </w:pPr>
            <w:r w:rsidRPr="00260B3C">
              <w:rPr>
                <w:b/>
                <w:bCs/>
                <w:sz w:val="18"/>
                <w:szCs w:val="18"/>
              </w:rPr>
              <w:t>Dimension</w:t>
            </w:r>
          </w:p>
        </w:tc>
        <w:tc>
          <w:tcPr>
            <w:tcW w:w="0" w:type="auto"/>
            <w:tcBorders>
              <w:top w:val="single" w:sz="4" w:space="0" w:color="auto"/>
              <w:bottom w:val="single" w:sz="4" w:space="0" w:color="auto"/>
            </w:tcBorders>
            <w:hideMark/>
          </w:tcPr>
          <w:p w14:paraId="4AF42DE6" w14:textId="77777777" w:rsidR="00F34699" w:rsidRPr="00260B3C" w:rsidRDefault="00F34699" w:rsidP="00B7557B">
            <w:pPr>
              <w:spacing w:after="0" w:line="259" w:lineRule="auto"/>
              <w:ind w:firstLine="0"/>
              <w:rPr>
                <w:b/>
                <w:bCs/>
                <w:sz w:val="18"/>
                <w:szCs w:val="18"/>
              </w:rPr>
            </w:pPr>
            <w:r w:rsidRPr="00260B3C">
              <w:rPr>
                <w:b/>
                <w:bCs/>
                <w:sz w:val="18"/>
                <w:szCs w:val="18"/>
              </w:rPr>
              <w:t>Coding Logic</w:t>
            </w:r>
          </w:p>
        </w:tc>
      </w:tr>
      <w:tr w:rsidR="00F34699" w:rsidRPr="00260B3C" w14:paraId="78194BCF" w14:textId="77777777" w:rsidTr="00260B3C">
        <w:tc>
          <w:tcPr>
            <w:tcW w:w="0" w:type="auto"/>
            <w:tcBorders>
              <w:top w:val="single" w:sz="4" w:space="0" w:color="auto"/>
            </w:tcBorders>
            <w:vAlign w:val="center"/>
            <w:hideMark/>
          </w:tcPr>
          <w:p w14:paraId="329BFDDE" w14:textId="77777777" w:rsidR="00F34699" w:rsidRPr="00260B3C" w:rsidRDefault="00F34699" w:rsidP="00266D39">
            <w:pPr>
              <w:spacing w:after="0" w:line="259" w:lineRule="auto"/>
              <w:ind w:firstLine="0"/>
              <w:jc w:val="left"/>
              <w:rPr>
                <w:sz w:val="18"/>
                <w:szCs w:val="18"/>
              </w:rPr>
            </w:pPr>
            <w:r w:rsidRPr="00260B3C">
              <w:rPr>
                <w:sz w:val="18"/>
                <w:szCs w:val="18"/>
              </w:rPr>
              <w:t>Deployment Suitability</w:t>
            </w:r>
          </w:p>
        </w:tc>
        <w:tc>
          <w:tcPr>
            <w:tcW w:w="0" w:type="auto"/>
            <w:tcBorders>
              <w:top w:val="single" w:sz="4" w:space="0" w:color="auto"/>
            </w:tcBorders>
            <w:vAlign w:val="center"/>
            <w:hideMark/>
          </w:tcPr>
          <w:p w14:paraId="2566E985" w14:textId="77777777" w:rsidR="00F34699" w:rsidRPr="00260B3C" w:rsidRDefault="00F34699" w:rsidP="00266D39">
            <w:pPr>
              <w:spacing w:after="0" w:line="259" w:lineRule="auto"/>
              <w:ind w:firstLine="0"/>
              <w:jc w:val="left"/>
              <w:rPr>
                <w:sz w:val="18"/>
                <w:szCs w:val="18"/>
              </w:rPr>
            </w:pPr>
            <w:r w:rsidRPr="00260B3C">
              <w:rPr>
                <w:sz w:val="18"/>
                <w:szCs w:val="18"/>
              </w:rPr>
              <w:t>Assigned according to the typical governance and participation model reported for the mechanism: permissionless, permissioned, consortium, enterprise-controlled, or hybrid</w:t>
            </w:r>
          </w:p>
        </w:tc>
      </w:tr>
      <w:tr w:rsidR="00F34699" w:rsidRPr="00260B3C" w14:paraId="28471319" w14:textId="77777777" w:rsidTr="00260B3C">
        <w:tc>
          <w:tcPr>
            <w:tcW w:w="0" w:type="auto"/>
            <w:vAlign w:val="center"/>
            <w:hideMark/>
          </w:tcPr>
          <w:p w14:paraId="7D7E42C0" w14:textId="77777777" w:rsidR="00F34699" w:rsidRPr="00260B3C" w:rsidRDefault="00F34699" w:rsidP="00266D39">
            <w:pPr>
              <w:spacing w:after="0" w:line="259" w:lineRule="auto"/>
              <w:ind w:firstLine="0"/>
              <w:jc w:val="left"/>
              <w:rPr>
                <w:sz w:val="18"/>
                <w:szCs w:val="18"/>
              </w:rPr>
            </w:pPr>
            <w:r w:rsidRPr="00260B3C">
              <w:rPr>
                <w:sz w:val="18"/>
                <w:szCs w:val="18"/>
              </w:rPr>
              <w:t>Fault Tolerance</w:t>
            </w:r>
          </w:p>
        </w:tc>
        <w:tc>
          <w:tcPr>
            <w:tcW w:w="0" w:type="auto"/>
            <w:vAlign w:val="center"/>
            <w:hideMark/>
          </w:tcPr>
          <w:p w14:paraId="6FD3B802" w14:textId="77777777" w:rsidR="00F34699" w:rsidRPr="00260B3C" w:rsidRDefault="00F34699" w:rsidP="00266D39">
            <w:pPr>
              <w:spacing w:after="0" w:line="259" w:lineRule="auto"/>
              <w:ind w:firstLine="0"/>
              <w:jc w:val="left"/>
              <w:rPr>
                <w:sz w:val="18"/>
                <w:szCs w:val="18"/>
              </w:rPr>
            </w:pPr>
            <w:r w:rsidRPr="00260B3C">
              <w:rPr>
                <w:sz w:val="18"/>
                <w:szCs w:val="18"/>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260B3C" w14:paraId="29E8BDE2" w14:textId="77777777" w:rsidTr="00260B3C">
        <w:tc>
          <w:tcPr>
            <w:tcW w:w="0" w:type="auto"/>
            <w:vAlign w:val="center"/>
            <w:hideMark/>
          </w:tcPr>
          <w:p w14:paraId="49B46EFD" w14:textId="77777777" w:rsidR="00F34699" w:rsidRPr="00260B3C" w:rsidRDefault="00F34699" w:rsidP="00266D39">
            <w:pPr>
              <w:spacing w:after="0" w:line="259" w:lineRule="auto"/>
              <w:ind w:firstLine="0"/>
              <w:jc w:val="left"/>
              <w:rPr>
                <w:sz w:val="18"/>
                <w:szCs w:val="18"/>
              </w:rPr>
            </w:pPr>
            <w:r w:rsidRPr="00260B3C">
              <w:rPr>
                <w:sz w:val="18"/>
                <w:szCs w:val="18"/>
              </w:rPr>
              <w:t>Energy consumption: Very Low</w:t>
            </w:r>
          </w:p>
        </w:tc>
        <w:tc>
          <w:tcPr>
            <w:tcW w:w="0" w:type="auto"/>
            <w:vAlign w:val="center"/>
            <w:hideMark/>
          </w:tcPr>
          <w:p w14:paraId="2A12AFA3" w14:textId="77777777" w:rsidR="00F34699" w:rsidRPr="00260B3C" w:rsidRDefault="00F34699" w:rsidP="00266D39">
            <w:pPr>
              <w:spacing w:after="0" w:line="259" w:lineRule="auto"/>
              <w:ind w:firstLine="0"/>
              <w:jc w:val="left"/>
              <w:rPr>
                <w:sz w:val="18"/>
                <w:szCs w:val="18"/>
              </w:rPr>
            </w:pPr>
            <w:r w:rsidRPr="00260B3C">
              <w:rPr>
                <w:sz w:val="18"/>
                <w:szCs w:val="18"/>
              </w:rPr>
              <w:t>No continuous mining competition and low validation overhead, typically found in authority-based, permissioned, or lightweight delegated settings</w:t>
            </w:r>
          </w:p>
        </w:tc>
      </w:tr>
      <w:tr w:rsidR="00F34699" w:rsidRPr="00260B3C" w14:paraId="1B88A1A3" w14:textId="77777777" w:rsidTr="00260B3C">
        <w:tc>
          <w:tcPr>
            <w:tcW w:w="0" w:type="auto"/>
            <w:vAlign w:val="center"/>
            <w:hideMark/>
          </w:tcPr>
          <w:p w14:paraId="60C94D62" w14:textId="77777777" w:rsidR="00F34699" w:rsidRPr="00260B3C" w:rsidRDefault="00F34699" w:rsidP="00266D39">
            <w:pPr>
              <w:spacing w:after="0" w:line="259" w:lineRule="auto"/>
              <w:ind w:firstLine="0"/>
              <w:jc w:val="left"/>
              <w:rPr>
                <w:sz w:val="18"/>
                <w:szCs w:val="18"/>
              </w:rPr>
            </w:pPr>
            <w:r w:rsidRPr="00260B3C">
              <w:rPr>
                <w:sz w:val="18"/>
                <w:szCs w:val="18"/>
              </w:rPr>
              <w:t>Energy consumption: Low</w:t>
            </w:r>
          </w:p>
        </w:tc>
        <w:tc>
          <w:tcPr>
            <w:tcW w:w="0" w:type="auto"/>
            <w:vAlign w:val="center"/>
            <w:hideMark/>
          </w:tcPr>
          <w:p w14:paraId="25AA90FB" w14:textId="77777777" w:rsidR="00F34699" w:rsidRPr="00260B3C" w:rsidRDefault="00F34699" w:rsidP="00266D39">
            <w:pPr>
              <w:spacing w:after="0" w:line="259" w:lineRule="auto"/>
              <w:ind w:firstLine="0"/>
              <w:jc w:val="left"/>
              <w:rPr>
                <w:sz w:val="18"/>
                <w:szCs w:val="18"/>
              </w:rPr>
            </w:pPr>
            <w:r w:rsidRPr="00260B3C">
              <w:rPr>
                <w:sz w:val="18"/>
                <w:szCs w:val="18"/>
              </w:rPr>
              <w:t>Limited computational burden under normal operation, with validator selection based on stake, delegation, reputation, or contribution rather than persistent computation</w:t>
            </w:r>
          </w:p>
        </w:tc>
      </w:tr>
      <w:tr w:rsidR="00F34699" w:rsidRPr="00260B3C" w14:paraId="1F87798A" w14:textId="77777777" w:rsidTr="00260B3C">
        <w:tc>
          <w:tcPr>
            <w:tcW w:w="0" w:type="auto"/>
            <w:vAlign w:val="center"/>
            <w:hideMark/>
          </w:tcPr>
          <w:p w14:paraId="63ADA362" w14:textId="77777777" w:rsidR="00F34699" w:rsidRPr="00260B3C" w:rsidRDefault="00F34699" w:rsidP="00266D39">
            <w:pPr>
              <w:spacing w:after="0" w:line="259" w:lineRule="auto"/>
              <w:ind w:firstLine="0"/>
              <w:jc w:val="left"/>
              <w:rPr>
                <w:sz w:val="18"/>
                <w:szCs w:val="18"/>
              </w:rPr>
            </w:pPr>
            <w:r w:rsidRPr="00260B3C">
              <w:rPr>
                <w:sz w:val="18"/>
                <w:szCs w:val="18"/>
              </w:rPr>
              <w:t>Energy consumption: Low to Moderate</w:t>
            </w:r>
          </w:p>
        </w:tc>
        <w:tc>
          <w:tcPr>
            <w:tcW w:w="0" w:type="auto"/>
            <w:vAlign w:val="center"/>
            <w:hideMark/>
          </w:tcPr>
          <w:p w14:paraId="1761D726" w14:textId="77777777" w:rsidR="00F34699" w:rsidRPr="00260B3C" w:rsidRDefault="00F34699" w:rsidP="00266D39">
            <w:pPr>
              <w:spacing w:after="0" w:line="259" w:lineRule="auto"/>
              <w:ind w:firstLine="0"/>
              <w:jc w:val="left"/>
              <w:rPr>
                <w:sz w:val="18"/>
                <w:szCs w:val="18"/>
              </w:rPr>
            </w:pPr>
            <w:r w:rsidRPr="00260B3C">
              <w:rPr>
                <w:sz w:val="18"/>
                <w:szCs w:val="18"/>
              </w:rPr>
              <w:t>Lower than PoW, but still involving non-trivial storage, hardware, or infrastructure overhead</w:t>
            </w:r>
          </w:p>
        </w:tc>
      </w:tr>
      <w:tr w:rsidR="00F34699" w:rsidRPr="00260B3C" w14:paraId="428ECAC2" w14:textId="77777777" w:rsidTr="00260B3C">
        <w:tc>
          <w:tcPr>
            <w:tcW w:w="0" w:type="auto"/>
            <w:vAlign w:val="center"/>
            <w:hideMark/>
          </w:tcPr>
          <w:p w14:paraId="2B4E6778" w14:textId="77777777" w:rsidR="00F34699" w:rsidRPr="00260B3C" w:rsidRDefault="00F34699" w:rsidP="00266D39">
            <w:pPr>
              <w:spacing w:after="0" w:line="259" w:lineRule="auto"/>
              <w:ind w:firstLine="0"/>
              <w:jc w:val="left"/>
              <w:rPr>
                <w:sz w:val="18"/>
                <w:szCs w:val="18"/>
              </w:rPr>
            </w:pPr>
            <w:r w:rsidRPr="00260B3C">
              <w:rPr>
                <w:sz w:val="18"/>
                <w:szCs w:val="18"/>
              </w:rPr>
              <w:t>Energy consumption: Moderate</w:t>
            </w:r>
          </w:p>
        </w:tc>
        <w:tc>
          <w:tcPr>
            <w:tcW w:w="0" w:type="auto"/>
            <w:vAlign w:val="center"/>
            <w:hideMark/>
          </w:tcPr>
          <w:p w14:paraId="79E4333E" w14:textId="77777777" w:rsidR="00F34699" w:rsidRPr="00260B3C" w:rsidRDefault="00F34699" w:rsidP="00266D39">
            <w:pPr>
              <w:spacing w:after="0" w:line="259" w:lineRule="auto"/>
              <w:ind w:firstLine="0"/>
              <w:jc w:val="left"/>
              <w:rPr>
                <w:sz w:val="18"/>
                <w:szCs w:val="18"/>
              </w:rPr>
            </w:pPr>
            <w:r w:rsidRPr="00260B3C">
              <w:rPr>
                <w:sz w:val="18"/>
                <w:szCs w:val="18"/>
              </w:rPr>
              <w:t>Reduced computational intensity compared with PoW, but involving resource sacrifice, storage burden, or persistent auxiliary overhead</w:t>
            </w:r>
          </w:p>
        </w:tc>
      </w:tr>
      <w:tr w:rsidR="00F34699" w:rsidRPr="00260B3C" w14:paraId="74F2554E" w14:textId="77777777" w:rsidTr="00260B3C">
        <w:tc>
          <w:tcPr>
            <w:tcW w:w="0" w:type="auto"/>
            <w:vAlign w:val="center"/>
            <w:hideMark/>
          </w:tcPr>
          <w:p w14:paraId="7B054A6B" w14:textId="77777777" w:rsidR="00F34699" w:rsidRPr="00260B3C" w:rsidRDefault="00F34699" w:rsidP="00266D39">
            <w:pPr>
              <w:spacing w:after="0" w:line="259" w:lineRule="auto"/>
              <w:ind w:firstLine="0"/>
              <w:jc w:val="left"/>
              <w:rPr>
                <w:sz w:val="18"/>
                <w:szCs w:val="18"/>
              </w:rPr>
            </w:pPr>
            <w:r w:rsidRPr="00260B3C">
              <w:rPr>
                <w:sz w:val="18"/>
                <w:szCs w:val="18"/>
              </w:rPr>
              <w:t>Energy consumption: Very High</w:t>
            </w:r>
          </w:p>
        </w:tc>
        <w:tc>
          <w:tcPr>
            <w:tcW w:w="0" w:type="auto"/>
            <w:vAlign w:val="center"/>
            <w:hideMark/>
          </w:tcPr>
          <w:p w14:paraId="1504D1D3" w14:textId="77777777" w:rsidR="00F34699" w:rsidRPr="00260B3C" w:rsidRDefault="00F34699" w:rsidP="00266D39">
            <w:pPr>
              <w:spacing w:after="0" w:line="259" w:lineRule="auto"/>
              <w:ind w:firstLine="0"/>
              <w:jc w:val="left"/>
              <w:rPr>
                <w:sz w:val="18"/>
                <w:szCs w:val="18"/>
              </w:rPr>
            </w:pPr>
            <w:r w:rsidRPr="00260B3C">
              <w:rPr>
                <w:sz w:val="18"/>
                <w:szCs w:val="18"/>
              </w:rPr>
              <w:t>Continuous computation-intensive validation, typically associated with mining competition as in PoW</w:t>
            </w:r>
          </w:p>
        </w:tc>
      </w:tr>
      <w:tr w:rsidR="00F34699" w:rsidRPr="00260B3C" w14:paraId="44AFBB01" w14:textId="77777777" w:rsidTr="00260B3C">
        <w:tc>
          <w:tcPr>
            <w:tcW w:w="0" w:type="auto"/>
            <w:vAlign w:val="center"/>
            <w:hideMark/>
          </w:tcPr>
          <w:p w14:paraId="0FBF8062" w14:textId="77777777" w:rsidR="00F34699" w:rsidRPr="00260B3C" w:rsidRDefault="00F34699" w:rsidP="00266D39">
            <w:pPr>
              <w:spacing w:after="0" w:line="259" w:lineRule="auto"/>
              <w:ind w:firstLine="0"/>
              <w:jc w:val="left"/>
              <w:rPr>
                <w:sz w:val="18"/>
                <w:szCs w:val="18"/>
              </w:rPr>
            </w:pPr>
            <w:r w:rsidRPr="00260B3C">
              <w:rPr>
                <w:sz w:val="18"/>
                <w:szCs w:val="18"/>
              </w:rPr>
              <w:lastRenderedPageBreak/>
              <w:t>Scalability: Limited</w:t>
            </w:r>
          </w:p>
        </w:tc>
        <w:tc>
          <w:tcPr>
            <w:tcW w:w="0" w:type="auto"/>
            <w:vAlign w:val="center"/>
            <w:hideMark/>
          </w:tcPr>
          <w:p w14:paraId="40ACEA92" w14:textId="77777777" w:rsidR="00F34699" w:rsidRPr="00260B3C" w:rsidRDefault="00F34699" w:rsidP="00266D39">
            <w:pPr>
              <w:spacing w:after="0" w:line="259" w:lineRule="auto"/>
              <w:ind w:firstLine="0"/>
              <w:jc w:val="left"/>
              <w:rPr>
                <w:sz w:val="18"/>
                <w:szCs w:val="18"/>
              </w:rPr>
            </w:pPr>
            <w:r w:rsidRPr="00260B3C">
              <w:rPr>
                <w:sz w:val="18"/>
                <w:szCs w:val="18"/>
              </w:rPr>
              <w:t>High communication overhead, low throughput tendency, or significant degradation with validator-set growth</w:t>
            </w:r>
          </w:p>
        </w:tc>
      </w:tr>
      <w:tr w:rsidR="00F34699" w:rsidRPr="00260B3C" w14:paraId="602ADEED" w14:textId="77777777" w:rsidTr="00260B3C">
        <w:tc>
          <w:tcPr>
            <w:tcW w:w="0" w:type="auto"/>
            <w:vAlign w:val="center"/>
            <w:hideMark/>
          </w:tcPr>
          <w:p w14:paraId="24A5F8A5" w14:textId="77777777" w:rsidR="00F34699" w:rsidRPr="00260B3C" w:rsidRDefault="00F34699" w:rsidP="00266D39">
            <w:pPr>
              <w:spacing w:after="0" w:line="259" w:lineRule="auto"/>
              <w:ind w:firstLine="0"/>
              <w:jc w:val="left"/>
              <w:rPr>
                <w:sz w:val="18"/>
                <w:szCs w:val="18"/>
              </w:rPr>
            </w:pPr>
            <w:r w:rsidRPr="00260B3C">
              <w:rPr>
                <w:sz w:val="18"/>
                <w:szCs w:val="18"/>
              </w:rPr>
              <w:t>Scalability: Good</w:t>
            </w:r>
          </w:p>
        </w:tc>
        <w:tc>
          <w:tcPr>
            <w:tcW w:w="0" w:type="auto"/>
            <w:vAlign w:val="center"/>
            <w:hideMark/>
          </w:tcPr>
          <w:p w14:paraId="0E409F45" w14:textId="77777777" w:rsidR="00F34699" w:rsidRPr="00260B3C" w:rsidRDefault="00F34699" w:rsidP="00266D39">
            <w:pPr>
              <w:spacing w:after="0" w:line="259" w:lineRule="auto"/>
              <w:ind w:firstLine="0"/>
              <w:jc w:val="left"/>
              <w:rPr>
                <w:sz w:val="18"/>
                <w:szCs w:val="18"/>
              </w:rPr>
            </w:pPr>
            <w:r w:rsidRPr="00260B3C">
              <w:rPr>
                <w:sz w:val="18"/>
                <w:szCs w:val="18"/>
              </w:rPr>
              <w:t>Better validator efficiency or throughput than classical mining- or communication-heavy protocols, but still constrained by trust, governance, or infrastructure assumptions</w:t>
            </w:r>
          </w:p>
        </w:tc>
      </w:tr>
      <w:tr w:rsidR="00F34699" w:rsidRPr="00260B3C" w14:paraId="1251865C" w14:textId="77777777" w:rsidTr="00260B3C">
        <w:tc>
          <w:tcPr>
            <w:tcW w:w="0" w:type="auto"/>
            <w:vAlign w:val="center"/>
            <w:hideMark/>
          </w:tcPr>
          <w:p w14:paraId="67B7012A" w14:textId="77777777" w:rsidR="00F34699" w:rsidRPr="00260B3C" w:rsidRDefault="00F34699" w:rsidP="00266D39">
            <w:pPr>
              <w:spacing w:after="0" w:line="259" w:lineRule="auto"/>
              <w:ind w:firstLine="0"/>
              <w:jc w:val="left"/>
              <w:rPr>
                <w:sz w:val="18"/>
                <w:szCs w:val="18"/>
              </w:rPr>
            </w:pPr>
            <w:r w:rsidRPr="00260B3C">
              <w:rPr>
                <w:sz w:val="18"/>
                <w:szCs w:val="18"/>
              </w:rPr>
              <w:t>Scalability: Very Good</w:t>
            </w:r>
          </w:p>
        </w:tc>
        <w:tc>
          <w:tcPr>
            <w:tcW w:w="0" w:type="auto"/>
            <w:vAlign w:val="center"/>
            <w:hideMark/>
          </w:tcPr>
          <w:p w14:paraId="72B484A4" w14:textId="77777777" w:rsidR="00F34699" w:rsidRPr="00260B3C" w:rsidRDefault="00F34699" w:rsidP="00266D39">
            <w:pPr>
              <w:spacing w:after="0" w:line="259" w:lineRule="auto"/>
              <w:ind w:firstLine="0"/>
              <w:jc w:val="left"/>
              <w:rPr>
                <w:sz w:val="18"/>
                <w:szCs w:val="18"/>
              </w:rPr>
            </w:pPr>
            <w:r w:rsidRPr="00260B3C">
              <w:rPr>
                <w:sz w:val="18"/>
                <w:szCs w:val="18"/>
              </w:rPr>
              <w:t>High throughput tendency and relatively low coordination overhead in the mechanism’s intended deployment environment</w:t>
            </w:r>
          </w:p>
        </w:tc>
      </w:tr>
      <w:tr w:rsidR="00F34699" w:rsidRPr="00260B3C" w14:paraId="6F072EA7" w14:textId="77777777" w:rsidTr="00260B3C">
        <w:tc>
          <w:tcPr>
            <w:tcW w:w="0" w:type="auto"/>
            <w:tcBorders>
              <w:bottom w:val="single" w:sz="4" w:space="0" w:color="auto"/>
            </w:tcBorders>
            <w:vAlign w:val="center"/>
            <w:hideMark/>
          </w:tcPr>
          <w:p w14:paraId="5C9C37C9" w14:textId="77777777" w:rsidR="00F34699" w:rsidRPr="00260B3C" w:rsidRDefault="00F34699" w:rsidP="00266D39">
            <w:pPr>
              <w:spacing w:after="0" w:line="259" w:lineRule="auto"/>
              <w:ind w:firstLine="0"/>
              <w:jc w:val="left"/>
              <w:rPr>
                <w:sz w:val="18"/>
                <w:szCs w:val="18"/>
              </w:rPr>
            </w:pPr>
            <w:r w:rsidRPr="00260B3C">
              <w:rPr>
                <w:sz w:val="18"/>
                <w:szCs w:val="18"/>
              </w:rPr>
              <w:t>Security Profile</w:t>
            </w:r>
          </w:p>
        </w:tc>
        <w:tc>
          <w:tcPr>
            <w:tcW w:w="0" w:type="auto"/>
            <w:tcBorders>
              <w:bottom w:val="single" w:sz="4" w:space="0" w:color="auto"/>
            </w:tcBorders>
            <w:vAlign w:val="center"/>
            <w:hideMark/>
          </w:tcPr>
          <w:p w14:paraId="7014F4FB" w14:textId="77777777" w:rsidR="00F34699" w:rsidRPr="00260B3C" w:rsidRDefault="00F34699" w:rsidP="00266D39">
            <w:pPr>
              <w:spacing w:after="0" w:line="259" w:lineRule="auto"/>
              <w:ind w:firstLine="0"/>
              <w:jc w:val="left"/>
              <w:rPr>
                <w:sz w:val="18"/>
                <w:szCs w:val="18"/>
              </w:rPr>
            </w:pPr>
            <w:r w:rsidRPr="00260B3C">
              <w:rPr>
                <w:sz w:val="18"/>
                <w:szCs w:val="18"/>
              </w:rPr>
              <w:t>Assigned as a qualitative synthesis of adversarial resilience, trust assumptions, concentration risk, and exposure to representative attack surfaces in the reviewed literature</w:t>
            </w:r>
          </w:p>
        </w:tc>
      </w:tr>
    </w:tbl>
    <w:p w14:paraId="64E971E2" w14:textId="77777777" w:rsidR="00F34699" w:rsidRPr="002131A1" w:rsidRDefault="00F34699" w:rsidP="00F34699">
      <w:pPr>
        <w:pStyle w:val="Heading2"/>
        <w:numPr>
          <w:ilvl w:val="1"/>
          <w:numId w:val="0"/>
        </w:numPr>
      </w:pPr>
      <w:bookmarkStart w:id="92" w:name="_Toc236210094"/>
      <w:r w:rsidRPr="002131A1">
        <w:t>3.3. Background</w:t>
      </w:r>
      <w:bookmarkEnd w:id="92"/>
    </w:p>
    <w:p w14:paraId="6AC2D19A" w14:textId="77777777" w:rsidR="00F34699" w:rsidRPr="002131A1" w:rsidRDefault="00F34699" w:rsidP="00F34699">
      <w:pPr>
        <w:pStyle w:val="Heading3"/>
        <w:numPr>
          <w:ilvl w:val="2"/>
          <w:numId w:val="0"/>
        </w:numPr>
      </w:pPr>
      <w:bookmarkStart w:id="93" w:name="_Toc236210095"/>
      <w:r w:rsidRPr="002131A1">
        <w:t>3.3.1. Definition of Consensus Algorithms in Blockchain</w:t>
      </w:r>
      <w:bookmarkEnd w:id="93"/>
    </w:p>
    <w:p w14:paraId="4EEFF8D4" w14:textId="48A9F49D" w:rsidR="00F40FB1" w:rsidRPr="002131A1" w:rsidRDefault="00F40FB1" w:rsidP="00F40FB1">
      <w:r w:rsidRPr="002131A1">
        <w:t>Blockchain's consensus algorithms help multiple users around the world come together to verify and accept transactions as valid or not which will result in a new block being added to the transaction history of the blockchain network</w:t>
      </w:r>
      <w:r w:rsidR="002B40B6">
        <w:t>,</w:t>
      </w:r>
      <w:r w:rsidRPr="002131A1">
        <w:t xml:space="preserve">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6729CED4" w14:textId="6EE9862D" w:rsidR="00F34699" w:rsidRPr="002131A1" w:rsidRDefault="00F40FB1" w:rsidP="00F40FB1">
      <w:r w:rsidRPr="002131A1">
        <w:t>Various consensus algorithms have developed to achieve these goals</w:t>
      </w:r>
      <w:r w:rsidR="002B40B6">
        <w:t>,</w:t>
      </w:r>
      <w:r w:rsidRPr="002131A1">
        <w:t xml:space="preserve">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49F097D9" w14:textId="77777777" w:rsidR="00F34699" w:rsidRPr="002131A1" w:rsidRDefault="00F34699" w:rsidP="00F34699">
      <w:pPr>
        <w:pStyle w:val="Heading3"/>
        <w:numPr>
          <w:ilvl w:val="2"/>
          <w:numId w:val="0"/>
        </w:numPr>
      </w:pPr>
      <w:bookmarkStart w:id="94" w:name="_Toc236210096"/>
      <w:r w:rsidRPr="002131A1">
        <w:t>3.3.2. Consensus Algorithms in Blockchain</w:t>
      </w:r>
      <w:bookmarkEnd w:id="94"/>
    </w:p>
    <w:p w14:paraId="2DFE2AD6" w14:textId="77777777" w:rsidR="00F40FB1" w:rsidRPr="002131A1" w:rsidRDefault="00F40FB1" w:rsidP="00F40FB1">
      <w:r w:rsidRPr="002131A1">
        <w:t xml:space="preserve">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w:t>
      </w:r>
      <w:r w:rsidRPr="002131A1">
        <w:lastRenderedPageBreak/>
        <w:t>methods of reaching consensus have been developed that focus on maintaining the security of the blockchain while reducing energy demand.</w:t>
      </w:r>
    </w:p>
    <w:p w14:paraId="0ABE26C4" w14:textId="543DAC40" w:rsidR="00F40FB1" w:rsidRPr="002131A1" w:rsidRDefault="00F40FB1" w:rsidP="00F40FB1">
      <w:r w:rsidRPr="002131A1">
        <w:t>All consensus methods provide varying degrees of both strength and weakness with respect to providing security for the blockchain. Historically, PoW has been considered to be a secure method of achieving consensus</w:t>
      </w:r>
      <w:r w:rsidR="002B40B6">
        <w:t>,</w:t>
      </w:r>
      <w:r w:rsidRPr="002131A1">
        <w:t xml:space="preserve"> however, PoW is still vulnerable to an attack in which a single party controls enough mining power to maintain majority control over the network. In addition, while </w:t>
      </w:r>
      <w:proofErr w:type="spellStart"/>
      <w:r w:rsidRPr="002131A1">
        <w:t>PoS</w:t>
      </w:r>
      <w:proofErr w:type="spellEnd"/>
      <w:r w:rsidRPr="002131A1">
        <w:t xml:space="preserve">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3BE1EA92" w14:textId="77777777" w:rsidR="00F34699" w:rsidRPr="002131A1" w:rsidRDefault="00F40FB1" w:rsidP="00F40FB1">
      <w:r w:rsidRPr="002131A1">
        <w:t>In addition to exploring new consensus methods, the energy demand associated with the operation of the blockchain has been recognized as an area that can be improved by optimizing the hardware and architecture used in the operation of the blockchain [13], [86].</w:t>
      </w:r>
    </w:p>
    <w:p w14:paraId="64F0B3CF" w14:textId="6283313F" w:rsidR="00F34699" w:rsidRPr="002131A1" w:rsidRDefault="00F34699" w:rsidP="00F34699">
      <w:pPr>
        <w:pStyle w:val="Heading3"/>
        <w:numPr>
          <w:ilvl w:val="2"/>
          <w:numId w:val="0"/>
        </w:numPr>
      </w:pPr>
      <w:bookmarkStart w:id="95" w:name="_Toc236210097"/>
      <w:r w:rsidRPr="002131A1">
        <w:t>3.3.3. Importance of Consensus Algorithms</w:t>
      </w:r>
      <w:bookmarkEnd w:id="95"/>
    </w:p>
    <w:p w14:paraId="012F0510" w14:textId="77777777" w:rsidR="00F40FB1" w:rsidRPr="002131A1" w:rsidRDefault="00F40FB1" w:rsidP="00F40FB1">
      <w:r w:rsidRPr="002131A1">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03E1E9C5" w14:textId="498A6453" w:rsidR="00F34699" w:rsidRDefault="00F40FB1" w:rsidP="00F40FB1">
      <w:r w:rsidRPr="002131A1">
        <w:t>This goes beyond technical procedure: consensus design can affect who can add transactions, influence, and if the blockchain can be sufficiently open and wide-reaching, or not. Effectively one can’t just study consensus algorithms in terms of computational efficiency</w:t>
      </w:r>
      <w:r w:rsidR="002B40B6">
        <w:t>,</w:t>
      </w:r>
      <w:r w:rsidRPr="002131A1">
        <w:t xml:space="preserve"> one must study for their implications for governance [87].</w:t>
      </w:r>
    </w:p>
    <w:p w14:paraId="421F9783" w14:textId="3B43084F" w:rsidR="00542B4D" w:rsidRPr="002131A1" w:rsidRDefault="00542B4D" w:rsidP="00542B4D">
      <w:pPr>
        <w:pStyle w:val="Caption"/>
      </w:pPr>
      <w:r w:rsidRPr="00542B4D">
        <w:rPr>
          <w:b/>
          <w:bCs/>
        </w:rPr>
        <w:lastRenderedPageBreak/>
        <w:t xml:space="preserve">Table </w:t>
      </w:r>
      <w:r w:rsidRPr="00542B4D">
        <w:rPr>
          <w:b/>
          <w:bCs/>
        </w:rPr>
        <w:t>(</w:t>
      </w:r>
      <w:r w:rsidRPr="00542B4D">
        <w:rPr>
          <w:b/>
          <w:bCs/>
        </w:rPr>
        <w:t>3.5</w:t>
      </w:r>
      <w:r w:rsidRPr="00542B4D">
        <w:rPr>
          <w:b/>
          <w:bCs/>
        </w:rPr>
        <w:t>):</w:t>
      </w:r>
      <w:r w:rsidRPr="002131A1">
        <w:t xml:space="preserve"> Historical overview of the principal blockchain consensus algorithms considered in this survey, their representative platforms or deployment examples, approximate year of introduction, and primary references.</w:t>
      </w:r>
    </w:p>
    <w:tbl>
      <w:tblPr>
        <w:tblW w:w="0" w:type="auto"/>
        <w:tblCellMar>
          <w:top w:w="15" w:type="dxa"/>
          <w:left w:w="15" w:type="dxa"/>
          <w:bottom w:w="15" w:type="dxa"/>
          <w:right w:w="15" w:type="dxa"/>
        </w:tblCellMar>
        <w:tblLook w:val="04A0" w:firstRow="1" w:lastRow="0" w:firstColumn="1" w:lastColumn="0" w:noHBand="0" w:noVBand="1"/>
      </w:tblPr>
      <w:tblGrid>
        <w:gridCol w:w="295"/>
        <w:gridCol w:w="2386"/>
        <w:gridCol w:w="3352"/>
        <w:gridCol w:w="1388"/>
        <w:gridCol w:w="800"/>
      </w:tblGrid>
      <w:tr w:rsidR="00F34699" w:rsidRPr="00947E3C" w14:paraId="3AED3DB5" w14:textId="77777777" w:rsidTr="00542B4D">
        <w:tc>
          <w:tcPr>
            <w:tcW w:w="0" w:type="auto"/>
            <w:tcBorders>
              <w:top w:val="single" w:sz="4" w:space="0" w:color="auto"/>
              <w:bottom w:val="single" w:sz="4" w:space="0" w:color="auto"/>
            </w:tcBorders>
            <w:hideMark/>
          </w:tcPr>
          <w:p w14:paraId="0CD1CB77" w14:textId="77777777" w:rsidR="00F34699" w:rsidRPr="00947E3C" w:rsidRDefault="00F34699" w:rsidP="00B7557B">
            <w:pPr>
              <w:spacing w:after="0" w:line="259" w:lineRule="auto"/>
              <w:ind w:firstLine="0"/>
              <w:rPr>
                <w:b/>
                <w:bCs/>
                <w:sz w:val="18"/>
                <w:szCs w:val="18"/>
              </w:rPr>
            </w:pPr>
            <w:r w:rsidRPr="00947E3C">
              <w:rPr>
                <w:b/>
                <w:bCs/>
                <w:sz w:val="18"/>
                <w:szCs w:val="18"/>
              </w:rPr>
              <w:t>No.</w:t>
            </w:r>
          </w:p>
        </w:tc>
        <w:tc>
          <w:tcPr>
            <w:tcW w:w="2428" w:type="dxa"/>
            <w:tcBorders>
              <w:top w:val="single" w:sz="4" w:space="0" w:color="auto"/>
              <w:bottom w:val="single" w:sz="4" w:space="0" w:color="auto"/>
            </w:tcBorders>
            <w:hideMark/>
          </w:tcPr>
          <w:p w14:paraId="6777493C" w14:textId="77777777" w:rsidR="00F34699" w:rsidRPr="00947E3C" w:rsidRDefault="00F34699" w:rsidP="00B7557B">
            <w:pPr>
              <w:spacing w:after="0" w:line="259" w:lineRule="auto"/>
              <w:ind w:firstLine="0"/>
              <w:rPr>
                <w:b/>
                <w:bCs/>
                <w:sz w:val="18"/>
                <w:szCs w:val="18"/>
              </w:rPr>
            </w:pPr>
            <w:r w:rsidRPr="00947E3C">
              <w:rPr>
                <w:b/>
                <w:bCs/>
                <w:sz w:val="18"/>
                <w:szCs w:val="18"/>
              </w:rPr>
              <w:t>Consensus Algorithm</w:t>
            </w:r>
          </w:p>
        </w:tc>
        <w:tc>
          <w:tcPr>
            <w:tcW w:w="3415" w:type="dxa"/>
            <w:tcBorders>
              <w:top w:val="single" w:sz="4" w:space="0" w:color="auto"/>
              <w:bottom w:val="single" w:sz="4" w:space="0" w:color="auto"/>
            </w:tcBorders>
            <w:hideMark/>
          </w:tcPr>
          <w:p w14:paraId="66417BC9" w14:textId="77777777" w:rsidR="00F34699" w:rsidRPr="00947E3C" w:rsidRDefault="00F34699" w:rsidP="00B7557B">
            <w:pPr>
              <w:spacing w:after="0" w:line="259" w:lineRule="auto"/>
              <w:ind w:firstLine="0"/>
              <w:rPr>
                <w:b/>
                <w:bCs/>
                <w:sz w:val="18"/>
                <w:szCs w:val="18"/>
              </w:rPr>
            </w:pPr>
            <w:r w:rsidRPr="00947E3C">
              <w:rPr>
                <w:b/>
                <w:bCs/>
                <w:sz w:val="18"/>
                <w:szCs w:val="18"/>
              </w:rPr>
              <w:t>Representative Platforms / Deployment Examples</w:t>
            </w:r>
          </w:p>
        </w:tc>
        <w:tc>
          <w:tcPr>
            <w:tcW w:w="1398" w:type="dxa"/>
            <w:tcBorders>
              <w:top w:val="single" w:sz="4" w:space="0" w:color="auto"/>
              <w:bottom w:val="single" w:sz="4" w:space="0" w:color="auto"/>
            </w:tcBorders>
            <w:hideMark/>
          </w:tcPr>
          <w:p w14:paraId="7936BD23" w14:textId="77777777" w:rsidR="00F34699" w:rsidRPr="00947E3C" w:rsidRDefault="00F34699" w:rsidP="00B7557B">
            <w:pPr>
              <w:spacing w:after="0" w:line="259" w:lineRule="auto"/>
              <w:ind w:firstLine="0"/>
              <w:rPr>
                <w:b/>
                <w:bCs/>
                <w:sz w:val="18"/>
                <w:szCs w:val="18"/>
              </w:rPr>
            </w:pPr>
            <w:r w:rsidRPr="00947E3C">
              <w:rPr>
                <w:b/>
                <w:bCs/>
                <w:sz w:val="18"/>
                <w:szCs w:val="18"/>
              </w:rPr>
              <w:t>Approximate Year of Introduction</w:t>
            </w:r>
          </w:p>
        </w:tc>
        <w:tc>
          <w:tcPr>
            <w:tcW w:w="0" w:type="auto"/>
            <w:tcBorders>
              <w:top w:val="single" w:sz="4" w:space="0" w:color="auto"/>
              <w:bottom w:val="single" w:sz="4" w:space="0" w:color="auto"/>
            </w:tcBorders>
            <w:hideMark/>
          </w:tcPr>
          <w:p w14:paraId="4402CFDE" w14:textId="77777777" w:rsidR="00F34699" w:rsidRPr="00947E3C" w:rsidRDefault="00F34699" w:rsidP="00B7557B">
            <w:pPr>
              <w:spacing w:after="0" w:line="259" w:lineRule="auto"/>
              <w:ind w:firstLine="0"/>
              <w:rPr>
                <w:b/>
                <w:bCs/>
                <w:sz w:val="18"/>
                <w:szCs w:val="18"/>
              </w:rPr>
            </w:pPr>
            <w:r w:rsidRPr="00947E3C">
              <w:rPr>
                <w:b/>
                <w:bCs/>
                <w:sz w:val="18"/>
                <w:szCs w:val="18"/>
              </w:rPr>
              <w:t>Primary Reference</w:t>
            </w:r>
          </w:p>
        </w:tc>
      </w:tr>
      <w:tr w:rsidR="00F34699" w:rsidRPr="00947E3C" w14:paraId="43C064AD" w14:textId="77777777" w:rsidTr="00542B4D">
        <w:tc>
          <w:tcPr>
            <w:tcW w:w="0" w:type="auto"/>
            <w:tcBorders>
              <w:top w:val="single" w:sz="4" w:space="0" w:color="auto"/>
            </w:tcBorders>
            <w:vAlign w:val="center"/>
            <w:hideMark/>
          </w:tcPr>
          <w:p w14:paraId="3A651C3A" w14:textId="77777777" w:rsidR="00F34699" w:rsidRPr="00947E3C" w:rsidRDefault="00F34699" w:rsidP="00B7557B">
            <w:pPr>
              <w:spacing w:after="0" w:line="259" w:lineRule="auto"/>
              <w:ind w:firstLine="0"/>
              <w:rPr>
                <w:sz w:val="18"/>
                <w:szCs w:val="18"/>
              </w:rPr>
            </w:pPr>
            <w:r w:rsidRPr="00947E3C">
              <w:rPr>
                <w:sz w:val="18"/>
                <w:szCs w:val="18"/>
              </w:rPr>
              <w:t>1</w:t>
            </w:r>
          </w:p>
        </w:tc>
        <w:tc>
          <w:tcPr>
            <w:tcW w:w="2428" w:type="dxa"/>
            <w:tcBorders>
              <w:top w:val="single" w:sz="4" w:space="0" w:color="auto"/>
            </w:tcBorders>
            <w:vAlign w:val="center"/>
            <w:hideMark/>
          </w:tcPr>
          <w:p w14:paraId="53F89DE2" w14:textId="77777777" w:rsidR="00F34699" w:rsidRPr="00947E3C" w:rsidRDefault="00F34699" w:rsidP="00266D39">
            <w:pPr>
              <w:spacing w:after="0" w:line="259" w:lineRule="auto"/>
              <w:ind w:firstLine="0"/>
              <w:jc w:val="left"/>
              <w:rPr>
                <w:sz w:val="18"/>
                <w:szCs w:val="18"/>
              </w:rPr>
            </w:pPr>
            <w:r w:rsidRPr="00947E3C">
              <w:rPr>
                <w:sz w:val="18"/>
                <w:szCs w:val="18"/>
              </w:rPr>
              <w:t>Byzantine Fault Tolerance (BFT)</w:t>
            </w:r>
          </w:p>
        </w:tc>
        <w:tc>
          <w:tcPr>
            <w:tcW w:w="3415" w:type="dxa"/>
            <w:tcBorders>
              <w:top w:val="single" w:sz="4" w:space="0" w:color="auto"/>
            </w:tcBorders>
            <w:vAlign w:val="center"/>
            <w:hideMark/>
          </w:tcPr>
          <w:p w14:paraId="03CDC584" w14:textId="3C69ABC7" w:rsidR="00F34699" w:rsidRPr="00947E3C" w:rsidRDefault="00F34699" w:rsidP="00266D39">
            <w:pPr>
              <w:spacing w:after="0" w:line="259" w:lineRule="auto"/>
              <w:ind w:firstLine="0"/>
              <w:jc w:val="left"/>
              <w:rPr>
                <w:sz w:val="18"/>
                <w:szCs w:val="18"/>
              </w:rPr>
            </w:pPr>
            <w:r w:rsidRPr="00947E3C">
              <w:rPr>
                <w:sz w:val="18"/>
                <w:szCs w:val="18"/>
              </w:rPr>
              <w:t>Early distributed consensus models</w:t>
            </w:r>
            <w:r w:rsidR="002B40B6" w:rsidRPr="00947E3C">
              <w:rPr>
                <w:sz w:val="18"/>
                <w:szCs w:val="18"/>
              </w:rPr>
              <w:t>,</w:t>
            </w:r>
            <w:r w:rsidRPr="00947E3C">
              <w:rPr>
                <w:sz w:val="18"/>
                <w:szCs w:val="18"/>
              </w:rPr>
              <w:t xml:space="preserve"> conceptual foundation for permissioned consensus systems</w:t>
            </w:r>
          </w:p>
        </w:tc>
        <w:tc>
          <w:tcPr>
            <w:tcW w:w="1398" w:type="dxa"/>
            <w:tcBorders>
              <w:top w:val="single" w:sz="4" w:space="0" w:color="auto"/>
            </w:tcBorders>
            <w:vAlign w:val="center"/>
            <w:hideMark/>
          </w:tcPr>
          <w:p w14:paraId="081F0756" w14:textId="77777777" w:rsidR="00F34699" w:rsidRPr="00947E3C" w:rsidRDefault="00F34699" w:rsidP="00266D39">
            <w:pPr>
              <w:spacing w:after="0" w:line="259" w:lineRule="auto"/>
              <w:ind w:firstLine="0"/>
              <w:jc w:val="left"/>
              <w:rPr>
                <w:sz w:val="18"/>
                <w:szCs w:val="18"/>
              </w:rPr>
            </w:pPr>
            <w:r w:rsidRPr="00947E3C">
              <w:rPr>
                <w:sz w:val="18"/>
                <w:szCs w:val="18"/>
              </w:rPr>
              <w:t>1982</w:t>
            </w:r>
          </w:p>
        </w:tc>
        <w:tc>
          <w:tcPr>
            <w:tcW w:w="0" w:type="auto"/>
            <w:tcBorders>
              <w:top w:val="single" w:sz="4" w:space="0" w:color="auto"/>
            </w:tcBorders>
            <w:vAlign w:val="center"/>
            <w:hideMark/>
          </w:tcPr>
          <w:p w14:paraId="2969326E" w14:textId="77777777" w:rsidR="00F34699" w:rsidRPr="00947E3C" w:rsidRDefault="00F34699" w:rsidP="00266D39">
            <w:pPr>
              <w:spacing w:after="0" w:line="259" w:lineRule="auto"/>
              <w:ind w:firstLine="0"/>
              <w:jc w:val="left"/>
              <w:rPr>
                <w:sz w:val="18"/>
                <w:szCs w:val="18"/>
              </w:rPr>
            </w:pPr>
            <w:r w:rsidRPr="00947E3C">
              <w:rPr>
                <w:sz w:val="18"/>
                <w:szCs w:val="18"/>
              </w:rPr>
              <w:t>[7]</w:t>
            </w:r>
          </w:p>
        </w:tc>
      </w:tr>
      <w:tr w:rsidR="00F34699" w:rsidRPr="00947E3C" w14:paraId="679F5B59" w14:textId="77777777" w:rsidTr="00542B4D">
        <w:tc>
          <w:tcPr>
            <w:tcW w:w="0" w:type="auto"/>
            <w:vAlign w:val="center"/>
            <w:hideMark/>
          </w:tcPr>
          <w:p w14:paraId="46E31BF6" w14:textId="77777777" w:rsidR="00F34699" w:rsidRPr="00947E3C" w:rsidRDefault="00F34699" w:rsidP="00B7557B">
            <w:pPr>
              <w:spacing w:after="0" w:line="259" w:lineRule="auto"/>
              <w:ind w:firstLine="0"/>
              <w:rPr>
                <w:sz w:val="18"/>
                <w:szCs w:val="18"/>
              </w:rPr>
            </w:pPr>
            <w:r w:rsidRPr="00947E3C">
              <w:rPr>
                <w:sz w:val="18"/>
                <w:szCs w:val="18"/>
              </w:rPr>
              <w:t>2</w:t>
            </w:r>
          </w:p>
        </w:tc>
        <w:tc>
          <w:tcPr>
            <w:tcW w:w="2428" w:type="dxa"/>
            <w:vAlign w:val="center"/>
            <w:hideMark/>
          </w:tcPr>
          <w:p w14:paraId="11B4816A" w14:textId="77777777" w:rsidR="00F34699" w:rsidRPr="00947E3C" w:rsidRDefault="00F34699" w:rsidP="00266D39">
            <w:pPr>
              <w:spacing w:after="0" w:line="259" w:lineRule="auto"/>
              <w:ind w:firstLine="0"/>
              <w:jc w:val="left"/>
              <w:rPr>
                <w:sz w:val="18"/>
                <w:szCs w:val="18"/>
              </w:rPr>
            </w:pPr>
            <w:r w:rsidRPr="00947E3C">
              <w:rPr>
                <w:sz w:val="18"/>
                <w:szCs w:val="18"/>
              </w:rPr>
              <w:t>Practical Byzantine Fault Tolerance (PBFT)</w:t>
            </w:r>
          </w:p>
        </w:tc>
        <w:tc>
          <w:tcPr>
            <w:tcW w:w="3415" w:type="dxa"/>
            <w:vAlign w:val="center"/>
            <w:hideMark/>
          </w:tcPr>
          <w:p w14:paraId="54D57934" w14:textId="56E3426D" w:rsidR="00F34699" w:rsidRPr="00947E3C" w:rsidRDefault="00F34699" w:rsidP="00266D39">
            <w:pPr>
              <w:spacing w:after="0" w:line="259" w:lineRule="auto"/>
              <w:ind w:firstLine="0"/>
              <w:jc w:val="left"/>
              <w:rPr>
                <w:sz w:val="18"/>
                <w:szCs w:val="18"/>
              </w:rPr>
            </w:pPr>
            <w:r w:rsidRPr="00947E3C">
              <w:rPr>
                <w:sz w:val="18"/>
                <w:szCs w:val="18"/>
              </w:rPr>
              <w:t>Hyperledger Fabric</w:t>
            </w:r>
            <w:r w:rsidR="002B40B6" w:rsidRPr="00947E3C">
              <w:rPr>
                <w:sz w:val="18"/>
                <w:szCs w:val="18"/>
              </w:rPr>
              <w:t>,</w:t>
            </w:r>
            <w:r w:rsidRPr="00947E3C">
              <w:rPr>
                <w:sz w:val="18"/>
                <w:szCs w:val="18"/>
              </w:rPr>
              <w:t xml:space="preserve"> Byzantine-resilient permissioned blockchain designs</w:t>
            </w:r>
          </w:p>
        </w:tc>
        <w:tc>
          <w:tcPr>
            <w:tcW w:w="1398" w:type="dxa"/>
            <w:vAlign w:val="center"/>
            <w:hideMark/>
          </w:tcPr>
          <w:p w14:paraId="1C97947D" w14:textId="77777777" w:rsidR="00F34699" w:rsidRPr="00947E3C" w:rsidRDefault="00F34699" w:rsidP="00266D39">
            <w:pPr>
              <w:spacing w:after="0" w:line="259" w:lineRule="auto"/>
              <w:ind w:firstLine="0"/>
              <w:jc w:val="left"/>
              <w:rPr>
                <w:sz w:val="18"/>
                <w:szCs w:val="18"/>
              </w:rPr>
            </w:pPr>
            <w:r w:rsidRPr="00947E3C">
              <w:rPr>
                <w:sz w:val="18"/>
                <w:szCs w:val="18"/>
              </w:rPr>
              <w:t>1998</w:t>
            </w:r>
          </w:p>
        </w:tc>
        <w:tc>
          <w:tcPr>
            <w:tcW w:w="0" w:type="auto"/>
            <w:vAlign w:val="center"/>
            <w:hideMark/>
          </w:tcPr>
          <w:p w14:paraId="7E2835A8" w14:textId="77777777" w:rsidR="00F34699" w:rsidRPr="00947E3C" w:rsidRDefault="00F34699" w:rsidP="00266D39">
            <w:pPr>
              <w:spacing w:after="0" w:line="259" w:lineRule="auto"/>
              <w:ind w:firstLine="0"/>
              <w:jc w:val="left"/>
              <w:rPr>
                <w:sz w:val="18"/>
                <w:szCs w:val="18"/>
              </w:rPr>
            </w:pPr>
            <w:r w:rsidRPr="00947E3C">
              <w:rPr>
                <w:sz w:val="18"/>
                <w:szCs w:val="18"/>
              </w:rPr>
              <w:t>[8]</w:t>
            </w:r>
          </w:p>
        </w:tc>
      </w:tr>
      <w:tr w:rsidR="00F34699" w:rsidRPr="00947E3C" w14:paraId="091AA818" w14:textId="77777777" w:rsidTr="00542B4D">
        <w:tc>
          <w:tcPr>
            <w:tcW w:w="0" w:type="auto"/>
            <w:vAlign w:val="center"/>
            <w:hideMark/>
          </w:tcPr>
          <w:p w14:paraId="67806622" w14:textId="77777777" w:rsidR="00F34699" w:rsidRPr="00947E3C" w:rsidRDefault="00F34699" w:rsidP="00B7557B">
            <w:pPr>
              <w:spacing w:after="0" w:line="259" w:lineRule="auto"/>
              <w:ind w:firstLine="0"/>
              <w:rPr>
                <w:sz w:val="18"/>
                <w:szCs w:val="18"/>
              </w:rPr>
            </w:pPr>
            <w:r w:rsidRPr="00947E3C">
              <w:rPr>
                <w:sz w:val="18"/>
                <w:szCs w:val="18"/>
              </w:rPr>
              <w:t>3</w:t>
            </w:r>
          </w:p>
        </w:tc>
        <w:tc>
          <w:tcPr>
            <w:tcW w:w="2428" w:type="dxa"/>
            <w:vAlign w:val="center"/>
            <w:hideMark/>
          </w:tcPr>
          <w:p w14:paraId="43DB0968" w14:textId="77777777" w:rsidR="00F34699" w:rsidRPr="00947E3C" w:rsidRDefault="00F34699" w:rsidP="00266D39">
            <w:pPr>
              <w:spacing w:after="0" w:line="259" w:lineRule="auto"/>
              <w:ind w:firstLine="0"/>
              <w:jc w:val="left"/>
              <w:rPr>
                <w:sz w:val="18"/>
                <w:szCs w:val="18"/>
              </w:rPr>
            </w:pPr>
            <w:r w:rsidRPr="00947E3C">
              <w:rPr>
                <w:sz w:val="18"/>
                <w:szCs w:val="18"/>
              </w:rPr>
              <w:t>Proof of Work (PoW)</w:t>
            </w:r>
          </w:p>
        </w:tc>
        <w:tc>
          <w:tcPr>
            <w:tcW w:w="3415" w:type="dxa"/>
            <w:vAlign w:val="center"/>
            <w:hideMark/>
          </w:tcPr>
          <w:p w14:paraId="4504B991" w14:textId="77777777" w:rsidR="00F34699" w:rsidRPr="00947E3C" w:rsidRDefault="00F34699" w:rsidP="00266D39">
            <w:pPr>
              <w:spacing w:after="0" w:line="259" w:lineRule="auto"/>
              <w:ind w:firstLine="0"/>
              <w:jc w:val="left"/>
              <w:rPr>
                <w:sz w:val="18"/>
                <w:szCs w:val="18"/>
              </w:rPr>
            </w:pPr>
            <w:r w:rsidRPr="00947E3C">
              <w:rPr>
                <w:sz w:val="18"/>
                <w:szCs w:val="18"/>
              </w:rPr>
              <w:t>Bitcoin, Litecoin, early Ethereum</w:t>
            </w:r>
          </w:p>
        </w:tc>
        <w:tc>
          <w:tcPr>
            <w:tcW w:w="1398" w:type="dxa"/>
            <w:vAlign w:val="center"/>
            <w:hideMark/>
          </w:tcPr>
          <w:p w14:paraId="614FC0E5" w14:textId="77777777" w:rsidR="00F34699" w:rsidRPr="00947E3C" w:rsidRDefault="00F34699" w:rsidP="00266D39">
            <w:pPr>
              <w:spacing w:after="0" w:line="259" w:lineRule="auto"/>
              <w:ind w:firstLine="0"/>
              <w:jc w:val="left"/>
              <w:rPr>
                <w:sz w:val="18"/>
                <w:szCs w:val="18"/>
              </w:rPr>
            </w:pPr>
            <w:r w:rsidRPr="00947E3C">
              <w:rPr>
                <w:sz w:val="18"/>
                <w:szCs w:val="18"/>
              </w:rPr>
              <w:t>2009</w:t>
            </w:r>
          </w:p>
        </w:tc>
        <w:tc>
          <w:tcPr>
            <w:tcW w:w="0" w:type="auto"/>
            <w:vAlign w:val="center"/>
            <w:hideMark/>
          </w:tcPr>
          <w:p w14:paraId="4BA80D7F" w14:textId="77777777" w:rsidR="00F34699" w:rsidRPr="00947E3C" w:rsidRDefault="00F34699" w:rsidP="00266D39">
            <w:pPr>
              <w:spacing w:after="0" w:line="259" w:lineRule="auto"/>
              <w:ind w:firstLine="0"/>
              <w:jc w:val="left"/>
              <w:rPr>
                <w:sz w:val="18"/>
                <w:szCs w:val="18"/>
              </w:rPr>
            </w:pPr>
            <w:r w:rsidRPr="00947E3C">
              <w:rPr>
                <w:sz w:val="18"/>
                <w:szCs w:val="18"/>
              </w:rPr>
              <w:t>[1], [88]</w:t>
            </w:r>
          </w:p>
        </w:tc>
      </w:tr>
      <w:tr w:rsidR="00F34699" w:rsidRPr="00947E3C" w14:paraId="0C68BCB2" w14:textId="77777777" w:rsidTr="00542B4D">
        <w:tc>
          <w:tcPr>
            <w:tcW w:w="0" w:type="auto"/>
            <w:vAlign w:val="center"/>
            <w:hideMark/>
          </w:tcPr>
          <w:p w14:paraId="5EAF43DC" w14:textId="77777777" w:rsidR="00F34699" w:rsidRPr="00947E3C" w:rsidRDefault="00F34699" w:rsidP="00B7557B">
            <w:pPr>
              <w:spacing w:after="0" w:line="259" w:lineRule="auto"/>
              <w:ind w:firstLine="0"/>
              <w:rPr>
                <w:sz w:val="18"/>
                <w:szCs w:val="18"/>
              </w:rPr>
            </w:pPr>
            <w:r w:rsidRPr="00947E3C">
              <w:rPr>
                <w:sz w:val="18"/>
                <w:szCs w:val="18"/>
              </w:rPr>
              <w:t>4</w:t>
            </w:r>
          </w:p>
        </w:tc>
        <w:tc>
          <w:tcPr>
            <w:tcW w:w="2428" w:type="dxa"/>
            <w:vAlign w:val="center"/>
            <w:hideMark/>
          </w:tcPr>
          <w:p w14:paraId="04CB3008" w14:textId="77777777" w:rsidR="00F34699" w:rsidRPr="00947E3C" w:rsidRDefault="00F34699" w:rsidP="00266D39">
            <w:pPr>
              <w:spacing w:after="0" w:line="259" w:lineRule="auto"/>
              <w:ind w:firstLine="0"/>
              <w:jc w:val="left"/>
              <w:rPr>
                <w:sz w:val="18"/>
                <w:szCs w:val="18"/>
              </w:rPr>
            </w:pPr>
            <w:r w:rsidRPr="00947E3C">
              <w:rPr>
                <w:sz w:val="18"/>
                <w:szCs w:val="18"/>
              </w:rPr>
              <w:t>Proof of Stake (</w:t>
            </w:r>
            <w:proofErr w:type="spellStart"/>
            <w:r w:rsidRPr="00947E3C">
              <w:rPr>
                <w:sz w:val="18"/>
                <w:szCs w:val="18"/>
              </w:rPr>
              <w:t>PoS</w:t>
            </w:r>
            <w:proofErr w:type="spellEnd"/>
            <w:r w:rsidRPr="00947E3C">
              <w:rPr>
                <w:sz w:val="18"/>
                <w:szCs w:val="18"/>
              </w:rPr>
              <w:t>)</w:t>
            </w:r>
          </w:p>
        </w:tc>
        <w:tc>
          <w:tcPr>
            <w:tcW w:w="3415" w:type="dxa"/>
            <w:vAlign w:val="center"/>
            <w:hideMark/>
          </w:tcPr>
          <w:p w14:paraId="01FE65F9" w14:textId="77777777" w:rsidR="00F34699" w:rsidRPr="00947E3C" w:rsidRDefault="00F34699" w:rsidP="00266D39">
            <w:pPr>
              <w:spacing w:after="0" w:line="259" w:lineRule="auto"/>
              <w:ind w:firstLine="0"/>
              <w:jc w:val="left"/>
              <w:rPr>
                <w:sz w:val="18"/>
                <w:szCs w:val="18"/>
              </w:rPr>
            </w:pPr>
            <w:r w:rsidRPr="00947E3C">
              <w:rPr>
                <w:sz w:val="18"/>
                <w:szCs w:val="18"/>
              </w:rPr>
              <w:t>Cardano, Ethereum 2.0, other stake-based public blockchains</w:t>
            </w:r>
          </w:p>
        </w:tc>
        <w:tc>
          <w:tcPr>
            <w:tcW w:w="1398" w:type="dxa"/>
            <w:vAlign w:val="center"/>
            <w:hideMark/>
          </w:tcPr>
          <w:p w14:paraId="179AA460" w14:textId="77777777" w:rsidR="00F34699" w:rsidRPr="00947E3C" w:rsidRDefault="00F34699" w:rsidP="00266D39">
            <w:pPr>
              <w:spacing w:after="0" w:line="259" w:lineRule="auto"/>
              <w:ind w:firstLine="0"/>
              <w:jc w:val="left"/>
              <w:rPr>
                <w:sz w:val="18"/>
                <w:szCs w:val="18"/>
              </w:rPr>
            </w:pPr>
            <w:r w:rsidRPr="00947E3C">
              <w:rPr>
                <w:sz w:val="18"/>
                <w:szCs w:val="18"/>
              </w:rPr>
              <w:t>2012</w:t>
            </w:r>
          </w:p>
        </w:tc>
        <w:tc>
          <w:tcPr>
            <w:tcW w:w="0" w:type="auto"/>
            <w:vAlign w:val="center"/>
            <w:hideMark/>
          </w:tcPr>
          <w:p w14:paraId="22A0C315" w14:textId="77777777" w:rsidR="00F34699" w:rsidRPr="00947E3C" w:rsidRDefault="00F34699" w:rsidP="00266D39">
            <w:pPr>
              <w:spacing w:after="0" w:line="259" w:lineRule="auto"/>
              <w:ind w:firstLine="0"/>
              <w:jc w:val="left"/>
              <w:rPr>
                <w:sz w:val="18"/>
                <w:szCs w:val="18"/>
              </w:rPr>
            </w:pPr>
            <w:r w:rsidRPr="00947E3C">
              <w:rPr>
                <w:sz w:val="18"/>
                <w:szCs w:val="18"/>
              </w:rPr>
              <w:t>[26]</w:t>
            </w:r>
          </w:p>
        </w:tc>
      </w:tr>
      <w:tr w:rsidR="00F34699" w:rsidRPr="00947E3C" w14:paraId="38CA24B4" w14:textId="77777777" w:rsidTr="00542B4D">
        <w:tc>
          <w:tcPr>
            <w:tcW w:w="0" w:type="auto"/>
            <w:vAlign w:val="center"/>
            <w:hideMark/>
          </w:tcPr>
          <w:p w14:paraId="291BB7C1" w14:textId="77777777" w:rsidR="00F34699" w:rsidRPr="00947E3C" w:rsidRDefault="00F34699" w:rsidP="00B7557B">
            <w:pPr>
              <w:spacing w:after="0" w:line="259" w:lineRule="auto"/>
              <w:ind w:firstLine="0"/>
              <w:rPr>
                <w:sz w:val="18"/>
                <w:szCs w:val="18"/>
              </w:rPr>
            </w:pPr>
            <w:r w:rsidRPr="00947E3C">
              <w:rPr>
                <w:sz w:val="18"/>
                <w:szCs w:val="18"/>
              </w:rPr>
              <w:t>5</w:t>
            </w:r>
          </w:p>
        </w:tc>
        <w:tc>
          <w:tcPr>
            <w:tcW w:w="2428" w:type="dxa"/>
            <w:vAlign w:val="center"/>
            <w:hideMark/>
          </w:tcPr>
          <w:p w14:paraId="27653EB5" w14:textId="77777777" w:rsidR="00F34699" w:rsidRPr="00947E3C" w:rsidRDefault="00F34699" w:rsidP="00266D39">
            <w:pPr>
              <w:spacing w:after="0" w:line="259" w:lineRule="auto"/>
              <w:ind w:firstLine="0"/>
              <w:jc w:val="left"/>
              <w:rPr>
                <w:sz w:val="18"/>
                <w:szCs w:val="18"/>
              </w:rPr>
            </w:pPr>
            <w:r w:rsidRPr="00947E3C">
              <w:rPr>
                <w:sz w:val="18"/>
                <w:szCs w:val="18"/>
              </w:rPr>
              <w:t>Proof of Space (</w:t>
            </w:r>
            <w:proofErr w:type="spellStart"/>
            <w:r w:rsidRPr="00947E3C">
              <w:rPr>
                <w:sz w:val="18"/>
                <w:szCs w:val="18"/>
              </w:rPr>
              <w:t>PoSpace</w:t>
            </w:r>
            <w:proofErr w:type="spellEnd"/>
            <w:r w:rsidRPr="00947E3C">
              <w:rPr>
                <w:sz w:val="18"/>
                <w:szCs w:val="18"/>
              </w:rPr>
              <w:t>)</w:t>
            </w:r>
          </w:p>
        </w:tc>
        <w:tc>
          <w:tcPr>
            <w:tcW w:w="3415" w:type="dxa"/>
            <w:vAlign w:val="center"/>
            <w:hideMark/>
          </w:tcPr>
          <w:p w14:paraId="72236631" w14:textId="77777777" w:rsidR="00F34699" w:rsidRPr="00947E3C" w:rsidRDefault="00F34699" w:rsidP="00266D39">
            <w:pPr>
              <w:spacing w:after="0" w:line="259" w:lineRule="auto"/>
              <w:ind w:firstLine="0"/>
              <w:jc w:val="left"/>
              <w:rPr>
                <w:sz w:val="18"/>
                <w:szCs w:val="18"/>
              </w:rPr>
            </w:pPr>
            <w:r w:rsidRPr="00947E3C">
              <w:rPr>
                <w:sz w:val="18"/>
                <w:szCs w:val="18"/>
              </w:rPr>
              <w:t>Chia</w:t>
            </w:r>
          </w:p>
        </w:tc>
        <w:tc>
          <w:tcPr>
            <w:tcW w:w="1398" w:type="dxa"/>
            <w:vAlign w:val="center"/>
            <w:hideMark/>
          </w:tcPr>
          <w:p w14:paraId="531447BB" w14:textId="77777777" w:rsidR="00F34699" w:rsidRPr="00947E3C" w:rsidRDefault="00F34699" w:rsidP="00266D39">
            <w:pPr>
              <w:spacing w:after="0" w:line="259" w:lineRule="auto"/>
              <w:ind w:firstLine="0"/>
              <w:jc w:val="left"/>
              <w:rPr>
                <w:sz w:val="18"/>
                <w:szCs w:val="18"/>
              </w:rPr>
            </w:pPr>
            <w:r w:rsidRPr="00947E3C">
              <w:rPr>
                <w:sz w:val="18"/>
                <w:szCs w:val="18"/>
              </w:rPr>
              <w:t>2013</w:t>
            </w:r>
          </w:p>
        </w:tc>
        <w:tc>
          <w:tcPr>
            <w:tcW w:w="0" w:type="auto"/>
            <w:vAlign w:val="center"/>
            <w:hideMark/>
          </w:tcPr>
          <w:p w14:paraId="4C10BA5B" w14:textId="77777777" w:rsidR="00F34699" w:rsidRPr="00947E3C" w:rsidRDefault="00F34699" w:rsidP="00266D39">
            <w:pPr>
              <w:spacing w:after="0" w:line="259" w:lineRule="auto"/>
              <w:ind w:firstLine="0"/>
              <w:jc w:val="left"/>
              <w:rPr>
                <w:sz w:val="18"/>
                <w:szCs w:val="18"/>
              </w:rPr>
            </w:pPr>
            <w:r w:rsidRPr="00947E3C">
              <w:rPr>
                <w:sz w:val="18"/>
                <w:szCs w:val="18"/>
              </w:rPr>
              <w:t>[33]</w:t>
            </w:r>
          </w:p>
        </w:tc>
      </w:tr>
      <w:tr w:rsidR="00F34699" w:rsidRPr="00947E3C" w14:paraId="51BDC9A7" w14:textId="77777777" w:rsidTr="00542B4D">
        <w:tc>
          <w:tcPr>
            <w:tcW w:w="0" w:type="auto"/>
            <w:vAlign w:val="center"/>
            <w:hideMark/>
          </w:tcPr>
          <w:p w14:paraId="3DEED998" w14:textId="77777777" w:rsidR="00F34699" w:rsidRPr="00947E3C" w:rsidRDefault="00F34699" w:rsidP="00B7557B">
            <w:pPr>
              <w:spacing w:after="0" w:line="259" w:lineRule="auto"/>
              <w:ind w:firstLine="0"/>
              <w:rPr>
                <w:sz w:val="18"/>
                <w:szCs w:val="18"/>
              </w:rPr>
            </w:pPr>
            <w:r w:rsidRPr="00947E3C">
              <w:rPr>
                <w:sz w:val="18"/>
                <w:szCs w:val="18"/>
              </w:rPr>
              <w:t>6</w:t>
            </w:r>
          </w:p>
        </w:tc>
        <w:tc>
          <w:tcPr>
            <w:tcW w:w="2428" w:type="dxa"/>
            <w:vAlign w:val="center"/>
            <w:hideMark/>
          </w:tcPr>
          <w:p w14:paraId="0F1E6BA5" w14:textId="77777777" w:rsidR="00F34699" w:rsidRPr="00947E3C" w:rsidRDefault="00F34699" w:rsidP="00266D39">
            <w:pPr>
              <w:spacing w:after="0" w:line="259" w:lineRule="auto"/>
              <w:ind w:firstLine="0"/>
              <w:jc w:val="left"/>
              <w:rPr>
                <w:sz w:val="18"/>
                <w:szCs w:val="18"/>
              </w:rPr>
            </w:pPr>
            <w:r w:rsidRPr="00947E3C">
              <w:rPr>
                <w:sz w:val="18"/>
                <w:szCs w:val="18"/>
              </w:rPr>
              <w:t>Proof of Burn (</w:t>
            </w:r>
            <w:proofErr w:type="spellStart"/>
            <w:r w:rsidRPr="00947E3C">
              <w:rPr>
                <w:sz w:val="18"/>
                <w:szCs w:val="18"/>
              </w:rPr>
              <w:t>PoB</w:t>
            </w:r>
            <w:proofErr w:type="spellEnd"/>
            <w:r w:rsidRPr="00947E3C">
              <w:rPr>
                <w:sz w:val="18"/>
                <w:szCs w:val="18"/>
              </w:rPr>
              <w:t>)</w:t>
            </w:r>
          </w:p>
        </w:tc>
        <w:tc>
          <w:tcPr>
            <w:tcW w:w="3415" w:type="dxa"/>
            <w:vAlign w:val="center"/>
            <w:hideMark/>
          </w:tcPr>
          <w:p w14:paraId="1D14611A" w14:textId="77777777" w:rsidR="00F34699" w:rsidRPr="00947E3C" w:rsidRDefault="00F34699" w:rsidP="00266D39">
            <w:pPr>
              <w:spacing w:after="0" w:line="259" w:lineRule="auto"/>
              <w:ind w:firstLine="0"/>
              <w:jc w:val="left"/>
              <w:rPr>
                <w:sz w:val="18"/>
                <w:szCs w:val="18"/>
              </w:rPr>
            </w:pPr>
            <w:r w:rsidRPr="00947E3C">
              <w:rPr>
                <w:sz w:val="18"/>
                <w:szCs w:val="18"/>
              </w:rPr>
              <w:t>Conceptual blockchain systems based on irreversible asset sacrifice</w:t>
            </w:r>
          </w:p>
        </w:tc>
        <w:tc>
          <w:tcPr>
            <w:tcW w:w="1398" w:type="dxa"/>
            <w:vAlign w:val="center"/>
            <w:hideMark/>
          </w:tcPr>
          <w:p w14:paraId="31DDD2DA" w14:textId="77777777" w:rsidR="00F34699" w:rsidRPr="00947E3C" w:rsidRDefault="00F34699" w:rsidP="00266D39">
            <w:pPr>
              <w:spacing w:after="0" w:line="259" w:lineRule="auto"/>
              <w:ind w:firstLine="0"/>
              <w:jc w:val="left"/>
              <w:rPr>
                <w:sz w:val="18"/>
                <w:szCs w:val="18"/>
              </w:rPr>
            </w:pPr>
            <w:r w:rsidRPr="00947E3C">
              <w:rPr>
                <w:sz w:val="18"/>
                <w:szCs w:val="18"/>
              </w:rPr>
              <w:t>2013</w:t>
            </w:r>
          </w:p>
        </w:tc>
        <w:tc>
          <w:tcPr>
            <w:tcW w:w="0" w:type="auto"/>
            <w:vAlign w:val="center"/>
            <w:hideMark/>
          </w:tcPr>
          <w:p w14:paraId="25EEB5B6" w14:textId="77777777" w:rsidR="00F34699" w:rsidRPr="00947E3C" w:rsidRDefault="00F34699" w:rsidP="00266D39">
            <w:pPr>
              <w:spacing w:after="0" w:line="259" w:lineRule="auto"/>
              <w:ind w:firstLine="0"/>
              <w:jc w:val="left"/>
              <w:rPr>
                <w:sz w:val="18"/>
                <w:szCs w:val="18"/>
              </w:rPr>
            </w:pPr>
            <w:r w:rsidRPr="00947E3C">
              <w:rPr>
                <w:sz w:val="18"/>
                <w:szCs w:val="18"/>
              </w:rPr>
              <w:t>[34], [89]</w:t>
            </w:r>
          </w:p>
        </w:tc>
      </w:tr>
      <w:tr w:rsidR="00F34699" w:rsidRPr="00947E3C" w14:paraId="09D1408B" w14:textId="77777777" w:rsidTr="00542B4D">
        <w:tc>
          <w:tcPr>
            <w:tcW w:w="0" w:type="auto"/>
            <w:vAlign w:val="center"/>
            <w:hideMark/>
          </w:tcPr>
          <w:p w14:paraId="78EDF0E5" w14:textId="77777777" w:rsidR="00F34699" w:rsidRPr="00947E3C" w:rsidRDefault="00F34699" w:rsidP="00B7557B">
            <w:pPr>
              <w:spacing w:after="0" w:line="259" w:lineRule="auto"/>
              <w:ind w:firstLine="0"/>
              <w:rPr>
                <w:sz w:val="18"/>
                <w:szCs w:val="18"/>
              </w:rPr>
            </w:pPr>
            <w:r w:rsidRPr="00947E3C">
              <w:rPr>
                <w:sz w:val="18"/>
                <w:szCs w:val="18"/>
              </w:rPr>
              <w:t>7</w:t>
            </w:r>
          </w:p>
        </w:tc>
        <w:tc>
          <w:tcPr>
            <w:tcW w:w="2428" w:type="dxa"/>
            <w:vAlign w:val="center"/>
            <w:hideMark/>
          </w:tcPr>
          <w:p w14:paraId="5B3F6A3D" w14:textId="77777777" w:rsidR="00F34699" w:rsidRPr="00947E3C" w:rsidRDefault="00F34699" w:rsidP="00266D39">
            <w:pPr>
              <w:spacing w:after="0" w:line="259" w:lineRule="auto"/>
              <w:ind w:firstLine="0"/>
              <w:jc w:val="left"/>
              <w:rPr>
                <w:sz w:val="18"/>
                <w:szCs w:val="18"/>
              </w:rPr>
            </w:pPr>
            <w:r w:rsidRPr="00947E3C">
              <w:rPr>
                <w:sz w:val="18"/>
                <w:szCs w:val="18"/>
              </w:rPr>
              <w:t>Delegated Proof of Stake (</w:t>
            </w:r>
            <w:proofErr w:type="spellStart"/>
            <w:r w:rsidRPr="00947E3C">
              <w:rPr>
                <w:sz w:val="18"/>
                <w:szCs w:val="18"/>
              </w:rPr>
              <w:t>DPoS</w:t>
            </w:r>
            <w:proofErr w:type="spellEnd"/>
            <w:r w:rsidRPr="00947E3C">
              <w:rPr>
                <w:sz w:val="18"/>
                <w:szCs w:val="18"/>
              </w:rPr>
              <w:t>)</w:t>
            </w:r>
          </w:p>
        </w:tc>
        <w:tc>
          <w:tcPr>
            <w:tcW w:w="3415" w:type="dxa"/>
            <w:vAlign w:val="center"/>
            <w:hideMark/>
          </w:tcPr>
          <w:p w14:paraId="2ADB997A" w14:textId="77777777" w:rsidR="00F34699" w:rsidRPr="00947E3C" w:rsidRDefault="00F34699" w:rsidP="00266D39">
            <w:pPr>
              <w:spacing w:after="0" w:line="259" w:lineRule="auto"/>
              <w:ind w:firstLine="0"/>
              <w:jc w:val="left"/>
              <w:rPr>
                <w:sz w:val="18"/>
                <w:szCs w:val="18"/>
              </w:rPr>
            </w:pPr>
            <w:r w:rsidRPr="00947E3C">
              <w:rPr>
                <w:sz w:val="18"/>
                <w:szCs w:val="18"/>
              </w:rPr>
              <w:t xml:space="preserve">EOS, TRON, </w:t>
            </w:r>
            <w:proofErr w:type="spellStart"/>
            <w:r w:rsidRPr="00947E3C">
              <w:rPr>
                <w:sz w:val="18"/>
                <w:szCs w:val="18"/>
              </w:rPr>
              <w:t>Steem</w:t>
            </w:r>
            <w:proofErr w:type="spellEnd"/>
          </w:p>
        </w:tc>
        <w:tc>
          <w:tcPr>
            <w:tcW w:w="1398" w:type="dxa"/>
            <w:vAlign w:val="center"/>
            <w:hideMark/>
          </w:tcPr>
          <w:p w14:paraId="459BA5B3" w14:textId="77777777" w:rsidR="00F34699" w:rsidRPr="00947E3C" w:rsidRDefault="00F34699" w:rsidP="00266D39">
            <w:pPr>
              <w:spacing w:after="0" w:line="259" w:lineRule="auto"/>
              <w:ind w:firstLine="0"/>
              <w:jc w:val="left"/>
              <w:rPr>
                <w:sz w:val="18"/>
                <w:szCs w:val="18"/>
              </w:rPr>
            </w:pPr>
            <w:r w:rsidRPr="00947E3C">
              <w:rPr>
                <w:sz w:val="18"/>
                <w:szCs w:val="18"/>
              </w:rPr>
              <w:t>2014</w:t>
            </w:r>
          </w:p>
        </w:tc>
        <w:tc>
          <w:tcPr>
            <w:tcW w:w="0" w:type="auto"/>
            <w:vAlign w:val="center"/>
            <w:hideMark/>
          </w:tcPr>
          <w:p w14:paraId="7F30AFB2" w14:textId="77777777" w:rsidR="00F34699" w:rsidRPr="00947E3C" w:rsidRDefault="00F34699" w:rsidP="00266D39">
            <w:pPr>
              <w:spacing w:after="0" w:line="259" w:lineRule="auto"/>
              <w:ind w:firstLine="0"/>
              <w:jc w:val="left"/>
              <w:rPr>
                <w:sz w:val="18"/>
                <w:szCs w:val="18"/>
              </w:rPr>
            </w:pPr>
            <w:r w:rsidRPr="00947E3C">
              <w:rPr>
                <w:sz w:val="18"/>
                <w:szCs w:val="18"/>
              </w:rPr>
              <w:t>[28]</w:t>
            </w:r>
          </w:p>
        </w:tc>
      </w:tr>
      <w:tr w:rsidR="00F34699" w:rsidRPr="00947E3C" w14:paraId="0F376652" w14:textId="77777777" w:rsidTr="00542B4D">
        <w:tc>
          <w:tcPr>
            <w:tcW w:w="0" w:type="auto"/>
            <w:vAlign w:val="center"/>
            <w:hideMark/>
          </w:tcPr>
          <w:p w14:paraId="3BA5D828" w14:textId="77777777" w:rsidR="00F34699" w:rsidRPr="00947E3C" w:rsidRDefault="00F34699" w:rsidP="00B7557B">
            <w:pPr>
              <w:spacing w:after="0" w:line="259" w:lineRule="auto"/>
              <w:ind w:firstLine="0"/>
              <w:rPr>
                <w:sz w:val="18"/>
                <w:szCs w:val="18"/>
              </w:rPr>
            </w:pPr>
            <w:r w:rsidRPr="00947E3C">
              <w:rPr>
                <w:sz w:val="18"/>
                <w:szCs w:val="18"/>
              </w:rPr>
              <w:t>8</w:t>
            </w:r>
          </w:p>
        </w:tc>
        <w:tc>
          <w:tcPr>
            <w:tcW w:w="2428" w:type="dxa"/>
            <w:vAlign w:val="center"/>
            <w:hideMark/>
          </w:tcPr>
          <w:p w14:paraId="64625131" w14:textId="77777777" w:rsidR="00F34699" w:rsidRPr="00947E3C" w:rsidRDefault="00F34699" w:rsidP="00266D39">
            <w:pPr>
              <w:spacing w:after="0" w:line="259" w:lineRule="auto"/>
              <w:ind w:firstLine="0"/>
              <w:jc w:val="left"/>
              <w:rPr>
                <w:sz w:val="18"/>
                <w:szCs w:val="18"/>
              </w:rPr>
            </w:pPr>
            <w:r w:rsidRPr="00947E3C">
              <w:rPr>
                <w:sz w:val="18"/>
                <w:szCs w:val="18"/>
              </w:rPr>
              <w:t>Proof of Authority (</w:t>
            </w:r>
            <w:proofErr w:type="spellStart"/>
            <w:r w:rsidRPr="00947E3C">
              <w:rPr>
                <w:sz w:val="18"/>
                <w:szCs w:val="18"/>
              </w:rPr>
              <w:t>PoA</w:t>
            </w:r>
            <w:proofErr w:type="spellEnd"/>
            <w:r w:rsidRPr="00947E3C">
              <w:rPr>
                <w:sz w:val="18"/>
                <w:szCs w:val="18"/>
              </w:rPr>
              <w:t>)</w:t>
            </w:r>
          </w:p>
        </w:tc>
        <w:tc>
          <w:tcPr>
            <w:tcW w:w="3415" w:type="dxa"/>
            <w:vAlign w:val="center"/>
            <w:hideMark/>
          </w:tcPr>
          <w:p w14:paraId="2AD1BCC3" w14:textId="0AC8BD9C" w:rsidR="00F34699" w:rsidRPr="00947E3C" w:rsidRDefault="00F34699" w:rsidP="00266D39">
            <w:pPr>
              <w:spacing w:after="0" w:line="259" w:lineRule="auto"/>
              <w:ind w:firstLine="0"/>
              <w:jc w:val="left"/>
              <w:rPr>
                <w:sz w:val="18"/>
                <w:szCs w:val="18"/>
              </w:rPr>
            </w:pPr>
            <w:proofErr w:type="spellStart"/>
            <w:r w:rsidRPr="00947E3C">
              <w:rPr>
                <w:sz w:val="18"/>
                <w:szCs w:val="18"/>
              </w:rPr>
              <w:t>VeChain</w:t>
            </w:r>
            <w:proofErr w:type="spellEnd"/>
            <w:r w:rsidR="002B40B6" w:rsidRPr="00947E3C">
              <w:rPr>
                <w:sz w:val="18"/>
                <w:szCs w:val="18"/>
              </w:rPr>
              <w:t>,</w:t>
            </w:r>
            <w:r w:rsidRPr="00947E3C">
              <w:rPr>
                <w:sz w:val="18"/>
                <w:szCs w:val="18"/>
              </w:rPr>
              <w:t xml:space="preserve"> enterprise and permissioned blockchain settings</w:t>
            </w:r>
          </w:p>
        </w:tc>
        <w:tc>
          <w:tcPr>
            <w:tcW w:w="1398" w:type="dxa"/>
            <w:vAlign w:val="center"/>
            <w:hideMark/>
          </w:tcPr>
          <w:p w14:paraId="4B435743" w14:textId="77777777" w:rsidR="00F34699" w:rsidRPr="00947E3C" w:rsidRDefault="00F34699" w:rsidP="00266D39">
            <w:pPr>
              <w:spacing w:after="0" w:line="259" w:lineRule="auto"/>
              <w:ind w:firstLine="0"/>
              <w:jc w:val="left"/>
              <w:rPr>
                <w:sz w:val="18"/>
                <w:szCs w:val="18"/>
              </w:rPr>
            </w:pPr>
            <w:r w:rsidRPr="00947E3C">
              <w:rPr>
                <w:sz w:val="18"/>
                <w:szCs w:val="18"/>
              </w:rPr>
              <w:t>2017</w:t>
            </w:r>
          </w:p>
        </w:tc>
        <w:tc>
          <w:tcPr>
            <w:tcW w:w="0" w:type="auto"/>
            <w:vAlign w:val="center"/>
            <w:hideMark/>
          </w:tcPr>
          <w:p w14:paraId="717777AF" w14:textId="77777777" w:rsidR="00F34699" w:rsidRPr="00947E3C" w:rsidRDefault="00F34699" w:rsidP="00266D39">
            <w:pPr>
              <w:spacing w:after="0" w:line="259" w:lineRule="auto"/>
              <w:ind w:firstLine="0"/>
              <w:jc w:val="left"/>
              <w:rPr>
                <w:sz w:val="18"/>
                <w:szCs w:val="18"/>
              </w:rPr>
            </w:pPr>
            <w:r w:rsidRPr="00947E3C">
              <w:rPr>
                <w:sz w:val="18"/>
                <w:szCs w:val="18"/>
              </w:rPr>
              <w:t>[31], [90]</w:t>
            </w:r>
          </w:p>
        </w:tc>
      </w:tr>
      <w:tr w:rsidR="00F34699" w:rsidRPr="00947E3C" w14:paraId="3CA9C7AF" w14:textId="77777777" w:rsidTr="00542B4D">
        <w:tc>
          <w:tcPr>
            <w:tcW w:w="0" w:type="auto"/>
            <w:vAlign w:val="center"/>
            <w:hideMark/>
          </w:tcPr>
          <w:p w14:paraId="5B5D0113" w14:textId="77777777" w:rsidR="00F34699" w:rsidRPr="00947E3C" w:rsidRDefault="00F34699" w:rsidP="00B7557B">
            <w:pPr>
              <w:spacing w:after="0" w:line="259" w:lineRule="auto"/>
              <w:ind w:firstLine="0"/>
              <w:rPr>
                <w:sz w:val="18"/>
                <w:szCs w:val="18"/>
              </w:rPr>
            </w:pPr>
            <w:r w:rsidRPr="00947E3C">
              <w:rPr>
                <w:sz w:val="18"/>
                <w:szCs w:val="18"/>
              </w:rPr>
              <w:t>9</w:t>
            </w:r>
          </w:p>
        </w:tc>
        <w:tc>
          <w:tcPr>
            <w:tcW w:w="2428" w:type="dxa"/>
            <w:vAlign w:val="center"/>
            <w:hideMark/>
          </w:tcPr>
          <w:p w14:paraId="19FF12F7" w14:textId="77777777" w:rsidR="00F34699" w:rsidRPr="00947E3C" w:rsidRDefault="00F34699" w:rsidP="00266D39">
            <w:pPr>
              <w:spacing w:after="0" w:line="259" w:lineRule="auto"/>
              <w:ind w:firstLine="0"/>
              <w:jc w:val="left"/>
              <w:rPr>
                <w:sz w:val="18"/>
                <w:szCs w:val="18"/>
              </w:rPr>
            </w:pPr>
            <w:r w:rsidRPr="00947E3C">
              <w:rPr>
                <w:sz w:val="18"/>
                <w:szCs w:val="18"/>
              </w:rPr>
              <w:t>Proof of Elapsed Time (</w:t>
            </w:r>
            <w:proofErr w:type="spellStart"/>
            <w:r w:rsidRPr="00947E3C">
              <w:rPr>
                <w:sz w:val="18"/>
                <w:szCs w:val="18"/>
              </w:rPr>
              <w:t>PoET</w:t>
            </w:r>
            <w:proofErr w:type="spellEnd"/>
            <w:r w:rsidRPr="00947E3C">
              <w:rPr>
                <w:sz w:val="18"/>
                <w:szCs w:val="18"/>
              </w:rPr>
              <w:t>)</w:t>
            </w:r>
          </w:p>
        </w:tc>
        <w:tc>
          <w:tcPr>
            <w:tcW w:w="3415" w:type="dxa"/>
            <w:vAlign w:val="center"/>
            <w:hideMark/>
          </w:tcPr>
          <w:p w14:paraId="69875822" w14:textId="77777777" w:rsidR="00F34699" w:rsidRPr="00947E3C" w:rsidRDefault="00F34699" w:rsidP="00266D39">
            <w:pPr>
              <w:spacing w:after="0" w:line="259" w:lineRule="auto"/>
              <w:ind w:firstLine="0"/>
              <w:jc w:val="left"/>
              <w:rPr>
                <w:sz w:val="18"/>
                <w:szCs w:val="18"/>
              </w:rPr>
            </w:pPr>
            <w:r w:rsidRPr="00947E3C">
              <w:rPr>
                <w:sz w:val="18"/>
                <w:szCs w:val="18"/>
              </w:rPr>
              <w:t>Hyperledger Sawtooth</w:t>
            </w:r>
          </w:p>
        </w:tc>
        <w:tc>
          <w:tcPr>
            <w:tcW w:w="1398" w:type="dxa"/>
            <w:vAlign w:val="center"/>
            <w:hideMark/>
          </w:tcPr>
          <w:p w14:paraId="084CF85B" w14:textId="77777777" w:rsidR="00F34699" w:rsidRPr="00947E3C" w:rsidRDefault="00F34699" w:rsidP="00266D39">
            <w:pPr>
              <w:spacing w:after="0" w:line="259" w:lineRule="auto"/>
              <w:ind w:firstLine="0"/>
              <w:jc w:val="left"/>
              <w:rPr>
                <w:sz w:val="18"/>
                <w:szCs w:val="18"/>
              </w:rPr>
            </w:pPr>
            <w:r w:rsidRPr="00947E3C">
              <w:rPr>
                <w:sz w:val="18"/>
                <w:szCs w:val="18"/>
              </w:rPr>
              <w:t>2017</w:t>
            </w:r>
          </w:p>
        </w:tc>
        <w:tc>
          <w:tcPr>
            <w:tcW w:w="0" w:type="auto"/>
            <w:vAlign w:val="center"/>
            <w:hideMark/>
          </w:tcPr>
          <w:p w14:paraId="0BE07309" w14:textId="77777777" w:rsidR="00F34699" w:rsidRPr="00947E3C" w:rsidRDefault="00F34699" w:rsidP="00266D39">
            <w:pPr>
              <w:spacing w:after="0" w:line="259" w:lineRule="auto"/>
              <w:ind w:firstLine="0"/>
              <w:jc w:val="left"/>
              <w:rPr>
                <w:sz w:val="18"/>
                <w:szCs w:val="18"/>
              </w:rPr>
            </w:pPr>
            <w:r w:rsidRPr="00947E3C">
              <w:rPr>
                <w:sz w:val="18"/>
                <w:szCs w:val="18"/>
              </w:rPr>
              <w:t>[35], [91]</w:t>
            </w:r>
          </w:p>
        </w:tc>
      </w:tr>
      <w:tr w:rsidR="00F34699" w:rsidRPr="00947E3C" w14:paraId="62A20D07" w14:textId="77777777" w:rsidTr="00542B4D">
        <w:tc>
          <w:tcPr>
            <w:tcW w:w="0" w:type="auto"/>
            <w:vAlign w:val="center"/>
            <w:hideMark/>
          </w:tcPr>
          <w:p w14:paraId="585E4CE1" w14:textId="77777777" w:rsidR="00F34699" w:rsidRPr="00947E3C" w:rsidRDefault="00F34699" w:rsidP="00B7557B">
            <w:pPr>
              <w:spacing w:after="0" w:line="259" w:lineRule="auto"/>
              <w:ind w:firstLine="0"/>
              <w:rPr>
                <w:sz w:val="18"/>
                <w:szCs w:val="18"/>
              </w:rPr>
            </w:pPr>
            <w:r w:rsidRPr="00947E3C">
              <w:rPr>
                <w:sz w:val="18"/>
                <w:szCs w:val="18"/>
              </w:rPr>
              <w:t>10</w:t>
            </w:r>
          </w:p>
        </w:tc>
        <w:tc>
          <w:tcPr>
            <w:tcW w:w="2428" w:type="dxa"/>
            <w:vAlign w:val="center"/>
            <w:hideMark/>
          </w:tcPr>
          <w:p w14:paraId="34B83871" w14:textId="77777777" w:rsidR="00F34699" w:rsidRPr="00947E3C" w:rsidRDefault="00F34699" w:rsidP="00266D39">
            <w:pPr>
              <w:spacing w:after="0" w:line="259" w:lineRule="auto"/>
              <w:ind w:firstLine="0"/>
              <w:jc w:val="left"/>
              <w:rPr>
                <w:sz w:val="18"/>
                <w:szCs w:val="18"/>
              </w:rPr>
            </w:pPr>
            <w:r w:rsidRPr="00947E3C">
              <w:rPr>
                <w:sz w:val="18"/>
                <w:szCs w:val="18"/>
              </w:rPr>
              <w:t>Proof of History (</w:t>
            </w:r>
            <w:proofErr w:type="spellStart"/>
            <w:r w:rsidRPr="00947E3C">
              <w:rPr>
                <w:sz w:val="18"/>
                <w:szCs w:val="18"/>
              </w:rPr>
              <w:t>PoH</w:t>
            </w:r>
            <w:proofErr w:type="spellEnd"/>
            <w:r w:rsidRPr="00947E3C">
              <w:rPr>
                <w:sz w:val="18"/>
                <w:szCs w:val="18"/>
              </w:rPr>
              <w:t>)</w:t>
            </w:r>
          </w:p>
        </w:tc>
        <w:tc>
          <w:tcPr>
            <w:tcW w:w="3415" w:type="dxa"/>
            <w:vAlign w:val="center"/>
            <w:hideMark/>
          </w:tcPr>
          <w:p w14:paraId="1A5A25B0" w14:textId="77777777" w:rsidR="00F34699" w:rsidRPr="00947E3C" w:rsidRDefault="00F34699" w:rsidP="00266D39">
            <w:pPr>
              <w:spacing w:after="0" w:line="259" w:lineRule="auto"/>
              <w:ind w:firstLine="0"/>
              <w:jc w:val="left"/>
              <w:rPr>
                <w:sz w:val="18"/>
                <w:szCs w:val="18"/>
              </w:rPr>
            </w:pPr>
            <w:r w:rsidRPr="00947E3C">
              <w:rPr>
                <w:sz w:val="18"/>
                <w:szCs w:val="18"/>
              </w:rPr>
              <w:t>Solana</w:t>
            </w:r>
          </w:p>
        </w:tc>
        <w:tc>
          <w:tcPr>
            <w:tcW w:w="1398" w:type="dxa"/>
            <w:vAlign w:val="center"/>
            <w:hideMark/>
          </w:tcPr>
          <w:p w14:paraId="0F64943A" w14:textId="77777777" w:rsidR="00F34699" w:rsidRPr="00947E3C" w:rsidRDefault="00F34699" w:rsidP="00266D39">
            <w:pPr>
              <w:spacing w:after="0" w:line="259" w:lineRule="auto"/>
              <w:ind w:firstLine="0"/>
              <w:jc w:val="left"/>
              <w:rPr>
                <w:sz w:val="18"/>
                <w:szCs w:val="18"/>
              </w:rPr>
            </w:pPr>
            <w:r w:rsidRPr="00947E3C">
              <w:rPr>
                <w:sz w:val="18"/>
                <w:szCs w:val="18"/>
              </w:rPr>
              <w:t>2018</w:t>
            </w:r>
          </w:p>
        </w:tc>
        <w:tc>
          <w:tcPr>
            <w:tcW w:w="0" w:type="auto"/>
            <w:vAlign w:val="center"/>
            <w:hideMark/>
          </w:tcPr>
          <w:p w14:paraId="20972CE5" w14:textId="77777777" w:rsidR="00F34699" w:rsidRPr="00947E3C" w:rsidRDefault="00F34699" w:rsidP="00266D39">
            <w:pPr>
              <w:spacing w:after="0" w:line="259" w:lineRule="auto"/>
              <w:ind w:firstLine="0"/>
              <w:jc w:val="left"/>
              <w:rPr>
                <w:sz w:val="18"/>
                <w:szCs w:val="18"/>
              </w:rPr>
            </w:pPr>
            <w:r w:rsidRPr="00947E3C">
              <w:rPr>
                <w:sz w:val="18"/>
                <w:szCs w:val="18"/>
              </w:rPr>
              <w:t>[36]</w:t>
            </w:r>
          </w:p>
        </w:tc>
      </w:tr>
      <w:tr w:rsidR="00F34699" w:rsidRPr="00947E3C" w14:paraId="65FF82D5" w14:textId="77777777" w:rsidTr="00542B4D">
        <w:tc>
          <w:tcPr>
            <w:tcW w:w="0" w:type="auto"/>
            <w:vAlign w:val="center"/>
            <w:hideMark/>
          </w:tcPr>
          <w:p w14:paraId="7DDABC73" w14:textId="77777777" w:rsidR="00F34699" w:rsidRPr="00947E3C" w:rsidRDefault="00F34699" w:rsidP="00B7557B">
            <w:pPr>
              <w:spacing w:after="0" w:line="259" w:lineRule="auto"/>
              <w:ind w:firstLine="0"/>
              <w:rPr>
                <w:sz w:val="18"/>
                <w:szCs w:val="18"/>
              </w:rPr>
            </w:pPr>
            <w:r w:rsidRPr="00947E3C">
              <w:rPr>
                <w:sz w:val="18"/>
                <w:szCs w:val="18"/>
              </w:rPr>
              <w:t>11</w:t>
            </w:r>
          </w:p>
        </w:tc>
        <w:tc>
          <w:tcPr>
            <w:tcW w:w="2428" w:type="dxa"/>
            <w:vAlign w:val="center"/>
            <w:hideMark/>
          </w:tcPr>
          <w:p w14:paraId="4B7C9218" w14:textId="77777777" w:rsidR="00F34699" w:rsidRPr="00947E3C" w:rsidRDefault="00F34699" w:rsidP="00266D39">
            <w:pPr>
              <w:spacing w:after="0" w:line="259" w:lineRule="auto"/>
              <w:ind w:firstLine="0"/>
              <w:jc w:val="left"/>
              <w:rPr>
                <w:sz w:val="18"/>
                <w:szCs w:val="18"/>
              </w:rPr>
            </w:pPr>
            <w:r w:rsidRPr="00947E3C">
              <w:rPr>
                <w:sz w:val="18"/>
                <w:szCs w:val="18"/>
              </w:rPr>
              <w:t>Proof of Contribution (PoC)</w:t>
            </w:r>
          </w:p>
        </w:tc>
        <w:tc>
          <w:tcPr>
            <w:tcW w:w="3415" w:type="dxa"/>
            <w:vAlign w:val="center"/>
            <w:hideMark/>
          </w:tcPr>
          <w:p w14:paraId="04FD888D" w14:textId="77777777" w:rsidR="00F34699" w:rsidRPr="00947E3C" w:rsidRDefault="00F34699" w:rsidP="00266D39">
            <w:pPr>
              <w:spacing w:after="0" w:line="259" w:lineRule="auto"/>
              <w:ind w:firstLine="0"/>
              <w:jc w:val="left"/>
              <w:rPr>
                <w:sz w:val="18"/>
                <w:szCs w:val="18"/>
              </w:rPr>
            </w:pPr>
            <w:r w:rsidRPr="00947E3C">
              <w:rPr>
                <w:sz w:val="18"/>
                <w:szCs w:val="18"/>
              </w:rPr>
              <w:t>Contribution-based or incentive-driven blockchain models</w:t>
            </w:r>
          </w:p>
        </w:tc>
        <w:tc>
          <w:tcPr>
            <w:tcW w:w="1398" w:type="dxa"/>
            <w:vAlign w:val="center"/>
            <w:hideMark/>
          </w:tcPr>
          <w:p w14:paraId="0D6C36EF" w14:textId="77777777" w:rsidR="00F34699" w:rsidRPr="00947E3C" w:rsidRDefault="00F34699" w:rsidP="00266D39">
            <w:pPr>
              <w:spacing w:after="0" w:line="259" w:lineRule="auto"/>
              <w:ind w:firstLine="0"/>
              <w:jc w:val="left"/>
              <w:rPr>
                <w:sz w:val="18"/>
                <w:szCs w:val="18"/>
              </w:rPr>
            </w:pPr>
            <w:r w:rsidRPr="00947E3C">
              <w:rPr>
                <w:sz w:val="18"/>
                <w:szCs w:val="18"/>
              </w:rPr>
              <w:t>2018</w:t>
            </w:r>
          </w:p>
        </w:tc>
        <w:tc>
          <w:tcPr>
            <w:tcW w:w="0" w:type="auto"/>
            <w:vAlign w:val="center"/>
            <w:hideMark/>
          </w:tcPr>
          <w:p w14:paraId="0B841AA9" w14:textId="77777777" w:rsidR="00F34699" w:rsidRPr="00947E3C" w:rsidRDefault="00F34699" w:rsidP="00266D39">
            <w:pPr>
              <w:spacing w:after="0" w:line="259" w:lineRule="auto"/>
              <w:ind w:firstLine="0"/>
              <w:jc w:val="left"/>
              <w:rPr>
                <w:sz w:val="18"/>
                <w:szCs w:val="18"/>
              </w:rPr>
            </w:pPr>
            <w:r w:rsidRPr="00947E3C">
              <w:rPr>
                <w:sz w:val="18"/>
                <w:szCs w:val="18"/>
              </w:rPr>
              <w:t>[37]</w:t>
            </w:r>
          </w:p>
        </w:tc>
      </w:tr>
      <w:tr w:rsidR="00F34699" w:rsidRPr="00947E3C" w14:paraId="259DDA91" w14:textId="77777777" w:rsidTr="00542B4D">
        <w:tc>
          <w:tcPr>
            <w:tcW w:w="0" w:type="auto"/>
            <w:vAlign w:val="center"/>
            <w:hideMark/>
          </w:tcPr>
          <w:p w14:paraId="164B237C" w14:textId="77777777" w:rsidR="00F34699" w:rsidRPr="00947E3C" w:rsidRDefault="00F34699" w:rsidP="00B7557B">
            <w:pPr>
              <w:spacing w:after="0" w:line="259" w:lineRule="auto"/>
              <w:ind w:firstLine="0"/>
              <w:rPr>
                <w:sz w:val="18"/>
                <w:szCs w:val="18"/>
              </w:rPr>
            </w:pPr>
            <w:r w:rsidRPr="00947E3C">
              <w:rPr>
                <w:sz w:val="18"/>
                <w:szCs w:val="18"/>
              </w:rPr>
              <w:t>12</w:t>
            </w:r>
          </w:p>
        </w:tc>
        <w:tc>
          <w:tcPr>
            <w:tcW w:w="2428" w:type="dxa"/>
            <w:tcBorders>
              <w:bottom w:val="single" w:sz="4" w:space="0" w:color="auto"/>
            </w:tcBorders>
            <w:vAlign w:val="center"/>
            <w:hideMark/>
          </w:tcPr>
          <w:p w14:paraId="5B9D1A6C" w14:textId="77777777" w:rsidR="00F34699" w:rsidRPr="00947E3C" w:rsidRDefault="00F34699" w:rsidP="00266D39">
            <w:pPr>
              <w:spacing w:after="0" w:line="259" w:lineRule="auto"/>
              <w:ind w:firstLine="0"/>
              <w:jc w:val="left"/>
              <w:rPr>
                <w:sz w:val="18"/>
                <w:szCs w:val="18"/>
              </w:rPr>
            </w:pPr>
            <w:r w:rsidRPr="00947E3C">
              <w:rPr>
                <w:sz w:val="18"/>
                <w:szCs w:val="18"/>
              </w:rPr>
              <w:t>Proof of Reputation (</w:t>
            </w:r>
            <w:proofErr w:type="spellStart"/>
            <w:r w:rsidRPr="00947E3C">
              <w:rPr>
                <w:sz w:val="18"/>
                <w:szCs w:val="18"/>
              </w:rPr>
              <w:t>PoR</w:t>
            </w:r>
            <w:proofErr w:type="spellEnd"/>
            <w:r w:rsidRPr="00947E3C">
              <w:rPr>
                <w:sz w:val="18"/>
                <w:szCs w:val="18"/>
              </w:rPr>
              <w:t>)</w:t>
            </w:r>
          </w:p>
        </w:tc>
        <w:tc>
          <w:tcPr>
            <w:tcW w:w="3415" w:type="dxa"/>
            <w:tcBorders>
              <w:bottom w:val="single" w:sz="4" w:space="0" w:color="auto"/>
            </w:tcBorders>
            <w:vAlign w:val="center"/>
            <w:hideMark/>
          </w:tcPr>
          <w:p w14:paraId="350B7AED" w14:textId="77777777" w:rsidR="00F34699" w:rsidRPr="00947E3C" w:rsidRDefault="00F34699" w:rsidP="00266D39">
            <w:pPr>
              <w:spacing w:after="0" w:line="259" w:lineRule="auto"/>
              <w:ind w:firstLine="0"/>
              <w:jc w:val="left"/>
              <w:rPr>
                <w:sz w:val="18"/>
                <w:szCs w:val="18"/>
              </w:rPr>
            </w:pPr>
            <w:r w:rsidRPr="00947E3C">
              <w:rPr>
                <w:sz w:val="18"/>
                <w:szCs w:val="18"/>
              </w:rPr>
              <w:t>Reputation-aware governance-oriented blockchain environments</w:t>
            </w:r>
          </w:p>
        </w:tc>
        <w:tc>
          <w:tcPr>
            <w:tcW w:w="1398" w:type="dxa"/>
            <w:tcBorders>
              <w:bottom w:val="single" w:sz="4" w:space="0" w:color="auto"/>
            </w:tcBorders>
            <w:vAlign w:val="center"/>
            <w:hideMark/>
          </w:tcPr>
          <w:p w14:paraId="147799D6" w14:textId="77777777" w:rsidR="00F34699" w:rsidRPr="00947E3C" w:rsidRDefault="00F34699" w:rsidP="00266D39">
            <w:pPr>
              <w:spacing w:after="0" w:line="259" w:lineRule="auto"/>
              <w:ind w:firstLine="0"/>
              <w:jc w:val="left"/>
              <w:rPr>
                <w:sz w:val="18"/>
                <w:szCs w:val="18"/>
              </w:rPr>
            </w:pPr>
            <w:r w:rsidRPr="00947E3C">
              <w:rPr>
                <w:sz w:val="18"/>
                <w:szCs w:val="18"/>
              </w:rPr>
              <w:t>2019</w:t>
            </w:r>
          </w:p>
        </w:tc>
        <w:tc>
          <w:tcPr>
            <w:tcW w:w="0" w:type="auto"/>
            <w:tcBorders>
              <w:bottom w:val="single" w:sz="4" w:space="0" w:color="auto"/>
            </w:tcBorders>
            <w:vAlign w:val="center"/>
            <w:hideMark/>
          </w:tcPr>
          <w:p w14:paraId="4B556203" w14:textId="77777777" w:rsidR="00F34699" w:rsidRPr="00947E3C" w:rsidRDefault="00F34699" w:rsidP="00266D39">
            <w:pPr>
              <w:spacing w:after="0" w:line="259" w:lineRule="auto"/>
              <w:ind w:firstLine="0"/>
              <w:jc w:val="left"/>
              <w:rPr>
                <w:sz w:val="18"/>
                <w:szCs w:val="18"/>
              </w:rPr>
            </w:pPr>
            <w:r w:rsidRPr="00947E3C">
              <w:rPr>
                <w:sz w:val="18"/>
                <w:szCs w:val="18"/>
              </w:rPr>
              <w:t>[38]</w:t>
            </w:r>
          </w:p>
        </w:tc>
      </w:tr>
    </w:tbl>
    <w:p w14:paraId="507C53C8" w14:textId="77777777" w:rsidR="00F11DFB" w:rsidRPr="002131A1" w:rsidRDefault="00F11DFB" w:rsidP="00F34699">
      <w:pPr>
        <w:rPr>
          <w:rFonts w:eastAsia="Times New Roman"/>
          <w:i/>
          <w:iCs/>
          <w:sz w:val="20"/>
          <w:szCs w:val="20"/>
        </w:rPr>
      </w:pPr>
      <w:r w:rsidRPr="002131A1">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CA6FCCB" w14:textId="77777777" w:rsidR="00F34699" w:rsidRPr="002131A1" w:rsidRDefault="00F34699" w:rsidP="00F34699">
      <w:pPr>
        <w:pStyle w:val="Heading3"/>
        <w:numPr>
          <w:ilvl w:val="2"/>
          <w:numId w:val="0"/>
        </w:numPr>
      </w:pPr>
      <w:bookmarkStart w:id="96" w:name="_Toc236210098"/>
      <w:r w:rsidRPr="002131A1">
        <w:t>3.3.4. Historical Development of Consensus Mechanisms</w:t>
      </w:r>
      <w:bookmarkEnd w:id="96"/>
    </w:p>
    <w:p w14:paraId="3D3CC91E" w14:textId="77777777" w:rsidR="00F40FB1" w:rsidRPr="002131A1" w:rsidRDefault="00F40FB1" w:rsidP="00F40FB1">
      <w:r w:rsidRPr="002131A1">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5FFC67C7" w14:textId="77777777" w:rsidR="00F40FB1" w:rsidRPr="002131A1" w:rsidRDefault="00F40FB1" w:rsidP="00F40FB1">
      <w:r w:rsidRPr="002131A1">
        <w:lastRenderedPageBreak/>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w:t>
      </w:r>
      <w:proofErr w:type="spellStart"/>
      <w:r w:rsidRPr="002131A1">
        <w:t>PoS</w:t>
      </w:r>
      <w:proofErr w:type="spellEnd"/>
      <w:r w:rsidRPr="002131A1">
        <w:t>) [26], [92], as well as a number of other mechanisms that seek to improve scalability, efficiency, or suitability to specific applications [73]. The result of several years of development has been the emergence of various consensus algorithms, including Proof-of-Space (</w:t>
      </w:r>
      <w:proofErr w:type="spellStart"/>
      <w:r w:rsidRPr="002131A1">
        <w:t>PoSpace</w:t>
      </w:r>
      <w:proofErr w:type="spellEnd"/>
      <w:r w:rsidRPr="002131A1">
        <w:t>) [33], Proof-of-Burn (</w:t>
      </w:r>
      <w:proofErr w:type="spellStart"/>
      <w:r w:rsidRPr="002131A1">
        <w:t>PoB</w:t>
      </w:r>
      <w:proofErr w:type="spellEnd"/>
      <w:r w:rsidRPr="002131A1">
        <w:t>) [34], Delegated Proof-of-Stake (</w:t>
      </w:r>
      <w:proofErr w:type="spellStart"/>
      <w:r w:rsidRPr="002131A1">
        <w:t>DPoS</w:t>
      </w:r>
      <w:proofErr w:type="spellEnd"/>
      <w:r w:rsidRPr="002131A1">
        <w:t>) [28], Proof-of-Authority (</w:t>
      </w:r>
      <w:proofErr w:type="spellStart"/>
      <w:r w:rsidRPr="002131A1">
        <w:t>PoA</w:t>
      </w:r>
      <w:proofErr w:type="spellEnd"/>
      <w:r w:rsidRPr="002131A1">
        <w:t>) [31], Proof-of-Elapsed-Time (</w:t>
      </w:r>
      <w:proofErr w:type="spellStart"/>
      <w:r w:rsidRPr="002131A1">
        <w:t>PoET</w:t>
      </w:r>
      <w:proofErr w:type="spellEnd"/>
      <w:r w:rsidRPr="002131A1">
        <w:t>) [35], [93], Proof-of-History (</w:t>
      </w:r>
      <w:proofErr w:type="spellStart"/>
      <w:r w:rsidRPr="002131A1">
        <w:t>PoH</w:t>
      </w:r>
      <w:proofErr w:type="spellEnd"/>
      <w:r w:rsidRPr="002131A1">
        <w:t>) [36], Proof-of-Capacity (PoC) [37], and Proof-of-Resilience (</w:t>
      </w:r>
      <w:proofErr w:type="spellStart"/>
      <w:r w:rsidRPr="002131A1">
        <w:t>PoR</w:t>
      </w:r>
      <w:proofErr w:type="spellEnd"/>
      <w:r w:rsidRPr="002131A1">
        <w:t>) [38], reflective of the rapidly increasing diversity of blockchain requirements. New and innovative proposals are being put forward periodically that seek to improve efficiencies and adaptabilities in specific situations [94], [56].</w:t>
      </w:r>
    </w:p>
    <w:p w14:paraId="71261C00" w14:textId="77777777" w:rsidR="00F34699" w:rsidRPr="002131A1" w:rsidRDefault="00F40FB1" w:rsidP="00F40FB1">
      <w:r w:rsidRPr="002131A1">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5E0D1C9E" w14:textId="77777777" w:rsidR="00F34699" w:rsidRPr="002131A1" w:rsidRDefault="00F34699" w:rsidP="00F11DFB">
      <w:pPr>
        <w:pStyle w:val="Heading2"/>
        <w:numPr>
          <w:ilvl w:val="1"/>
          <w:numId w:val="0"/>
        </w:numPr>
      </w:pPr>
      <w:bookmarkStart w:id="97" w:name="_Toc236210099"/>
      <w:r w:rsidRPr="002131A1">
        <w:t>3.4. Security Aspects of Consensus Algorithms</w:t>
      </w:r>
      <w:bookmarkEnd w:id="97"/>
    </w:p>
    <w:p w14:paraId="380FB38A" w14:textId="77777777" w:rsidR="00E04EB0" w:rsidRPr="002131A1" w:rsidRDefault="00E04EB0" w:rsidP="00E04EB0">
      <w:r w:rsidRPr="002131A1">
        <w:t xml:space="preserve">The security of blockchain consensus algorithms is a key aspect of the overall design of these protocols because the consensus mechanism provides a means for </w:t>
      </w:r>
      <w:r w:rsidRPr="002131A1">
        <w:lastRenderedPageBreak/>
        <w:t>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4D677C50" w14:textId="77777777" w:rsidR="00E04EB0" w:rsidRPr="002131A1" w:rsidRDefault="00E04EB0" w:rsidP="00E04EB0">
      <w:r w:rsidRPr="002131A1">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618F855" w14:textId="77777777" w:rsidR="00E04EB0" w:rsidRPr="002131A1" w:rsidRDefault="00E04EB0" w:rsidP="00E04EB0">
      <w:r w:rsidRPr="002131A1">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6FBA49A" w14:textId="00034FB7" w:rsidR="00E04EB0" w:rsidRPr="002131A1" w:rsidRDefault="00E04EB0" w:rsidP="00E04EB0">
      <w:r w:rsidRPr="002131A1">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w:t>
      </w:r>
      <w:proofErr w:type="gramStart"/>
      <w:r w:rsidRPr="002131A1">
        <w:t>amount</w:t>
      </w:r>
      <w:proofErr w:type="gramEnd"/>
      <w:r w:rsidRPr="002131A1">
        <w:t xml:space="preserve"> of computational </w:t>
      </w:r>
      <w:r w:rsidRPr="002131A1">
        <w:lastRenderedPageBreak/>
        <w:t>resources wasted, yet their overall security relies more heavily upon validator incentives, concentration of stakes, governance, or delegated authority relating to the use of the blockchain. Thus, the security of a given blockchain cannot be measured by a single, universal metric</w:t>
      </w:r>
      <w:r w:rsidR="002B40B6">
        <w:t>,</w:t>
      </w:r>
      <w:r w:rsidRPr="002131A1">
        <w:t xml:space="preserve"> rather, blockchain security should be perceived as a trade-off among openness, fault tolerance, decentralization, and resistance to attack.</w:t>
      </w:r>
    </w:p>
    <w:p w14:paraId="0EE68BFA" w14:textId="77777777" w:rsidR="00E04EB0" w:rsidRPr="002131A1" w:rsidRDefault="00E04EB0" w:rsidP="00E04EB0">
      <w:r w:rsidRPr="002131A1">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w:t>
      </w:r>
      <w:proofErr w:type="spellStart"/>
      <w:r w:rsidRPr="002131A1">
        <w:t>PoS</w:t>
      </w:r>
      <w:proofErr w:type="spellEnd"/>
      <w:r w:rsidRPr="002131A1">
        <w:t xml:space="preserve">-based protocols could experience the additional threats of nothing-at-stake, long-range, and concentration attacks. Additionally, while </w:t>
      </w:r>
      <w:proofErr w:type="spellStart"/>
      <w:r w:rsidRPr="002131A1">
        <w:t>DPoS</w:t>
      </w:r>
      <w:proofErr w:type="spellEnd"/>
      <w:r w:rsidRPr="002131A1">
        <w:t xml:space="preserve"> and proof-of-authority (</w:t>
      </w:r>
      <w:proofErr w:type="spellStart"/>
      <w:r w:rsidRPr="002131A1">
        <w:t>PoA</w:t>
      </w:r>
      <w:proofErr w:type="spellEnd"/>
      <w:r w:rsidRPr="002131A1">
        <w:t>)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3D94BC1B" w14:textId="77777777" w:rsidR="00F34699" w:rsidRPr="002131A1" w:rsidRDefault="00E04EB0" w:rsidP="00E04EB0">
      <w:r w:rsidRPr="002131A1">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w:t>
      </w:r>
      <w:r w:rsidRPr="002131A1">
        <w:lastRenderedPageBreak/>
        <w:t>permissionless blockchain would be different than those used in a consortium or private blockchain implementation [100], [101].</w:t>
      </w:r>
    </w:p>
    <w:p w14:paraId="0E0119D3" w14:textId="77777777" w:rsidR="00F34699" w:rsidRPr="002131A1" w:rsidRDefault="00F34699" w:rsidP="00F11DFB">
      <w:pPr>
        <w:pStyle w:val="Heading3"/>
        <w:numPr>
          <w:ilvl w:val="2"/>
          <w:numId w:val="0"/>
        </w:numPr>
      </w:pPr>
      <w:bookmarkStart w:id="98" w:name="_Toc236210100"/>
      <w:r w:rsidRPr="002131A1">
        <w:t>3.4.1. Security Features and Vulnerabilities</w:t>
      </w:r>
      <w:bookmarkEnd w:id="98"/>
    </w:p>
    <w:p w14:paraId="5B48681A" w14:textId="506AC846" w:rsidR="00E04EB0" w:rsidRPr="002131A1" w:rsidRDefault="00E04EB0" w:rsidP="00E04EB0">
      <w:r w:rsidRPr="002131A1">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w:t>
      </w:r>
      <w:r w:rsidR="002B40B6">
        <w:t>,</w:t>
      </w:r>
      <w:r w:rsidRPr="002131A1">
        <w:t xml:space="preserve"> however, PoW can still be vulnerable to 51% attacks in situations when hashing power is sufficiently concentrated or under some other form of collusion [97], [102].</w:t>
      </w:r>
    </w:p>
    <w:p w14:paraId="03CE8CFC" w14:textId="77777777" w:rsidR="00E04EB0" w:rsidRPr="002131A1" w:rsidRDefault="00E04EB0" w:rsidP="00E04EB0">
      <w:r w:rsidRPr="002131A1">
        <w:t xml:space="preserve">The energy efficiency of </w:t>
      </w:r>
      <w:proofErr w:type="spellStart"/>
      <w:r w:rsidRPr="002131A1">
        <w:t>PoS</w:t>
      </w:r>
      <w:proofErr w:type="spellEnd"/>
      <w:r w:rsidRPr="002131A1">
        <w:t xml:space="preserve">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2603435D" w14:textId="3EEF8ACD" w:rsidR="00F11DFB" w:rsidRDefault="00E04EB0" w:rsidP="00E04EB0">
      <w:r w:rsidRPr="002131A1">
        <w:t>BFT and PBFT-based systems have the capabilities of providing a high level of fault tolerance as long as the percentage of malicious nodes remains below the protocol threshold</w:t>
      </w:r>
      <w:r w:rsidR="002B40B6">
        <w:t>,</w:t>
      </w:r>
      <w:r w:rsidRPr="002131A1">
        <w:t xml:space="preserve">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w:t>
      </w:r>
      <w:proofErr w:type="spellStart"/>
      <w:r w:rsidRPr="002131A1">
        <w:t>DPoS</w:t>
      </w:r>
      <w:proofErr w:type="spellEnd"/>
      <w:r w:rsidRPr="002131A1">
        <w:t xml:space="preserve"> and </w:t>
      </w:r>
      <w:proofErr w:type="spellStart"/>
      <w:r w:rsidRPr="002131A1">
        <w:t>PoA</w:t>
      </w:r>
      <w:proofErr w:type="spellEnd"/>
      <w:r w:rsidRPr="002131A1">
        <w:t xml:space="preserve">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w:t>
      </w:r>
      <w:r w:rsidR="002B40B6">
        <w:t>,</w:t>
      </w:r>
      <w:r w:rsidRPr="002131A1">
        <w:t xml:space="preserve"> rather, each individual consensus algorithm will have unique attributes that define its relative resiliency against attacks and structural concentration.</w:t>
      </w:r>
    </w:p>
    <w:p w14:paraId="466AD3E6" w14:textId="2C71D993" w:rsidR="00947E3C" w:rsidRPr="002131A1" w:rsidRDefault="00947E3C" w:rsidP="00947E3C">
      <w:pPr>
        <w:pStyle w:val="Caption"/>
      </w:pPr>
      <w:r w:rsidRPr="00947E3C">
        <w:rPr>
          <w:b/>
          <w:bCs/>
        </w:rPr>
        <w:lastRenderedPageBreak/>
        <w:t xml:space="preserve">Table </w:t>
      </w:r>
      <w:r w:rsidRPr="00947E3C">
        <w:rPr>
          <w:b/>
          <w:bCs/>
        </w:rPr>
        <w:t>(</w:t>
      </w:r>
      <w:r w:rsidRPr="00947E3C">
        <w:rPr>
          <w:b/>
          <w:bCs/>
        </w:rPr>
        <w:t>3.6</w:t>
      </w:r>
      <w:r w:rsidRPr="00947E3C">
        <w:rPr>
          <w:b/>
          <w:bCs/>
        </w:rPr>
        <w:t>):</w:t>
      </w:r>
      <w:r w:rsidRPr="00947E3C">
        <w:rPr>
          <w:b/>
          <w:bCs/>
        </w:rPr>
        <w:t xml:space="preserve"> </w:t>
      </w:r>
      <w:r w:rsidRPr="002131A1">
        <w:t>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296"/>
        <w:gridCol w:w="1179"/>
        <w:gridCol w:w="3122"/>
        <w:gridCol w:w="1383"/>
        <w:gridCol w:w="2228"/>
      </w:tblGrid>
      <w:tr w:rsidR="00F11DFB" w:rsidRPr="00947E3C" w14:paraId="03C8238E" w14:textId="77777777" w:rsidTr="00947E3C">
        <w:tc>
          <w:tcPr>
            <w:tcW w:w="0" w:type="auto"/>
            <w:tcBorders>
              <w:top w:val="single" w:sz="4" w:space="0" w:color="auto"/>
              <w:bottom w:val="single" w:sz="4" w:space="0" w:color="auto"/>
            </w:tcBorders>
            <w:hideMark/>
          </w:tcPr>
          <w:p w14:paraId="663C19E1" w14:textId="77777777" w:rsidR="00F11DFB" w:rsidRPr="00947E3C" w:rsidRDefault="00F11DFB" w:rsidP="00B7557B">
            <w:pPr>
              <w:spacing w:after="0" w:line="259" w:lineRule="auto"/>
              <w:ind w:firstLine="0"/>
              <w:rPr>
                <w:b/>
                <w:bCs/>
                <w:sz w:val="18"/>
                <w:szCs w:val="18"/>
              </w:rPr>
            </w:pPr>
            <w:r w:rsidRPr="00947E3C">
              <w:rPr>
                <w:b/>
                <w:bCs/>
                <w:sz w:val="18"/>
                <w:szCs w:val="18"/>
              </w:rPr>
              <w:t>No.</w:t>
            </w:r>
          </w:p>
        </w:tc>
        <w:tc>
          <w:tcPr>
            <w:tcW w:w="0" w:type="auto"/>
            <w:tcBorders>
              <w:top w:val="single" w:sz="4" w:space="0" w:color="auto"/>
              <w:bottom w:val="single" w:sz="4" w:space="0" w:color="auto"/>
            </w:tcBorders>
            <w:hideMark/>
          </w:tcPr>
          <w:p w14:paraId="2AB9B770" w14:textId="77777777" w:rsidR="00F11DFB" w:rsidRPr="00947E3C" w:rsidRDefault="00F11DFB" w:rsidP="00266D39">
            <w:pPr>
              <w:spacing w:after="0" w:line="259" w:lineRule="auto"/>
              <w:ind w:firstLine="0"/>
              <w:jc w:val="left"/>
              <w:rPr>
                <w:b/>
                <w:bCs/>
                <w:sz w:val="18"/>
                <w:szCs w:val="18"/>
              </w:rPr>
            </w:pPr>
            <w:r w:rsidRPr="00947E3C">
              <w:rPr>
                <w:b/>
                <w:bCs/>
                <w:sz w:val="18"/>
                <w:szCs w:val="18"/>
              </w:rPr>
              <w:t>Consensus Algorithm</w:t>
            </w:r>
          </w:p>
        </w:tc>
        <w:tc>
          <w:tcPr>
            <w:tcW w:w="0" w:type="auto"/>
            <w:tcBorders>
              <w:top w:val="single" w:sz="4" w:space="0" w:color="auto"/>
              <w:bottom w:val="single" w:sz="4" w:space="0" w:color="auto"/>
            </w:tcBorders>
            <w:hideMark/>
          </w:tcPr>
          <w:p w14:paraId="31BF1057" w14:textId="77777777" w:rsidR="00F11DFB" w:rsidRPr="00947E3C" w:rsidRDefault="00F11DFB" w:rsidP="00266D39">
            <w:pPr>
              <w:spacing w:after="0" w:line="259" w:lineRule="auto"/>
              <w:ind w:firstLine="0"/>
              <w:jc w:val="left"/>
              <w:rPr>
                <w:b/>
                <w:bCs/>
                <w:sz w:val="18"/>
                <w:szCs w:val="18"/>
              </w:rPr>
            </w:pPr>
            <w:r w:rsidRPr="00947E3C">
              <w:rPr>
                <w:b/>
                <w:bCs/>
                <w:sz w:val="18"/>
                <w:szCs w:val="18"/>
              </w:rPr>
              <w:t>Representative Security Exposures</w:t>
            </w:r>
          </w:p>
        </w:tc>
        <w:tc>
          <w:tcPr>
            <w:tcW w:w="0" w:type="auto"/>
            <w:tcBorders>
              <w:top w:val="single" w:sz="4" w:space="0" w:color="auto"/>
              <w:bottom w:val="single" w:sz="4" w:space="0" w:color="auto"/>
            </w:tcBorders>
            <w:hideMark/>
          </w:tcPr>
          <w:p w14:paraId="09E2AC7B" w14:textId="77777777" w:rsidR="00F11DFB" w:rsidRPr="00947E3C" w:rsidRDefault="00F11DFB" w:rsidP="00266D39">
            <w:pPr>
              <w:spacing w:after="0" w:line="259" w:lineRule="auto"/>
              <w:ind w:firstLine="0"/>
              <w:jc w:val="left"/>
              <w:rPr>
                <w:b/>
                <w:bCs/>
                <w:sz w:val="18"/>
                <w:szCs w:val="18"/>
              </w:rPr>
            </w:pPr>
            <w:r w:rsidRPr="00947E3C">
              <w:rPr>
                <w:b/>
                <w:bCs/>
                <w:sz w:val="18"/>
                <w:szCs w:val="18"/>
              </w:rPr>
              <w:t>Qualitative Risk Indication</w:t>
            </w:r>
          </w:p>
        </w:tc>
        <w:tc>
          <w:tcPr>
            <w:tcW w:w="0" w:type="auto"/>
            <w:tcBorders>
              <w:top w:val="single" w:sz="4" w:space="0" w:color="auto"/>
              <w:bottom w:val="single" w:sz="4" w:space="0" w:color="auto"/>
            </w:tcBorders>
            <w:hideMark/>
          </w:tcPr>
          <w:p w14:paraId="57FF9A1D" w14:textId="77777777" w:rsidR="00F11DFB" w:rsidRPr="00947E3C" w:rsidRDefault="00F11DFB" w:rsidP="00266D39">
            <w:pPr>
              <w:spacing w:after="0" w:line="259" w:lineRule="auto"/>
              <w:ind w:firstLine="0"/>
              <w:jc w:val="left"/>
              <w:rPr>
                <w:b/>
                <w:bCs/>
                <w:sz w:val="18"/>
                <w:szCs w:val="18"/>
              </w:rPr>
            </w:pPr>
            <w:r w:rsidRPr="00947E3C">
              <w:rPr>
                <w:b/>
                <w:bCs/>
                <w:sz w:val="18"/>
                <w:szCs w:val="18"/>
              </w:rPr>
              <w:t>Potential Susceptibility to Majority-Control Attack</w:t>
            </w:r>
          </w:p>
        </w:tc>
      </w:tr>
      <w:tr w:rsidR="00F11DFB" w:rsidRPr="00947E3C" w14:paraId="43E853EC" w14:textId="77777777" w:rsidTr="00947E3C">
        <w:tc>
          <w:tcPr>
            <w:tcW w:w="0" w:type="auto"/>
            <w:tcBorders>
              <w:top w:val="single" w:sz="4" w:space="0" w:color="auto"/>
            </w:tcBorders>
            <w:vAlign w:val="center"/>
            <w:hideMark/>
          </w:tcPr>
          <w:p w14:paraId="3008A9F9" w14:textId="77777777" w:rsidR="00F11DFB" w:rsidRPr="00947E3C" w:rsidRDefault="00F11DFB" w:rsidP="00B7557B">
            <w:pPr>
              <w:spacing w:after="0" w:line="259" w:lineRule="auto"/>
              <w:ind w:firstLine="0"/>
              <w:rPr>
                <w:sz w:val="18"/>
                <w:szCs w:val="18"/>
              </w:rPr>
            </w:pPr>
            <w:r w:rsidRPr="00947E3C">
              <w:rPr>
                <w:sz w:val="18"/>
                <w:szCs w:val="18"/>
              </w:rPr>
              <w:t>1</w:t>
            </w:r>
          </w:p>
        </w:tc>
        <w:tc>
          <w:tcPr>
            <w:tcW w:w="0" w:type="auto"/>
            <w:tcBorders>
              <w:top w:val="single" w:sz="4" w:space="0" w:color="auto"/>
            </w:tcBorders>
            <w:vAlign w:val="center"/>
            <w:hideMark/>
          </w:tcPr>
          <w:p w14:paraId="576D6F73" w14:textId="77777777" w:rsidR="00F11DFB" w:rsidRPr="00947E3C" w:rsidRDefault="00F11DFB" w:rsidP="00266D39">
            <w:pPr>
              <w:spacing w:after="0" w:line="259" w:lineRule="auto"/>
              <w:ind w:firstLine="0"/>
              <w:jc w:val="left"/>
              <w:rPr>
                <w:sz w:val="18"/>
                <w:szCs w:val="18"/>
              </w:rPr>
            </w:pPr>
            <w:r w:rsidRPr="00947E3C">
              <w:rPr>
                <w:sz w:val="18"/>
                <w:szCs w:val="18"/>
              </w:rPr>
              <w:t>BFT</w:t>
            </w:r>
          </w:p>
        </w:tc>
        <w:tc>
          <w:tcPr>
            <w:tcW w:w="0" w:type="auto"/>
            <w:tcBorders>
              <w:top w:val="single" w:sz="4" w:space="0" w:color="auto"/>
            </w:tcBorders>
            <w:vAlign w:val="center"/>
            <w:hideMark/>
          </w:tcPr>
          <w:p w14:paraId="1C597F3F" w14:textId="77777777" w:rsidR="00F11DFB" w:rsidRPr="00947E3C" w:rsidRDefault="00F11DFB" w:rsidP="00266D39">
            <w:pPr>
              <w:spacing w:after="0" w:line="259" w:lineRule="auto"/>
              <w:ind w:firstLine="0"/>
              <w:jc w:val="left"/>
              <w:rPr>
                <w:sz w:val="18"/>
                <w:szCs w:val="18"/>
              </w:rPr>
            </w:pPr>
            <w:r w:rsidRPr="00947E3C">
              <w:rPr>
                <w:sz w:val="18"/>
                <w:szCs w:val="18"/>
              </w:rPr>
              <w:t>Byzantine faults, message delay, network partitioning, adversarial coordination</w:t>
            </w:r>
          </w:p>
        </w:tc>
        <w:tc>
          <w:tcPr>
            <w:tcW w:w="0" w:type="auto"/>
            <w:tcBorders>
              <w:top w:val="single" w:sz="4" w:space="0" w:color="auto"/>
            </w:tcBorders>
            <w:vAlign w:val="center"/>
            <w:hideMark/>
          </w:tcPr>
          <w:p w14:paraId="30736004"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tcBorders>
              <w:top w:val="single" w:sz="4" w:space="0" w:color="auto"/>
            </w:tcBorders>
            <w:vAlign w:val="center"/>
            <w:hideMark/>
          </w:tcPr>
          <w:p w14:paraId="553741E8" w14:textId="77777777" w:rsidR="00F11DFB" w:rsidRPr="00947E3C" w:rsidRDefault="00F11DFB" w:rsidP="00266D39">
            <w:pPr>
              <w:spacing w:after="0" w:line="259" w:lineRule="auto"/>
              <w:ind w:firstLine="0"/>
              <w:jc w:val="left"/>
              <w:rPr>
                <w:sz w:val="18"/>
                <w:szCs w:val="18"/>
              </w:rPr>
            </w:pPr>
            <w:r w:rsidRPr="00947E3C">
              <w:rPr>
                <w:sz w:val="18"/>
                <w:szCs w:val="18"/>
              </w:rPr>
              <w:t>No</w:t>
            </w:r>
          </w:p>
        </w:tc>
      </w:tr>
      <w:tr w:rsidR="00F11DFB" w:rsidRPr="00947E3C" w14:paraId="0C79717A" w14:textId="77777777" w:rsidTr="00947E3C">
        <w:tc>
          <w:tcPr>
            <w:tcW w:w="0" w:type="auto"/>
            <w:vAlign w:val="center"/>
            <w:hideMark/>
          </w:tcPr>
          <w:p w14:paraId="42E85B20" w14:textId="77777777" w:rsidR="00F11DFB" w:rsidRPr="00947E3C" w:rsidRDefault="00F11DFB" w:rsidP="00B7557B">
            <w:pPr>
              <w:spacing w:after="0" w:line="259" w:lineRule="auto"/>
              <w:ind w:firstLine="0"/>
              <w:rPr>
                <w:sz w:val="18"/>
                <w:szCs w:val="18"/>
              </w:rPr>
            </w:pPr>
            <w:r w:rsidRPr="00947E3C">
              <w:rPr>
                <w:sz w:val="18"/>
                <w:szCs w:val="18"/>
              </w:rPr>
              <w:t>2</w:t>
            </w:r>
          </w:p>
        </w:tc>
        <w:tc>
          <w:tcPr>
            <w:tcW w:w="0" w:type="auto"/>
            <w:vAlign w:val="center"/>
            <w:hideMark/>
          </w:tcPr>
          <w:p w14:paraId="66FCC505" w14:textId="77777777" w:rsidR="00F11DFB" w:rsidRPr="00947E3C" w:rsidRDefault="00F11DFB" w:rsidP="00266D39">
            <w:pPr>
              <w:spacing w:after="0" w:line="259" w:lineRule="auto"/>
              <w:ind w:firstLine="0"/>
              <w:jc w:val="left"/>
              <w:rPr>
                <w:sz w:val="18"/>
                <w:szCs w:val="18"/>
              </w:rPr>
            </w:pPr>
            <w:r w:rsidRPr="00947E3C">
              <w:rPr>
                <w:sz w:val="18"/>
                <w:szCs w:val="18"/>
              </w:rPr>
              <w:t>PBFT</w:t>
            </w:r>
          </w:p>
        </w:tc>
        <w:tc>
          <w:tcPr>
            <w:tcW w:w="0" w:type="auto"/>
            <w:vAlign w:val="center"/>
            <w:hideMark/>
          </w:tcPr>
          <w:p w14:paraId="0A1F4E53" w14:textId="77777777" w:rsidR="00F11DFB" w:rsidRPr="00947E3C" w:rsidRDefault="00F11DFB" w:rsidP="00266D39">
            <w:pPr>
              <w:spacing w:after="0" w:line="259" w:lineRule="auto"/>
              <w:ind w:firstLine="0"/>
              <w:jc w:val="left"/>
              <w:rPr>
                <w:sz w:val="18"/>
                <w:szCs w:val="18"/>
              </w:rPr>
            </w:pPr>
            <w:r w:rsidRPr="00947E3C">
              <w:rPr>
                <w:sz w:val="18"/>
                <w:szCs w:val="18"/>
              </w:rPr>
              <w:t>Byzantine behavior, network partitioning, replica coordination failures</w:t>
            </w:r>
          </w:p>
        </w:tc>
        <w:tc>
          <w:tcPr>
            <w:tcW w:w="0" w:type="auto"/>
            <w:vAlign w:val="center"/>
            <w:hideMark/>
          </w:tcPr>
          <w:p w14:paraId="6E0C8324" w14:textId="77777777" w:rsidR="00F11DFB" w:rsidRPr="00947E3C" w:rsidRDefault="00F11DFB" w:rsidP="00266D39">
            <w:pPr>
              <w:spacing w:after="0" w:line="259" w:lineRule="auto"/>
              <w:ind w:firstLine="0"/>
              <w:jc w:val="left"/>
              <w:rPr>
                <w:sz w:val="18"/>
                <w:szCs w:val="18"/>
              </w:rPr>
            </w:pPr>
            <w:r w:rsidRPr="00947E3C">
              <w:rPr>
                <w:sz w:val="18"/>
                <w:szCs w:val="18"/>
              </w:rPr>
              <w:t>Low to Medium</w:t>
            </w:r>
          </w:p>
        </w:tc>
        <w:tc>
          <w:tcPr>
            <w:tcW w:w="0" w:type="auto"/>
            <w:vAlign w:val="center"/>
            <w:hideMark/>
          </w:tcPr>
          <w:p w14:paraId="710FF6BC" w14:textId="77777777" w:rsidR="00F11DFB" w:rsidRPr="00947E3C" w:rsidRDefault="00F11DFB" w:rsidP="00266D39">
            <w:pPr>
              <w:spacing w:after="0" w:line="259" w:lineRule="auto"/>
              <w:ind w:firstLine="0"/>
              <w:jc w:val="left"/>
              <w:rPr>
                <w:sz w:val="18"/>
                <w:szCs w:val="18"/>
              </w:rPr>
            </w:pPr>
            <w:r w:rsidRPr="00947E3C">
              <w:rPr>
                <w:sz w:val="18"/>
                <w:szCs w:val="18"/>
              </w:rPr>
              <w:t>No</w:t>
            </w:r>
          </w:p>
        </w:tc>
      </w:tr>
      <w:tr w:rsidR="00F11DFB" w:rsidRPr="00947E3C" w14:paraId="4C0D1E10" w14:textId="77777777" w:rsidTr="00947E3C">
        <w:tc>
          <w:tcPr>
            <w:tcW w:w="0" w:type="auto"/>
            <w:vAlign w:val="center"/>
            <w:hideMark/>
          </w:tcPr>
          <w:p w14:paraId="2A030D71" w14:textId="77777777" w:rsidR="00F11DFB" w:rsidRPr="00947E3C" w:rsidRDefault="00F11DFB" w:rsidP="00B7557B">
            <w:pPr>
              <w:spacing w:after="0" w:line="259" w:lineRule="auto"/>
              <w:ind w:firstLine="0"/>
              <w:rPr>
                <w:sz w:val="18"/>
                <w:szCs w:val="18"/>
              </w:rPr>
            </w:pPr>
            <w:r w:rsidRPr="00947E3C">
              <w:rPr>
                <w:sz w:val="18"/>
                <w:szCs w:val="18"/>
              </w:rPr>
              <w:t>3</w:t>
            </w:r>
          </w:p>
        </w:tc>
        <w:tc>
          <w:tcPr>
            <w:tcW w:w="0" w:type="auto"/>
            <w:vAlign w:val="center"/>
            <w:hideMark/>
          </w:tcPr>
          <w:p w14:paraId="522783C3" w14:textId="77777777" w:rsidR="00F11DFB" w:rsidRPr="00947E3C" w:rsidRDefault="00F11DFB" w:rsidP="00266D39">
            <w:pPr>
              <w:spacing w:after="0" w:line="259" w:lineRule="auto"/>
              <w:ind w:firstLine="0"/>
              <w:jc w:val="left"/>
              <w:rPr>
                <w:sz w:val="18"/>
                <w:szCs w:val="18"/>
              </w:rPr>
            </w:pPr>
            <w:r w:rsidRPr="00947E3C">
              <w:rPr>
                <w:sz w:val="18"/>
                <w:szCs w:val="18"/>
              </w:rPr>
              <w:t>PoW</w:t>
            </w:r>
          </w:p>
        </w:tc>
        <w:tc>
          <w:tcPr>
            <w:tcW w:w="0" w:type="auto"/>
            <w:vAlign w:val="center"/>
            <w:hideMark/>
          </w:tcPr>
          <w:p w14:paraId="50F6B644" w14:textId="77777777" w:rsidR="00F11DFB" w:rsidRPr="00947E3C" w:rsidRDefault="00F11DFB" w:rsidP="00266D39">
            <w:pPr>
              <w:spacing w:after="0" w:line="259" w:lineRule="auto"/>
              <w:ind w:firstLine="0"/>
              <w:jc w:val="left"/>
              <w:rPr>
                <w:sz w:val="18"/>
                <w:szCs w:val="18"/>
              </w:rPr>
            </w:pPr>
            <w:r w:rsidRPr="00947E3C">
              <w:rPr>
                <w:sz w:val="18"/>
                <w:szCs w:val="18"/>
              </w:rPr>
              <w:t>51% attack, Sybil attack, mining centralization</w:t>
            </w:r>
          </w:p>
        </w:tc>
        <w:tc>
          <w:tcPr>
            <w:tcW w:w="0" w:type="auto"/>
            <w:vAlign w:val="center"/>
            <w:hideMark/>
          </w:tcPr>
          <w:p w14:paraId="23BB3428" w14:textId="77777777" w:rsidR="00F11DFB" w:rsidRPr="00947E3C" w:rsidRDefault="00F11DFB" w:rsidP="00266D39">
            <w:pPr>
              <w:spacing w:after="0" w:line="259" w:lineRule="auto"/>
              <w:ind w:firstLine="0"/>
              <w:jc w:val="left"/>
              <w:rPr>
                <w:sz w:val="18"/>
                <w:szCs w:val="18"/>
              </w:rPr>
            </w:pPr>
            <w:r w:rsidRPr="00947E3C">
              <w:rPr>
                <w:sz w:val="18"/>
                <w:szCs w:val="18"/>
              </w:rPr>
              <w:t>Low to Medium</w:t>
            </w:r>
          </w:p>
        </w:tc>
        <w:tc>
          <w:tcPr>
            <w:tcW w:w="0" w:type="auto"/>
            <w:vAlign w:val="center"/>
            <w:hideMark/>
          </w:tcPr>
          <w:p w14:paraId="5FCCBA1F" w14:textId="77777777" w:rsidR="00F11DFB" w:rsidRPr="00947E3C" w:rsidRDefault="00F11DFB" w:rsidP="00266D39">
            <w:pPr>
              <w:spacing w:after="0" w:line="259" w:lineRule="auto"/>
              <w:ind w:firstLine="0"/>
              <w:jc w:val="left"/>
              <w:rPr>
                <w:sz w:val="18"/>
                <w:szCs w:val="18"/>
              </w:rPr>
            </w:pPr>
            <w:r w:rsidRPr="00947E3C">
              <w:rPr>
                <w:sz w:val="18"/>
                <w:szCs w:val="18"/>
              </w:rPr>
              <w:t>Yes</w:t>
            </w:r>
          </w:p>
        </w:tc>
      </w:tr>
      <w:tr w:rsidR="00F11DFB" w:rsidRPr="00947E3C" w14:paraId="6CCD1865" w14:textId="77777777" w:rsidTr="00947E3C">
        <w:tc>
          <w:tcPr>
            <w:tcW w:w="0" w:type="auto"/>
            <w:vAlign w:val="center"/>
            <w:hideMark/>
          </w:tcPr>
          <w:p w14:paraId="2E472DBF" w14:textId="77777777" w:rsidR="00F11DFB" w:rsidRPr="00947E3C" w:rsidRDefault="00F11DFB" w:rsidP="00B7557B">
            <w:pPr>
              <w:spacing w:after="0" w:line="259" w:lineRule="auto"/>
              <w:ind w:firstLine="0"/>
              <w:rPr>
                <w:sz w:val="18"/>
                <w:szCs w:val="18"/>
              </w:rPr>
            </w:pPr>
            <w:r w:rsidRPr="00947E3C">
              <w:rPr>
                <w:sz w:val="18"/>
                <w:szCs w:val="18"/>
              </w:rPr>
              <w:t>4</w:t>
            </w:r>
          </w:p>
        </w:tc>
        <w:tc>
          <w:tcPr>
            <w:tcW w:w="0" w:type="auto"/>
            <w:vAlign w:val="center"/>
            <w:hideMark/>
          </w:tcPr>
          <w:p w14:paraId="7BB2BB5F"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PoS</w:t>
            </w:r>
            <w:proofErr w:type="spellEnd"/>
          </w:p>
        </w:tc>
        <w:tc>
          <w:tcPr>
            <w:tcW w:w="0" w:type="auto"/>
            <w:vAlign w:val="center"/>
            <w:hideMark/>
          </w:tcPr>
          <w:p w14:paraId="12CB1431" w14:textId="77777777" w:rsidR="00F11DFB" w:rsidRPr="00947E3C" w:rsidRDefault="00F11DFB" w:rsidP="00266D39">
            <w:pPr>
              <w:spacing w:after="0" w:line="259" w:lineRule="auto"/>
              <w:ind w:firstLine="0"/>
              <w:jc w:val="left"/>
              <w:rPr>
                <w:sz w:val="18"/>
                <w:szCs w:val="18"/>
              </w:rPr>
            </w:pPr>
            <w:r w:rsidRPr="00947E3C">
              <w:rPr>
                <w:sz w:val="18"/>
                <w:szCs w:val="18"/>
              </w:rPr>
              <w:t>Majority-stake attack, nothing-at-stake, long-range attack, stake concentration</w:t>
            </w:r>
          </w:p>
        </w:tc>
        <w:tc>
          <w:tcPr>
            <w:tcW w:w="0" w:type="auto"/>
            <w:vAlign w:val="center"/>
            <w:hideMark/>
          </w:tcPr>
          <w:p w14:paraId="13D245D7" w14:textId="77777777" w:rsidR="00F11DFB" w:rsidRPr="00947E3C" w:rsidRDefault="00F11DFB" w:rsidP="00266D39">
            <w:pPr>
              <w:spacing w:after="0" w:line="259" w:lineRule="auto"/>
              <w:ind w:firstLine="0"/>
              <w:jc w:val="left"/>
              <w:rPr>
                <w:sz w:val="18"/>
                <w:szCs w:val="18"/>
              </w:rPr>
            </w:pPr>
            <w:r w:rsidRPr="00947E3C">
              <w:rPr>
                <w:sz w:val="18"/>
                <w:szCs w:val="18"/>
              </w:rPr>
              <w:t>Medium to High</w:t>
            </w:r>
          </w:p>
        </w:tc>
        <w:tc>
          <w:tcPr>
            <w:tcW w:w="0" w:type="auto"/>
            <w:vAlign w:val="center"/>
            <w:hideMark/>
          </w:tcPr>
          <w:p w14:paraId="04CDF8C4" w14:textId="77777777" w:rsidR="00F11DFB" w:rsidRPr="00947E3C" w:rsidRDefault="00F11DFB" w:rsidP="00266D39">
            <w:pPr>
              <w:spacing w:after="0" w:line="259" w:lineRule="auto"/>
              <w:ind w:firstLine="0"/>
              <w:jc w:val="left"/>
              <w:rPr>
                <w:sz w:val="18"/>
                <w:szCs w:val="18"/>
              </w:rPr>
            </w:pPr>
            <w:r w:rsidRPr="00947E3C">
              <w:rPr>
                <w:sz w:val="18"/>
                <w:szCs w:val="18"/>
              </w:rPr>
              <w:t>Yes</w:t>
            </w:r>
          </w:p>
        </w:tc>
      </w:tr>
      <w:tr w:rsidR="00F11DFB" w:rsidRPr="00947E3C" w14:paraId="106CFC2A" w14:textId="77777777" w:rsidTr="00947E3C">
        <w:tc>
          <w:tcPr>
            <w:tcW w:w="0" w:type="auto"/>
            <w:vAlign w:val="center"/>
            <w:hideMark/>
          </w:tcPr>
          <w:p w14:paraId="132DC671" w14:textId="77777777" w:rsidR="00F11DFB" w:rsidRPr="00947E3C" w:rsidRDefault="00F11DFB" w:rsidP="00B7557B">
            <w:pPr>
              <w:spacing w:after="0" w:line="259" w:lineRule="auto"/>
              <w:ind w:firstLine="0"/>
              <w:rPr>
                <w:sz w:val="18"/>
                <w:szCs w:val="18"/>
              </w:rPr>
            </w:pPr>
            <w:r w:rsidRPr="00947E3C">
              <w:rPr>
                <w:sz w:val="18"/>
                <w:szCs w:val="18"/>
              </w:rPr>
              <w:t>5</w:t>
            </w:r>
          </w:p>
        </w:tc>
        <w:tc>
          <w:tcPr>
            <w:tcW w:w="0" w:type="auto"/>
            <w:vAlign w:val="center"/>
            <w:hideMark/>
          </w:tcPr>
          <w:p w14:paraId="5E229851"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PoSpace</w:t>
            </w:r>
            <w:proofErr w:type="spellEnd"/>
          </w:p>
        </w:tc>
        <w:tc>
          <w:tcPr>
            <w:tcW w:w="0" w:type="auto"/>
            <w:vAlign w:val="center"/>
            <w:hideMark/>
          </w:tcPr>
          <w:p w14:paraId="703A4F43" w14:textId="77777777" w:rsidR="00F11DFB" w:rsidRPr="00947E3C" w:rsidRDefault="00F11DFB" w:rsidP="00266D39">
            <w:pPr>
              <w:spacing w:after="0" w:line="259" w:lineRule="auto"/>
              <w:ind w:firstLine="0"/>
              <w:jc w:val="left"/>
              <w:rPr>
                <w:sz w:val="18"/>
                <w:szCs w:val="18"/>
              </w:rPr>
            </w:pPr>
            <w:r w:rsidRPr="00947E3C">
              <w:rPr>
                <w:sz w:val="18"/>
                <w:szCs w:val="18"/>
              </w:rPr>
              <w:t>Majority-resource concentration, Sybil attack, grinding attack</w:t>
            </w:r>
          </w:p>
        </w:tc>
        <w:tc>
          <w:tcPr>
            <w:tcW w:w="0" w:type="auto"/>
            <w:vAlign w:val="center"/>
            <w:hideMark/>
          </w:tcPr>
          <w:p w14:paraId="07FFB681"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vAlign w:val="center"/>
            <w:hideMark/>
          </w:tcPr>
          <w:p w14:paraId="78091B65" w14:textId="77777777" w:rsidR="00F11DFB" w:rsidRPr="00947E3C" w:rsidRDefault="00F11DFB" w:rsidP="00266D39">
            <w:pPr>
              <w:spacing w:after="0" w:line="259" w:lineRule="auto"/>
              <w:ind w:firstLine="0"/>
              <w:jc w:val="left"/>
              <w:rPr>
                <w:sz w:val="18"/>
                <w:szCs w:val="18"/>
              </w:rPr>
            </w:pPr>
            <w:r w:rsidRPr="00947E3C">
              <w:rPr>
                <w:sz w:val="18"/>
                <w:szCs w:val="18"/>
              </w:rPr>
              <w:t>Yes</w:t>
            </w:r>
          </w:p>
        </w:tc>
      </w:tr>
      <w:tr w:rsidR="00F11DFB" w:rsidRPr="00947E3C" w14:paraId="51148CC5" w14:textId="77777777" w:rsidTr="00947E3C">
        <w:tc>
          <w:tcPr>
            <w:tcW w:w="0" w:type="auto"/>
            <w:vAlign w:val="center"/>
            <w:hideMark/>
          </w:tcPr>
          <w:p w14:paraId="40127E25" w14:textId="77777777" w:rsidR="00F11DFB" w:rsidRPr="00947E3C" w:rsidRDefault="00F11DFB" w:rsidP="00B7557B">
            <w:pPr>
              <w:spacing w:after="0" w:line="259" w:lineRule="auto"/>
              <w:ind w:firstLine="0"/>
              <w:rPr>
                <w:sz w:val="18"/>
                <w:szCs w:val="18"/>
              </w:rPr>
            </w:pPr>
            <w:r w:rsidRPr="00947E3C">
              <w:rPr>
                <w:sz w:val="18"/>
                <w:szCs w:val="18"/>
              </w:rPr>
              <w:t>6</w:t>
            </w:r>
          </w:p>
        </w:tc>
        <w:tc>
          <w:tcPr>
            <w:tcW w:w="0" w:type="auto"/>
            <w:vAlign w:val="center"/>
            <w:hideMark/>
          </w:tcPr>
          <w:p w14:paraId="207E35B3"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PoB</w:t>
            </w:r>
            <w:proofErr w:type="spellEnd"/>
          </w:p>
        </w:tc>
        <w:tc>
          <w:tcPr>
            <w:tcW w:w="0" w:type="auto"/>
            <w:vAlign w:val="center"/>
            <w:hideMark/>
          </w:tcPr>
          <w:p w14:paraId="24DEC8DB" w14:textId="77777777" w:rsidR="00F11DFB" w:rsidRPr="00947E3C" w:rsidRDefault="00F11DFB" w:rsidP="00266D39">
            <w:pPr>
              <w:spacing w:after="0" w:line="259" w:lineRule="auto"/>
              <w:ind w:firstLine="0"/>
              <w:jc w:val="left"/>
              <w:rPr>
                <w:sz w:val="18"/>
                <w:szCs w:val="18"/>
              </w:rPr>
            </w:pPr>
            <w:r w:rsidRPr="00947E3C">
              <w:rPr>
                <w:sz w:val="18"/>
                <w:szCs w:val="18"/>
              </w:rPr>
              <w:t>Majority-influence concentration, centralization risk, economic manipulation</w:t>
            </w:r>
          </w:p>
        </w:tc>
        <w:tc>
          <w:tcPr>
            <w:tcW w:w="0" w:type="auto"/>
            <w:vAlign w:val="center"/>
            <w:hideMark/>
          </w:tcPr>
          <w:p w14:paraId="11CC2F36"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vAlign w:val="center"/>
            <w:hideMark/>
          </w:tcPr>
          <w:p w14:paraId="613BE030" w14:textId="77777777" w:rsidR="00F11DFB" w:rsidRPr="00947E3C" w:rsidRDefault="00F11DFB" w:rsidP="00266D39">
            <w:pPr>
              <w:spacing w:after="0" w:line="259" w:lineRule="auto"/>
              <w:ind w:firstLine="0"/>
              <w:jc w:val="left"/>
              <w:rPr>
                <w:sz w:val="18"/>
                <w:szCs w:val="18"/>
              </w:rPr>
            </w:pPr>
            <w:r w:rsidRPr="00947E3C">
              <w:rPr>
                <w:sz w:val="18"/>
                <w:szCs w:val="18"/>
              </w:rPr>
              <w:t>Yes</w:t>
            </w:r>
          </w:p>
        </w:tc>
      </w:tr>
      <w:tr w:rsidR="00F11DFB" w:rsidRPr="00947E3C" w14:paraId="6719B738" w14:textId="77777777" w:rsidTr="00947E3C">
        <w:tc>
          <w:tcPr>
            <w:tcW w:w="0" w:type="auto"/>
            <w:vAlign w:val="center"/>
            <w:hideMark/>
          </w:tcPr>
          <w:p w14:paraId="1C693AA9" w14:textId="77777777" w:rsidR="00F11DFB" w:rsidRPr="00947E3C" w:rsidRDefault="00F11DFB" w:rsidP="00B7557B">
            <w:pPr>
              <w:spacing w:after="0" w:line="259" w:lineRule="auto"/>
              <w:ind w:firstLine="0"/>
              <w:rPr>
                <w:sz w:val="18"/>
                <w:szCs w:val="18"/>
              </w:rPr>
            </w:pPr>
            <w:r w:rsidRPr="00947E3C">
              <w:rPr>
                <w:sz w:val="18"/>
                <w:szCs w:val="18"/>
              </w:rPr>
              <w:t>7</w:t>
            </w:r>
          </w:p>
        </w:tc>
        <w:tc>
          <w:tcPr>
            <w:tcW w:w="0" w:type="auto"/>
            <w:vAlign w:val="center"/>
            <w:hideMark/>
          </w:tcPr>
          <w:p w14:paraId="0BFC17C0"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DPoS</w:t>
            </w:r>
            <w:proofErr w:type="spellEnd"/>
          </w:p>
        </w:tc>
        <w:tc>
          <w:tcPr>
            <w:tcW w:w="0" w:type="auto"/>
            <w:vAlign w:val="center"/>
            <w:hideMark/>
          </w:tcPr>
          <w:p w14:paraId="6127D69F" w14:textId="77777777" w:rsidR="00F11DFB" w:rsidRPr="00947E3C" w:rsidRDefault="00F11DFB" w:rsidP="00266D39">
            <w:pPr>
              <w:spacing w:after="0" w:line="259" w:lineRule="auto"/>
              <w:ind w:firstLine="0"/>
              <w:jc w:val="left"/>
              <w:rPr>
                <w:sz w:val="18"/>
                <w:szCs w:val="18"/>
              </w:rPr>
            </w:pPr>
            <w:r w:rsidRPr="00947E3C">
              <w:rPr>
                <w:sz w:val="18"/>
                <w:szCs w:val="18"/>
              </w:rPr>
              <w:t>Delegate collusion, voter apathy, governance capture, centralization</w:t>
            </w:r>
          </w:p>
        </w:tc>
        <w:tc>
          <w:tcPr>
            <w:tcW w:w="0" w:type="auto"/>
            <w:vAlign w:val="center"/>
            <w:hideMark/>
          </w:tcPr>
          <w:p w14:paraId="5061829A" w14:textId="77777777" w:rsidR="00F11DFB" w:rsidRPr="00947E3C" w:rsidRDefault="00F11DFB" w:rsidP="00266D39">
            <w:pPr>
              <w:spacing w:after="0" w:line="259" w:lineRule="auto"/>
              <w:ind w:firstLine="0"/>
              <w:jc w:val="left"/>
              <w:rPr>
                <w:sz w:val="18"/>
                <w:szCs w:val="18"/>
              </w:rPr>
            </w:pPr>
            <w:r w:rsidRPr="00947E3C">
              <w:rPr>
                <w:sz w:val="18"/>
                <w:szCs w:val="18"/>
              </w:rPr>
              <w:t>Medium to High</w:t>
            </w:r>
          </w:p>
        </w:tc>
        <w:tc>
          <w:tcPr>
            <w:tcW w:w="0" w:type="auto"/>
            <w:vAlign w:val="center"/>
            <w:hideMark/>
          </w:tcPr>
          <w:p w14:paraId="47DC3CEA" w14:textId="77777777" w:rsidR="00F11DFB" w:rsidRPr="00947E3C" w:rsidRDefault="00F11DFB" w:rsidP="00266D39">
            <w:pPr>
              <w:spacing w:after="0" w:line="259" w:lineRule="auto"/>
              <w:ind w:firstLine="0"/>
              <w:jc w:val="left"/>
              <w:rPr>
                <w:sz w:val="18"/>
                <w:szCs w:val="18"/>
              </w:rPr>
            </w:pPr>
            <w:r w:rsidRPr="00947E3C">
              <w:rPr>
                <w:sz w:val="18"/>
                <w:szCs w:val="18"/>
              </w:rPr>
              <w:t>Yes (by collusion)</w:t>
            </w:r>
          </w:p>
        </w:tc>
      </w:tr>
      <w:tr w:rsidR="00F11DFB" w:rsidRPr="00947E3C" w14:paraId="740AF435" w14:textId="77777777" w:rsidTr="00947E3C">
        <w:tc>
          <w:tcPr>
            <w:tcW w:w="0" w:type="auto"/>
            <w:vAlign w:val="center"/>
            <w:hideMark/>
          </w:tcPr>
          <w:p w14:paraId="6096D3DB" w14:textId="77777777" w:rsidR="00F11DFB" w:rsidRPr="00947E3C" w:rsidRDefault="00F11DFB" w:rsidP="00B7557B">
            <w:pPr>
              <w:spacing w:after="0" w:line="259" w:lineRule="auto"/>
              <w:ind w:firstLine="0"/>
              <w:rPr>
                <w:sz w:val="18"/>
                <w:szCs w:val="18"/>
              </w:rPr>
            </w:pPr>
            <w:r w:rsidRPr="00947E3C">
              <w:rPr>
                <w:sz w:val="18"/>
                <w:szCs w:val="18"/>
              </w:rPr>
              <w:t>8</w:t>
            </w:r>
          </w:p>
        </w:tc>
        <w:tc>
          <w:tcPr>
            <w:tcW w:w="0" w:type="auto"/>
            <w:vAlign w:val="center"/>
            <w:hideMark/>
          </w:tcPr>
          <w:p w14:paraId="154A63B5"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PoA</w:t>
            </w:r>
            <w:proofErr w:type="spellEnd"/>
          </w:p>
        </w:tc>
        <w:tc>
          <w:tcPr>
            <w:tcW w:w="0" w:type="auto"/>
            <w:vAlign w:val="center"/>
            <w:hideMark/>
          </w:tcPr>
          <w:p w14:paraId="61DFE6DA" w14:textId="77777777" w:rsidR="00F11DFB" w:rsidRPr="00947E3C" w:rsidRDefault="00F11DFB" w:rsidP="00266D39">
            <w:pPr>
              <w:spacing w:after="0" w:line="259" w:lineRule="auto"/>
              <w:ind w:firstLine="0"/>
              <w:jc w:val="left"/>
              <w:rPr>
                <w:sz w:val="18"/>
                <w:szCs w:val="18"/>
              </w:rPr>
            </w:pPr>
            <w:r w:rsidRPr="00947E3C">
              <w:rPr>
                <w:sz w:val="18"/>
                <w:szCs w:val="18"/>
              </w:rPr>
              <w:t>Validator compromise, centralization, identity abuse, single-point trust dependency</w:t>
            </w:r>
          </w:p>
        </w:tc>
        <w:tc>
          <w:tcPr>
            <w:tcW w:w="0" w:type="auto"/>
            <w:vAlign w:val="center"/>
            <w:hideMark/>
          </w:tcPr>
          <w:p w14:paraId="65A819B3"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vAlign w:val="center"/>
            <w:hideMark/>
          </w:tcPr>
          <w:p w14:paraId="7CEEE66E" w14:textId="77777777" w:rsidR="00F11DFB" w:rsidRPr="00947E3C" w:rsidRDefault="00F11DFB" w:rsidP="00266D39">
            <w:pPr>
              <w:spacing w:after="0" w:line="259" w:lineRule="auto"/>
              <w:ind w:firstLine="0"/>
              <w:jc w:val="left"/>
              <w:rPr>
                <w:sz w:val="18"/>
                <w:szCs w:val="18"/>
              </w:rPr>
            </w:pPr>
            <w:r w:rsidRPr="00947E3C">
              <w:rPr>
                <w:sz w:val="18"/>
                <w:szCs w:val="18"/>
              </w:rPr>
              <w:t>Yes (by validator compromise)</w:t>
            </w:r>
          </w:p>
        </w:tc>
      </w:tr>
      <w:tr w:rsidR="00F11DFB" w:rsidRPr="00947E3C" w14:paraId="71A89645" w14:textId="77777777" w:rsidTr="00947E3C">
        <w:tc>
          <w:tcPr>
            <w:tcW w:w="0" w:type="auto"/>
            <w:vAlign w:val="center"/>
            <w:hideMark/>
          </w:tcPr>
          <w:p w14:paraId="634784F8" w14:textId="77777777" w:rsidR="00F11DFB" w:rsidRPr="00947E3C" w:rsidRDefault="00F11DFB" w:rsidP="00B7557B">
            <w:pPr>
              <w:spacing w:after="0" w:line="259" w:lineRule="auto"/>
              <w:ind w:firstLine="0"/>
              <w:rPr>
                <w:sz w:val="18"/>
                <w:szCs w:val="18"/>
              </w:rPr>
            </w:pPr>
            <w:r w:rsidRPr="00947E3C">
              <w:rPr>
                <w:sz w:val="18"/>
                <w:szCs w:val="18"/>
              </w:rPr>
              <w:t>9</w:t>
            </w:r>
          </w:p>
        </w:tc>
        <w:tc>
          <w:tcPr>
            <w:tcW w:w="0" w:type="auto"/>
            <w:vAlign w:val="center"/>
            <w:hideMark/>
          </w:tcPr>
          <w:p w14:paraId="49C517B4"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PoET</w:t>
            </w:r>
            <w:proofErr w:type="spellEnd"/>
          </w:p>
        </w:tc>
        <w:tc>
          <w:tcPr>
            <w:tcW w:w="0" w:type="auto"/>
            <w:vAlign w:val="center"/>
            <w:hideMark/>
          </w:tcPr>
          <w:p w14:paraId="292B26AA" w14:textId="77777777" w:rsidR="00F11DFB" w:rsidRPr="00947E3C" w:rsidRDefault="00F11DFB" w:rsidP="00266D39">
            <w:pPr>
              <w:spacing w:after="0" w:line="259" w:lineRule="auto"/>
              <w:ind w:firstLine="0"/>
              <w:jc w:val="left"/>
              <w:rPr>
                <w:sz w:val="18"/>
                <w:szCs w:val="18"/>
              </w:rPr>
            </w:pPr>
            <w:r w:rsidRPr="00947E3C">
              <w:rPr>
                <w:sz w:val="18"/>
                <w:szCs w:val="18"/>
              </w:rPr>
              <w:t>Insider attacks, malicious SGX enclave behavior, trusted-hardware dependence</w:t>
            </w:r>
          </w:p>
        </w:tc>
        <w:tc>
          <w:tcPr>
            <w:tcW w:w="0" w:type="auto"/>
            <w:vAlign w:val="center"/>
            <w:hideMark/>
          </w:tcPr>
          <w:p w14:paraId="77770C2A"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vAlign w:val="center"/>
            <w:hideMark/>
          </w:tcPr>
          <w:p w14:paraId="2D1AA13E" w14:textId="77777777" w:rsidR="00F11DFB" w:rsidRPr="00947E3C" w:rsidRDefault="00F11DFB" w:rsidP="00266D39">
            <w:pPr>
              <w:spacing w:after="0" w:line="259" w:lineRule="auto"/>
              <w:ind w:firstLine="0"/>
              <w:jc w:val="left"/>
              <w:rPr>
                <w:sz w:val="18"/>
                <w:szCs w:val="18"/>
              </w:rPr>
            </w:pPr>
            <w:r w:rsidRPr="00947E3C">
              <w:rPr>
                <w:sz w:val="18"/>
                <w:szCs w:val="18"/>
              </w:rPr>
              <w:t>No</w:t>
            </w:r>
          </w:p>
        </w:tc>
      </w:tr>
      <w:tr w:rsidR="00F11DFB" w:rsidRPr="00947E3C" w14:paraId="22464269" w14:textId="77777777" w:rsidTr="00947E3C">
        <w:tc>
          <w:tcPr>
            <w:tcW w:w="0" w:type="auto"/>
            <w:vAlign w:val="center"/>
            <w:hideMark/>
          </w:tcPr>
          <w:p w14:paraId="6B99D198" w14:textId="77777777" w:rsidR="00F11DFB" w:rsidRPr="00947E3C" w:rsidRDefault="00F11DFB" w:rsidP="00B7557B">
            <w:pPr>
              <w:spacing w:after="0" w:line="259" w:lineRule="auto"/>
              <w:ind w:firstLine="0"/>
              <w:rPr>
                <w:sz w:val="18"/>
                <w:szCs w:val="18"/>
              </w:rPr>
            </w:pPr>
            <w:r w:rsidRPr="00947E3C">
              <w:rPr>
                <w:sz w:val="18"/>
                <w:szCs w:val="18"/>
              </w:rPr>
              <w:t>10</w:t>
            </w:r>
          </w:p>
        </w:tc>
        <w:tc>
          <w:tcPr>
            <w:tcW w:w="0" w:type="auto"/>
            <w:vAlign w:val="center"/>
            <w:hideMark/>
          </w:tcPr>
          <w:p w14:paraId="070AB03B"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PoH</w:t>
            </w:r>
            <w:proofErr w:type="spellEnd"/>
          </w:p>
        </w:tc>
        <w:tc>
          <w:tcPr>
            <w:tcW w:w="0" w:type="auto"/>
            <w:vAlign w:val="center"/>
            <w:hideMark/>
          </w:tcPr>
          <w:p w14:paraId="40176C39" w14:textId="77777777" w:rsidR="00F11DFB" w:rsidRPr="00947E3C" w:rsidRDefault="00F11DFB" w:rsidP="00266D39">
            <w:pPr>
              <w:spacing w:after="0" w:line="259" w:lineRule="auto"/>
              <w:ind w:firstLine="0"/>
              <w:jc w:val="left"/>
              <w:rPr>
                <w:sz w:val="18"/>
                <w:szCs w:val="18"/>
              </w:rPr>
            </w:pPr>
            <w:r w:rsidRPr="00947E3C">
              <w:rPr>
                <w:sz w:val="18"/>
                <w:szCs w:val="18"/>
              </w:rPr>
              <w:t>Sequencing-layer dependence, centralization risk, validator concentration</w:t>
            </w:r>
          </w:p>
        </w:tc>
        <w:tc>
          <w:tcPr>
            <w:tcW w:w="0" w:type="auto"/>
            <w:vAlign w:val="center"/>
            <w:hideMark/>
          </w:tcPr>
          <w:p w14:paraId="5D9FA7AA" w14:textId="77777777" w:rsidR="00F11DFB" w:rsidRPr="00947E3C" w:rsidRDefault="00F11DFB" w:rsidP="00266D39">
            <w:pPr>
              <w:spacing w:after="0" w:line="259" w:lineRule="auto"/>
              <w:ind w:firstLine="0"/>
              <w:jc w:val="left"/>
              <w:rPr>
                <w:sz w:val="18"/>
                <w:szCs w:val="18"/>
              </w:rPr>
            </w:pPr>
            <w:r w:rsidRPr="00947E3C">
              <w:rPr>
                <w:sz w:val="18"/>
                <w:szCs w:val="18"/>
              </w:rPr>
              <w:t>Medium to High</w:t>
            </w:r>
          </w:p>
        </w:tc>
        <w:tc>
          <w:tcPr>
            <w:tcW w:w="0" w:type="auto"/>
            <w:vAlign w:val="center"/>
            <w:hideMark/>
          </w:tcPr>
          <w:p w14:paraId="50F0003F" w14:textId="77777777" w:rsidR="00F11DFB" w:rsidRPr="00947E3C" w:rsidRDefault="00F11DFB" w:rsidP="00266D39">
            <w:pPr>
              <w:spacing w:after="0" w:line="259" w:lineRule="auto"/>
              <w:ind w:firstLine="0"/>
              <w:jc w:val="left"/>
              <w:rPr>
                <w:sz w:val="18"/>
                <w:szCs w:val="18"/>
              </w:rPr>
            </w:pPr>
            <w:r w:rsidRPr="00947E3C">
              <w:rPr>
                <w:sz w:val="18"/>
                <w:szCs w:val="18"/>
              </w:rPr>
              <w:t>Yes</w:t>
            </w:r>
          </w:p>
        </w:tc>
      </w:tr>
      <w:tr w:rsidR="00F11DFB" w:rsidRPr="00947E3C" w14:paraId="54A2C3AB" w14:textId="77777777" w:rsidTr="00947E3C">
        <w:tc>
          <w:tcPr>
            <w:tcW w:w="0" w:type="auto"/>
            <w:vAlign w:val="center"/>
            <w:hideMark/>
          </w:tcPr>
          <w:p w14:paraId="7C6E8198" w14:textId="77777777" w:rsidR="00F11DFB" w:rsidRPr="00947E3C" w:rsidRDefault="00F11DFB" w:rsidP="00B7557B">
            <w:pPr>
              <w:spacing w:after="0" w:line="259" w:lineRule="auto"/>
              <w:ind w:firstLine="0"/>
              <w:rPr>
                <w:sz w:val="18"/>
                <w:szCs w:val="18"/>
              </w:rPr>
            </w:pPr>
            <w:r w:rsidRPr="00947E3C">
              <w:rPr>
                <w:sz w:val="18"/>
                <w:szCs w:val="18"/>
              </w:rPr>
              <w:t>11</w:t>
            </w:r>
          </w:p>
        </w:tc>
        <w:tc>
          <w:tcPr>
            <w:tcW w:w="0" w:type="auto"/>
            <w:vAlign w:val="center"/>
            <w:hideMark/>
          </w:tcPr>
          <w:p w14:paraId="366EA10D" w14:textId="77777777" w:rsidR="00F11DFB" w:rsidRPr="00947E3C" w:rsidRDefault="00F11DFB" w:rsidP="00266D39">
            <w:pPr>
              <w:spacing w:after="0" w:line="259" w:lineRule="auto"/>
              <w:ind w:firstLine="0"/>
              <w:jc w:val="left"/>
              <w:rPr>
                <w:sz w:val="18"/>
                <w:szCs w:val="18"/>
              </w:rPr>
            </w:pPr>
            <w:r w:rsidRPr="00947E3C">
              <w:rPr>
                <w:sz w:val="18"/>
                <w:szCs w:val="18"/>
              </w:rPr>
              <w:t>PoC</w:t>
            </w:r>
          </w:p>
        </w:tc>
        <w:tc>
          <w:tcPr>
            <w:tcW w:w="0" w:type="auto"/>
            <w:vAlign w:val="center"/>
            <w:hideMark/>
          </w:tcPr>
          <w:p w14:paraId="4D253AE0" w14:textId="77777777" w:rsidR="00F11DFB" w:rsidRPr="00947E3C" w:rsidRDefault="00F11DFB" w:rsidP="00266D39">
            <w:pPr>
              <w:spacing w:after="0" w:line="259" w:lineRule="auto"/>
              <w:ind w:firstLine="0"/>
              <w:jc w:val="left"/>
              <w:rPr>
                <w:sz w:val="18"/>
                <w:szCs w:val="18"/>
              </w:rPr>
            </w:pPr>
            <w:r w:rsidRPr="00947E3C">
              <w:rPr>
                <w:sz w:val="18"/>
                <w:szCs w:val="18"/>
              </w:rPr>
              <w:t>Contribution falsification, insider manipulation, concentration of influence</w:t>
            </w:r>
          </w:p>
        </w:tc>
        <w:tc>
          <w:tcPr>
            <w:tcW w:w="0" w:type="auto"/>
            <w:vAlign w:val="center"/>
            <w:hideMark/>
          </w:tcPr>
          <w:p w14:paraId="28508455"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vAlign w:val="center"/>
            <w:hideMark/>
          </w:tcPr>
          <w:p w14:paraId="33F18C5E" w14:textId="77777777" w:rsidR="00F11DFB" w:rsidRPr="00947E3C" w:rsidRDefault="00F11DFB" w:rsidP="00266D39">
            <w:pPr>
              <w:spacing w:after="0" w:line="259" w:lineRule="auto"/>
              <w:ind w:firstLine="0"/>
              <w:jc w:val="left"/>
              <w:rPr>
                <w:sz w:val="18"/>
                <w:szCs w:val="18"/>
              </w:rPr>
            </w:pPr>
            <w:r w:rsidRPr="00947E3C">
              <w:rPr>
                <w:sz w:val="18"/>
                <w:szCs w:val="18"/>
              </w:rPr>
              <w:t>No</w:t>
            </w:r>
          </w:p>
        </w:tc>
      </w:tr>
      <w:tr w:rsidR="00F11DFB" w:rsidRPr="00947E3C" w14:paraId="2C592F3E" w14:textId="77777777" w:rsidTr="00947E3C">
        <w:tc>
          <w:tcPr>
            <w:tcW w:w="0" w:type="auto"/>
            <w:tcBorders>
              <w:bottom w:val="single" w:sz="4" w:space="0" w:color="auto"/>
            </w:tcBorders>
            <w:vAlign w:val="center"/>
            <w:hideMark/>
          </w:tcPr>
          <w:p w14:paraId="033968F1" w14:textId="77777777" w:rsidR="00F11DFB" w:rsidRPr="00947E3C" w:rsidRDefault="00F11DFB" w:rsidP="00B7557B">
            <w:pPr>
              <w:spacing w:after="0" w:line="259" w:lineRule="auto"/>
              <w:ind w:firstLine="0"/>
              <w:rPr>
                <w:sz w:val="18"/>
                <w:szCs w:val="18"/>
              </w:rPr>
            </w:pPr>
            <w:r w:rsidRPr="00947E3C">
              <w:rPr>
                <w:sz w:val="18"/>
                <w:szCs w:val="18"/>
              </w:rPr>
              <w:t>12</w:t>
            </w:r>
          </w:p>
        </w:tc>
        <w:tc>
          <w:tcPr>
            <w:tcW w:w="0" w:type="auto"/>
            <w:tcBorders>
              <w:bottom w:val="single" w:sz="4" w:space="0" w:color="auto"/>
            </w:tcBorders>
            <w:vAlign w:val="center"/>
            <w:hideMark/>
          </w:tcPr>
          <w:p w14:paraId="4C7B95A8" w14:textId="77777777" w:rsidR="00F11DFB" w:rsidRPr="00947E3C" w:rsidRDefault="00F11DFB" w:rsidP="00266D39">
            <w:pPr>
              <w:spacing w:after="0" w:line="259" w:lineRule="auto"/>
              <w:ind w:firstLine="0"/>
              <w:jc w:val="left"/>
              <w:rPr>
                <w:sz w:val="18"/>
                <w:szCs w:val="18"/>
              </w:rPr>
            </w:pPr>
            <w:proofErr w:type="spellStart"/>
            <w:r w:rsidRPr="00947E3C">
              <w:rPr>
                <w:sz w:val="18"/>
                <w:szCs w:val="18"/>
              </w:rPr>
              <w:t>PoR</w:t>
            </w:r>
            <w:proofErr w:type="spellEnd"/>
          </w:p>
        </w:tc>
        <w:tc>
          <w:tcPr>
            <w:tcW w:w="0" w:type="auto"/>
            <w:tcBorders>
              <w:bottom w:val="single" w:sz="4" w:space="0" w:color="auto"/>
            </w:tcBorders>
            <w:vAlign w:val="center"/>
            <w:hideMark/>
          </w:tcPr>
          <w:p w14:paraId="3C29190A" w14:textId="77777777" w:rsidR="00F11DFB" w:rsidRPr="00947E3C" w:rsidRDefault="00F11DFB" w:rsidP="00266D39">
            <w:pPr>
              <w:spacing w:after="0" w:line="259" w:lineRule="auto"/>
              <w:ind w:firstLine="0"/>
              <w:jc w:val="left"/>
              <w:rPr>
                <w:sz w:val="18"/>
                <w:szCs w:val="18"/>
              </w:rPr>
            </w:pPr>
            <w:r w:rsidRPr="00947E3C">
              <w:rPr>
                <w:sz w:val="18"/>
                <w:szCs w:val="18"/>
              </w:rPr>
              <w:t>Reputation abuse, collusion, Sybil attack, concentration through reputation control</w:t>
            </w:r>
          </w:p>
        </w:tc>
        <w:tc>
          <w:tcPr>
            <w:tcW w:w="0" w:type="auto"/>
            <w:tcBorders>
              <w:bottom w:val="single" w:sz="4" w:space="0" w:color="auto"/>
            </w:tcBorders>
            <w:vAlign w:val="center"/>
            <w:hideMark/>
          </w:tcPr>
          <w:p w14:paraId="0FB2584C" w14:textId="77777777" w:rsidR="00F11DFB" w:rsidRPr="00947E3C" w:rsidRDefault="00F11DFB" w:rsidP="00266D39">
            <w:pPr>
              <w:spacing w:after="0" w:line="259" w:lineRule="auto"/>
              <w:ind w:firstLine="0"/>
              <w:jc w:val="left"/>
              <w:rPr>
                <w:sz w:val="18"/>
                <w:szCs w:val="18"/>
              </w:rPr>
            </w:pPr>
            <w:r w:rsidRPr="00947E3C">
              <w:rPr>
                <w:sz w:val="18"/>
                <w:szCs w:val="18"/>
              </w:rPr>
              <w:t>Medium</w:t>
            </w:r>
          </w:p>
        </w:tc>
        <w:tc>
          <w:tcPr>
            <w:tcW w:w="0" w:type="auto"/>
            <w:tcBorders>
              <w:bottom w:val="single" w:sz="4" w:space="0" w:color="auto"/>
            </w:tcBorders>
            <w:vAlign w:val="center"/>
            <w:hideMark/>
          </w:tcPr>
          <w:p w14:paraId="47F20FE9" w14:textId="77777777" w:rsidR="00F11DFB" w:rsidRPr="00947E3C" w:rsidRDefault="00F11DFB" w:rsidP="00266D39">
            <w:pPr>
              <w:spacing w:after="0" w:line="259" w:lineRule="auto"/>
              <w:ind w:firstLine="0"/>
              <w:jc w:val="left"/>
              <w:rPr>
                <w:sz w:val="18"/>
                <w:szCs w:val="18"/>
              </w:rPr>
            </w:pPr>
            <w:r w:rsidRPr="00947E3C">
              <w:rPr>
                <w:sz w:val="18"/>
                <w:szCs w:val="18"/>
              </w:rPr>
              <w:t>Yes (by reputation manipulation)</w:t>
            </w:r>
          </w:p>
        </w:tc>
      </w:tr>
    </w:tbl>
    <w:p w14:paraId="751A2942" w14:textId="77777777" w:rsidR="00F11DFB" w:rsidRPr="002131A1" w:rsidRDefault="00F11DFB" w:rsidP="00F34699">
      <w:pPr>
        <w:rPr>
          <w:rFonts w:eastAsia="Times New Roman"/>
          <w:i/>
          <w:iCs/>
          <w:sz w:val="20"/>
          <w:szCs w:val="20"/>
        </w:rPr>
      </w:pPr>
      <w:r w:rsidRPr="002131A1">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07ADBACC" w14:textId="77777777" w:rsidR="00F11DFB" w:rsidRPr="002131A1" w:rsidRDefault="00F11DFB" w:rsidP="00F11DFB">
      <w:pPr>
        <w:pStyle w:val="Heading2"/>
        <w:numPr>
          <w:ilvl w:val="1"/>
          <w:numId w:val="0"/>
        </w:numPr>
      </w:pPr>
      <w:bookmarkStart w:id="99" w:name="_Toc236210101"/>
      <w:r w:rsidRPr="002131A1">
        <w:t>3.5. Energy Consumption in Consensus Algorithms</w:t>
      </w:r>
      <w:bookmarkEnd w:id="99"/>
      <w:r w:rsidRPr="002131A1">
        <w:t xml:space="preserve"> </w:t>
      </w:r>
    </w:p>
    <w:p w14:paraId="2EE3D44A" w14:textId="56A74670" w:rsidR="009965CE" w:rsidRPr="002131A1" w:rsidRDefault="009965CE" w:rsidP="009965CE">
      <w:r w:rsidRPr="002131A1">
        <w:t>It is important to consider a methodological caution when comparing energy consumption of various consensus algorithms. Measurement results for the energy or power consumption of an algorithm can vary considerably based upon several factors - such as how it is implemented</w:t>
      </w:r>
      <w:r w:rsidR="002B40B6">
        <w:t>,</w:t>
      </w:r>
      <w:r w:rsidRPr="002131A1">
        <w:t xml:space="preserve"> its network size</w:t>
      </w:r>
      <w:r w:rsidR="002B40B6">
        <w:t>,</w:t>
      </w:r>
      <w:r w:rsidRPr="002131A1">
        <w:t xml:space="preserve"> its validator set size</w:t>
      </w:r>
      <w:r w:rsidR="002B40B6">
        <w:t>,</w:t>
      </w:r>
      <w:r w:rsidRPr="002131A1">
        <w:t xml:space="preserve"> the type of </w:t>
      </w:r>
      <w:r w:rsidRPr="002131A1">
        <w:lastRenderedPageBreak/>
        <w:t>hardware used</w:t>
      </w:r>
      <w:r w:rsidR="002B40B6">
        <w:t>,</w:t>
      </w:r>
      <w:r w:rsidRPr="002131A1">
        <w:t xml:space="preserve"> the type of communications</w:t>
      </w:r>
      <w:r w:rsidR="002B40B6">
        <w:t>,</w:t>
      </w:r>
      <w:r w:rsidRPr="002131A1">
        <w:t xml:space="preserve"> whether it is being implemented in a public, permissioned, or consortium</w:t>
      </w:r>
      <w:r w:rsidR="002B40B6">
        <w:t>,</w:t>
      </w:r>
      <w:r w:rsidRPr="002131A1">
        <w:t xml:space="preserve"> the application that is being addressed</w:t>
      </w:r>
      <w:r w:rsidR="002B40B6">
        <w:t>,</w:t>
      </w:r>
      <w:r w:rsidRPr="002131A1">
        <w:t xml:space="preserve">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7553ECDA" w14:textId="1EAF88CD" w:rsidR="00E04EB0" w:rsidRPr="002131A1" w:rsidRDefault="009965CE" w:rsidP="009965CE">
      <w:r w:rsidRPr="002131A1">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Consumption Index, have developed models that estimate required energy using hardware-based top-down models, thereby offering annualized electricity estimates rather than using fixed protocol-level constants. This makes sense</w:t>
      </w:r>
      <w:r w:rsidR="002B40B6">
        <w:t>,</w:t>
      </w:r>
      <w:r w:rsidRPr="002131A1">
        <w:t xml:space="preserve"> the environmental impact of PoW cannot be viewed in terms of abstract algorithms, as the type of miner hardware, miner-profitability, source of electricity and neighbor/ competitor actions will all affect how PoW ultimately impacts the environment.</w:t>
      </w:r>
    </w:p>
    <w:p w14:paraId="2FB25C76" w14:textId="77777777" w:rsidR="00E04EB0" w:rsidRPr="002131A1" w:rsidRDefault="00E04EB0" w:rsidP="00E04EB0">
      <w:r w:rsidRPr="002131A1">
        <w:t xml:space="preserve">The Energy Information Administration (EIA) recently produced preliminary estimates for the United States, suggesting that cryptocurrency mining may be responsible for anywhere between 0.6% to 2.3% of all the electricity used in the United States — thus </w:t>
      </w:r>
      <w:proofErr w:type="spellStart"/>
      <w:r w:rsidRPr="002131A1">
        <w:t>emphasising</w:t>
      </w:r>
      <w:proofErr w:type="spellEnd"/>
      <w:r w:rsidRPr="002131A1">
        <w:t xml:space="preserve"> the significant policy implications associated with this activity.</w:t>
      </w:r>
    </w:p>
    <w:p w14:paraId="6891D8AE" w14:textId="15A24577" w:rsidR="00E04EB0" w:rsidRPr="002131A1" w:rsidRDefault="00E04EB0" w:rsidP="00E04EB0">
      <w:r w:rsidRPr="002131A1">
        <w:t>Conversely, proof of stake (</w:t>
      </w:r>
      <w:proofErr w:type="spellStart"/>
      <w:r w:rsidRPr="002131A1">
        <w:t>PoS</w:t>
      </w:r>
      <w:proofErr w:type="spellEnd"/>
      <w:r w:rsidRPr="002131A1">
        <w:t>) and delegated proof of stake (</w:t>
      </w:r>
      <w:proofErr w:type="spellStart"/>
      <w:r w:rsidRPr="002131A1">
        <w:t>DPoS</w:t>
      </w:r>
      <w:proofErr w:type="spellEnd"/>
      <w:r w:rsidRPr="002131A1">
        <w:t>) type systems significantly decrease energy consumption because they do not incentivized mining competition</w:t>
      </w:r>
      <w:r w:rsidR="002B40B6">
        <w:t>,</w:t>
      </w:r>
      <w:r w:rsidRPr="002131A1">
        <w:t xml:space="preserve"> rather, they choose validators based on stake and delegated participation. Ethereum's transition from PoW to </w:t>
      </w:r>
      <w:proofErr w:type="spellStart"/>
      <w:r w:rsidRPr="002131A1">
        <w:t>PoS</w:t>
      </w:r>
      <w:proofErr w:type="spellEnd"/>
      <w:r w:rsidRPr="002131A1">
        <w:t xml:space="preserve"> is often referred to as the best example to illustrate the differences between the two types of systems and it has been stated that annualized electricity use decreased by 99.9% following the transition from the PoW to </w:t>
      </w:r>
      <w:proofErr w:type="spellStart"/>
      <w:r w:rsidRPr="002131A1">
        <w:t>PoS</w:t>
      </w:r>
      <w:proofErr w:type="spellEnd"/>
      <w:r w:rsidRPr="002131A1">
        <w:t xml:space="preserve"> protocol.</w:t>
      </w:r>
    </w:p>
    <w:p w14:paraId="3E3285CB" w14:textId="77777777" w:rsidR="00E04EB0" w:rsidRPr="002131A1" w:rsidRDefault="00E04EB0" w:rsidP="00E04EB0">
      <w:r w:rsidRPr="002131A1">
        <w:t xml:space="preserve">Additionally, while </w:t>
      </w:r>
      <w:proofErr w:type="spellStart"/>
      <w:r w:rsidRPr="002131A1">
        <w:t>PoS</w:t>
      </w:r>
      <w:proofErr w:type="spellEnd"/>
      <w:r w:rsidRPr="002131A1">
        <w:t xml:space="preserve"> and </w:t>
      </w:r>
      <w:proofErr w:type="spellStart"/>
      <w:r w:rsidRPr="002131A1">
        <w:t>DPoS</w:t>
      </w:r>
      <w:proofErr w:type="spellEnd"/>
      <w:r w:rsidRPr="002131A1">
        <w:t xml:space="preserve"> types of protocols result in a lower consumption of electricity, one should not assume that this means that they are the </w:t>
      </w:r>
      <w:r w:rsidRPr="002131A1">
        <w:lastRenderedPageBreak/>
        <w:t xml:space="preserve">only types of protocols that generate environmental concerns. Validator infrastructure, hardware production, redundancy in validators, and a concentration of validator governance may also affect the overall sustainability profile of both </w:t>
      </w:r>
      <w:proofErr w:type="spellStart"/>
      <w:r w:rsidRPr="002131A1">
        <w:t>PoS</w:t>
      </w:r>
      <w:proofErr w:type="spellEnd"/>
      <w:r w:rsidRPr="002131A1">
        <w:t xml:space="preserve"> and </w:t>
      </w:r>
      <w:proofErr w:type="spellStart"/>
      <w:r w:rsidRPr="002131A1">
        <w:t>DPoS</w:t>
      </w:r>
      <w:proofErr w:type="spellEnd"/>
      <w:r w:rsidRPr="002131A1">
        <w:t xml:space="preserve"> based protocols.</w:t>
      </w:r>
    </w:p>
    <w:p w14:paraId="33439CE1" w14:textId="77777777" w:rsidR="00F11DFB" w:rsidRPr="002131A1" w:rsidRDefault="00E04EB0" w:rsidP="00E04EB0">
      <w:r w:rsidRPr="002131A1">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43E63F4D" w14:textId="77777777" w:rsidR="00F11DFB" w:rsidRPr="002131A1" w:rsidRDefault="00F11DFB" w:rsidP="00856434">
      <w:pPr>
        <w:ind w:firstLine="0"/>
      </w:pPr>
      <w:r w:rsidRPr="002131A1">
        <w:rPr>
          <w:noProof/>
        </w:rPr>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73174576" w14:textId="77777777" w:rsidR="00F11DFB" w:rsidRPr="002131A1" w:rsidRDefault="00F11DFB" w:rsidP="00266D39">
      <w:pPr>
        <w:ind w:firstLine="0"/>
      </w:pPr>
      <w:r w:rsidRPr="002131A1">
        <w:rPr>
          <w:noProof/>
        </w:rPr>
        <mc:AlternateContent>
          <mc:Choice Requires="wps">
            <w:drawing>
              <wp:inline distT="0" distB="0" distL="0" distR="0" wp14:anchorId="7F2B722E" wp14:editId="1BA519CC">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2FB044F5" w14:textId="4CFF29CB" w:rsidR="00F11DFB" w:rsidRPr="0012618F" w:rsidRDefault="00F11DFB" w:rsidP="0042540B">
                            <w:pPr>
                              <w:pStyle w:val="Caption"/>
                              <w:rPr>
                                <w:rFonts w:eastAsia="SimSun"/>
                                <w:spacing w:val="-1"/>
                              </w:rPr>
                            </w:pPr>
                            <w:r w:rsidRPr="0042540B">
                              <w:rPr>
                                <w:b/>
                                <w:bCs/>
                              </w:rPr>
                              <w:t xml:space="preserve">Figure </w:t>
                            </w:r>
                            <w:r w:rsidR="0042540B" w:rsidRPr="0042540B">
                              <w:rPr>
                                <w:b/>
                                <w:bCs/>
                              </w:rPr>
                              <w:t>(</w:t>
                            </w:r>
                            <w:r w:rsidRPr="0042540B">
                              <w:rPr>
                                <w:b/>
                                <w:bCs/>
                              </w:rPr>
                              <w:t>3.</w:t>
                            </w:r>
                            <w:r w:rsidR="0042540B">
                              <w:rPr>
                                <w:b/>
                                <w:bCs/>
                              </w:rPr>
                              <w:t>1</w:t>
                            </w:r>
                            <w:r w:rsidR="0042540B" w:rsidRPr="0042540B">
                              <w:rPr>
                                <w:b/>
                                <w:bCs/>
                              </w:rPr>
                              <w:t>):</w:t>
                            </w:r>
                            <w:r>
                              <w:t xml:space="preserve">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9nkGQIAADsEAAAOAAAAZHJzL2Uyb0RvYy54bWysU8Fu2zAMvQ/YPwi6L3aybGuNOEWWIsOA&#10;oC2QDj0rshwbkEWNUmJnXz9KtpOt22nYRaZJihTfe1zcdY1mJ4WuBpPz6STlTBkJRW0OOf/2vHl3&#10;w5nzwhRCg1E5PyvH75Zv3yxam6kZVKALhYyKGJe1NueV9zZLEicr1Qg3AasMBUvARnj6xUNSoGip&#10;eqOTWZp+TFrAwiJI5Rx57/sgX8b6ZamkfyxLpzzTOae3+XhiPPfhTJYLkR1Q2KqWwzPEP7yiEbWh&#10;ppdS98ILdsT6j1JNLREclH4ioUmgLGup4gw0zTR9Nc2uElbFWQgcZy8wuf9XVj6cdvYJme8+Q0cE&#10;BkBa6zJHzjBPV2ITvvRSRnGC8HyBTXWeSXJ+mKdpOqeQpNj7T7Pb+W0ok1xvW3T+i4KGBSPnSLRE&#10;tMRp63yfOqaEZg50XWxqrcNPCKw1spMgCtuq9moo/luWNiHXQLjVFwye5DpKsHy374b59lCcaWyE&#10;XhHOyk1NjbbC+SeBJAEah2TtH+koNbQ5h8HirAL88Td/yCdmKMpZS5LKuft+FKg4018NcRb0Nxo4&#10;GvvRMMdmDTTilBbGymjSBfR69JYIzQupfRW6UEgYSb1y7kdz7Xth07ZItVrFJFKZFX5rdlaG0iOg&#10;z92LQDvQ4YnIBxjFJrJXrPS5kRe7OnqCOFIWAO1RHHAmhUbSh20KK/Drf8y67vzyJwAAAP//AwBQ&#10;SwMEFAAGAAgAAAAhAGipY3DeAAAABAEAAA8AAABkcnMvZG93bnJldi54bWxMj8FOwzAQRO9I/Qdr&#10;kbgg6gBpG6VxqqqCA1wqQi/c3Hgbh8bryHba9O9xucBlpdGMZt4Wq9F07ITOt5YEPE4TYEi1VS01&#10;Anafrw8ZMB8kKdlZQgEX9LAqJzeFzJU90weeqtCwWEI+lwJ0CH3Oua81GumntkeK3sE6I0OUruHK&#10;yXMsNx1/SpI5N7KluKBljxuN9bEajIBt+rXV98Ph5X2dPru33bCZfzeVEHe343oJLOAY/sJwxY/o&#10;UEamvR1IedYJiI+E3xu9bJakwPYCZtkCeFnw//DlDwAAAP//AwBQSwECLQAUAAYACAAAACEAtoM4&#10;kv4AAADhAQAAEwAAAAAAAAAAAAAAAAAAAAAAW0NvbnRlbnRfVHlwZXNdLnhtbFBLAQItABQABgAI&#10;AAAAIQA4/SH/1gAAAJQBAAALAAAAAAAAAAAAAAAAAC8BAABfcmVscy8ucmVsc1BLAQItABQABgAI&#10;AAAAIQAEy9nkGQIAADsEAAAOAAAAAAAAAAAAAAAAAC4CAABkcnMvZTJvRG9jLnhtbFBLAQItABQA&#10;BgAIAAAAIQBoqWNw3gAAAAQBAAAPAAAAAAAAAAAAAAAAAHMEAABkcnMvZG93bnJldi54bWxQSwUG&#10;AAAAAAQABADzAAAAfgUAAAAA&#10;" stroked="f">
                <v:textbox style="mso-fit-shape-to-text:t" inset="0,0,0,0">
                  <w:txbxContent>
                    <w:p w14:paraId="2FB044F5" w14:textId="4CFF29CB" w:rsidR="00F11DFB" w:rsidRPr="0012618F" w:rsidRDefault="00F11DFB" w:rsidP="0042540B">
                      <w:pPr>
                        <w:pStyle w:val="Caption"/>
                        <w:rPr>
                          <w:rFonts w:eastAsia="SimSun"/>
                          <w:spacing w:val="-1"/>
                        </w:rPr>
                      </w:pPr>
                      <w:r w:rsidRPr="0042540B">
                        <w:rPr>
                          <w:b/>
                          <w:bCs/>
                        </w:rPr>
                        <w:t xml:space="preserve">Figure </w:t>
                      </w:r>
                      <w:r w:rsidR="0042540B" w:rsidRPr="0042540B">
                        <w:rPr>
                          <w:b/>
                          <w:bCs/>
                        </w:rPr>
                        <w:t>(</w:t>
                      </w:r>
                      <w:r w:rsidRPr="0042540B">
                        <w:rPr>
                          <w:b/>
                          <w:bCs/>
                        </w:rPr>
                        <w:t>3.</w:t>
                      </w:r>
                      <w:r w:rsidR="0042540B">
                        <w:rPr>
                          <w:b/>
                          <w:bCs/>
                        </w:rPr>
                        <w:t>1</w:t>
                      </w:r>
                      <w:r w:rsidR="0042540B" w:rsidRPr="0042540B">
                        <w:rPr>
                          <w:b/>
                          <w:bCs/>
                        </w:rPr>
                        <w:t>):</w:t>
                      </w:r>
                      <w: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5ED0AD90" w14:textId="77777777" w:rsidR="00E87EDE" w:rsidRPr="002131A1" w:rsidRDefault="00E87EDE" w:rsidP="00856434">
      <w:pPr>
        <w:ind w:firstLine="0"/>
      </w:pPr>
      <w:r w:rsidRPr="002131A1">
        <w:rPr>
          <w:noProof/>
        </w:rPr>
        <w:lastRenderedPageBreak/>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w:r>
      <w:r w:rsidRPr="002131A1">
        <w:rPr>
          <w:noProof/>
        </w:rPr>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2761618E" w14:textId="23960AEF" w:rsidR="00E87EDE" w:rsidRPr="007B6FDF" w:rsidRDefault="00E87EDE" w:rsidP="00725502">
                            <w:pPr>
                              <w:pStyle w:val="Caption"/>
                              <w:rPr>
                                <w:rFonts w:eastAsia="SimSun"/>
                                <w:spacing w:val="-1"/>
                              </w:rPr>
                            </w:pPr>
                            <w:r w:rsidRPr="00657F48">
                              <w:rPr>
                                <w:b/>
                                <w:bCs/>
                              </w:rPr>
                              <w:t xml:space="preserve">Figure </w:t>
                            </w:r>
                            <w:r w:rsidR="00657F48" w:rsidRPr="00657F48">
                              <w:rPr>
                                <w:b/>
                                <w:bCs/>
                              </w:rPr>
                              <w:t>(</w:t>
                            </w:r>
                            <w:r w:rsidRPr="00657F48">
                              <w:rPr>
                                <w:b/>
                                <w:bCs/>
                              </w:rPr>
                              <w:t>3.</w:t>
                            </w:r>
                            <w:r w:rsidR="00657F48">
                              <w:rPr>
                                <w:b/>
                                <w:bCs/>
                              </w:rPr>
                              <w:t>2</w:t>
                            </w:r>
                            <w:r w:rsidR="00657F48" w:rsidRPr="00657F48">
                              <w:rPr>
                                <w:b/>
                                <w:bCs/>
                              </w:rPr>
                              <w:t>):</w:t>
                            </w:r>
                            <w:r>
                              <w:t xml:space="preserve">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OXHAIAAEI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z6afb6WTGmaTYzXj28WYWy2TX2w59+KqgYdEoOBIt&#10;CS1x3PjQpw4psZkHo8u1Nib+xMDKIDsKorCtdVDn4r9lGRtzLcRbfcHoya6jRCt0u47p8tWYOyhP&#10;ND1CLwzv5FpTv43w4UkgKYEGJnWHRzoqA23B4WxxVgP+/Js/5hNBFOWsJWUV3P84CFScmW+WqIsy&#10;HAwcjN1g2EOzApp0QnvjZDLpAgYzeCuE5oVEv4xdKCSspF4FD4O5Cr2+aWmkWi5TEonNibCxWydj&#10;6QHX5+5FoDuzEojPBxg0J/I35PS5iR63PARCOjEXce1RPMNNQk3cn5cqbsLr/5R1Xf3FLwAAAP//&#10;AwBQSwMEFAAGAAgAAAAhAPJXSy7dAAAABAEAAA8AAABkcnMvZG93bnJldi54bWxMj8FuwjAQRO+V&#10;+AdrK/VSFYcSoTSNgxCCA1xQUy69mXiJ08bryHYg/fu6XNrLSqMZzbwtlqPp2AWdby0JmE0TYEi1&#10;VS01Ao7v26cMmA+SlOwsoYBv9LAsJ3eFzJW90hteqtCwWEI+lwJ0CH3Oua81GumntkeK3tk6I0OU&#10;ruHKyWssNx1/TpIFN7KluKBlj2uN9Vc1GAGH9OOgH4fzZr9K5253HNaLz6YS4uF+XL0CCziGvzD8&#10;4kd0KCPTyQ6kPOsExEfC7UYvmycvwE4C0mwGvCz4f/jyBwAA//8DAFBLAQItABQABgAIAAAAIQC2&#10;gziS/gAAAOEBAAATAAAAAAAAAAAAAAAAAAAAAABbQ29udGVudF9UeXBlc10ueG1sUEsBAi0AFAAG&#10;AAgAAAAhADj9If/WAAAAlAEAAAsAAAAAAAAAAAAAAAAALwEAAF9yZWxzLy5yZWxzUEsBAi0AFAAG&#10;AAgAAAAhAIlmc5ccAgAAQgQAAA4AAAAAAAAAAAAAAAAALgIAAGRycy9lMm9Eb2MueG1sUEsBAi0A&#10;FAAGAAgAAAAhAPJXSy7dAAAABAEAAA8AAAAAAAAAAAAAAAAAdgQAAGRycy9kb3ducmV2LnhtbFBL&#10;BQYAAAAABAAEAPMAAACABQAAAAA=&#10;" stroked="f">
                <v:textbox style="mso-fit-shape-to-text:t" inset="0,0,0,0">
                  <w:txbxContent>
                    <w:p w14:paraId="2761618E" w14:textId="23960AEF" w:rsidR="00E87EDE" w:rsidRPr="007B6FDF" w:rsidRDefault="00E87EDE" w:rsidP="00725502">
                      <w:pPr>
                        <w:pStyle w:val="Caption"/>
                        <w:rPr>
                          <w:rFonts w:eastAsia="SimSun"/>
                          <w:spacing w:val="-1"/>
                        </w:rPr>
                      </w:pPr>
                      <w:r w:rsidRPr="00657F48">
                        <w:rPr>
                          <w:b/>
                          <w:bCs/>
                        </w:rPr>
                        <w:t xml:space="preserve">Figure </w:t>
                      </w:r>
                      <w:r w:rsidR="00657F48" w:rsidRPr="00657F48">
                        <w:rPr>
                          <w:b/>
                          <w:bCs/>
                        </w:rPr>
                        <w:t>(</w:t>
                      </w:r>
                      <w:r w:rsidRPr="00657F48">
                        <w:rPr>
                          <w:b/>
                          <w:bCs/>
                        </w:rPr>
                        <w:t>3.</w:t>
                      </w:r>
                      <w:r w:rsidR="00657F48">
                        <w:rPr>
                          <w:b/>
                          <w:bCs/>
                        </w:rPr>
                        <w:t>2</w:t>
                      </w:r>
                      <w:r w:rsidR="00657F48" w:rsidRPr="00657F48">
                        <w:rPr>
                          <w:b/>
                          <w:bCs/>
                        </w:rPr>
                        <w:t>):</w:t>
                      </w:r>
                      <w: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069F4429" w14:textId="77777777" w:rsidR="00F11DFB" w:rsidRPr="002131A1" w:rsidRDefault="00604BEB" w:rsidP="00604BEB">
      <w:r w:rsidRPr="002131A1">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w:t>
      </w:r>
      <w:proofErr w:type="spellStart"/>
      <w:r w:rsidRPr="002131A1">
        <w:t>PoS</w:t>
      </w:r>
      <w:proofErr w:type="spellEnd"/>
      <w:r w:rsidRPr="002131A1">
        <w:t xml:space="preserve">-type consensus mechanisms but rather to represent the enormity of the energy burden that has been a catalyst for the development of more energy-efficient alternatives to PoW including, but not limited to, </w:t>
      </w:r>
      <w:proofErr w:type="spellStart"/>
      <w:r w:rsidRPr="002131A1">
        <w:t>PoS</w:t>
      </w:r>
      <w:proofErr w:type="spellEnd"/>
      <w:r w:rsidRPr="002131A1">
        <w:t xml:space="preserve">, </w:t>
      </w:r>
      <w:proofErr w:type="spellStart"/>
      <w:r w:rsidRPr="002131A1">
        <w:t>DPoS</w:t>
      </w:r>
      <w:proofErr w:type="spellEnd"/>
      <w:r w:rsidRPr="002131A1">
        <w:t xml:space="preserve">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27067A04" w14:textId="77777777" w:rsidR="00F11DFB" w:rsidRPr="002131A1" w:rsidRDefault="00F11DFB" w:rsidP="00F11DFB">
      <w:pPr>
        <w:pStyle w:val="Heading2"/>
        <w:numPr>
          <w:ilvl w:val="1"/>
          <w:numId w:val="0"/>
        </w:numPr>
      </w:pPr>
      <w:bookmarkStart w:id="100" w:name="_Toc236210102"/>
      <w:r w:rsidRPr="002131A1">
        <w:t>3.6. Overview of the Selected Consensus Algorithms</w:t>
      </w:r>
      <w:bookmarkEnd w:id="100"/>
      <w:r w:rsidRPr="002131A1">
        <w:t xml:space="preserve"> </w:t>
      </w:r>
    </w:p>
    <w:p w14:paraId="3E83A9DE" w14:textId="44A2A594" w:rsidR="00604BEB" w:rsidRPr="002131A1" w:rsidRDefault="004E2C22" w:rsidP="00604BEB">
      <w:r w:rsidRPr="002131A1">
        <w:t xml:space="preserve">This chapter surveys the major categories of consensus algorithms (CAs), including classical, stake-based, delegated, authority-based, and new or specialized </w:t>
      </w:r>
      <w:r w:rsidRPr="002131A1">
        <w:lastRenderedPageBreak/>
        <w:t>consensus mechanisms. The survey characterizes the range of trust assumptions, participation models, and deployment environments reported in existing review publications, rather than attempting to compile a comprehensive list of all CA protocols published to date. The evaluation criteria were functionality, security, and energy consumption</w:t>
      </w:r>
      <w:r w:rsidR="002B40B6">
        <w:t>,</w:t>
      </w:r>
      <w:r w:rsidRPr="002131A1">
        <w:t xml:space="preserve"> these were identified as representative of the trade-offs most important to CA design, namely operational effectiveness, resilience to adversarial </w:t>
      </w:r>
      <w:proofErr w:type="spellStart"/>
      <w:r w:rsidRPr="002131A1">
        <w:t>behaviour</w:t>
      </w:r>
      <w:proofErr w:type="spellEnd"/>
      <w:r w:rsidRPr="002131A1">
        <w:t>, and sustainability. The evaluation criteria are also consistent with prior IEEE Survey publications that highlighted the need to provide structured, multidimensional evaluations of CAs across a variety of blockchain environments.</w:t>
      </w:r>
    </w:p>
    <w:p w14:paraId="5C188F40" w14:textId="77777777" w:rsidR="00604BEB" w:rsidRPr="002131A1" w:rsidRDefault="00604BEB" w:rsidP="00604BEB">
      <w:r w:rsidRPr="002131A1">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w:t>
      </w:r>
      <w:proofErr w:type="spellStart"/>
      <w:r w:rsidRPr="002131A1">
        <w:t>PoS</w:t>
      </w:r>
      <w:proofErr w:type="spellEnd"/>
      <w:r w:rsidRPr="002131A1">
        <w:t xml:space="preserve">, </w:t>
      </w:r>
      <w:proofErr w:type="spellStart"/>
      <w:r w:rsidRPr="002131A1">
        <w:t>DPoS</w:t>
      </w:r>
      <w:proofErr w:type="spellEnd"/>
      <w:r w:rsidRPr="002131A1">
        <w:t xml:space="preserve">, </w:t>
      </w:r>
      <w:proofErr w:type="spellStart"/>
      <w:r w:rsidRPr="002131A1">
        <w:t>PoA</w:t>
      </w:r>
      <w:proofErr w:type="spellEnd"/>
      <w:r w:rsidRPr="002131A1">
        <w:t xml:space="preserve">, </w:t>
      </w:r>
      <w:proofErr w:type="spellStart"/>
      <w:r w:rsidRPr="002131A1">
        <w:t>PoET</w:t>
      </w:r>
      <w:proofErr w:type="spellEnd"/>
      <w:r w:rsidRPr="002131A1">
        <w:t xml:space="preserve">, </w:t>
      </w:r>
      <w:proofErr w:type="spellStart"/>
      <w:r w:rsidRPr="002131A1">
        <w:t>PoB</w:t>
      </w:r>
      <w:proofErr w:type="spellEnd"/>
      <w:r w:rsidRPr="002131A1">
        <w:t xml:space="preserve">, </w:t>
      </w:r>
      <w:proofErr w:type="spellStart"/>
      <w:r w:rsidRPr="002131A1">
        <w:t>PoH</w:t>
      </w:r>
      <w:proofErr w:type="spellEnd"/>
      <w:r w:rsidRPr="002131A1">
        <w:t xml:space="preserve">, and </w:t>
      </w:r>
      <w:proofErr w:type="spellStart"/>
      <w:r w:rsidRPr="002131A1">
        <w:t>PoSpace</w:t>
      </w:r>
      <w:proofErr w:type="spellEnd"/>
      <w:r w:rsidRPr="002131A1">
        <w:t xml:space="preserv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w:t>
      </w:r>
      <w:proofErr w:type="spellStart"/>
      <w:r w:rsidRPr="002131A1">
        <w:t>PoR</w:t>
      </w:r>
      <w:proofErr w:type="spellEnd"/>
      <w:r w:rsidRPr="002131A1">
        <w:t xml:space="preserve"> and PoC have built on this resource-based approach by adding a layer of validation participation to the basis of a validation participant's trustworthiness as well as their contribution to the overall system via measured behavior or result contributions [37], [38].</w:t>
      </w:r>
    </w:p>
    <w:p w14:paraId="353C6FC7" w14:textId="77777777" w:rsidR="00604BEB" w:rsidRPr="002131A1" w:rsidRDefault="00604BEB" w:rsidP="00604BEB">
      <w:r w:rsidRPr="002131A1">
        <w:t xml:space="preserve">The evolution of these mechanisms can be described as the ongoing search for a balance between three competing priorities of consensus mechanisms: strongest possible security, maximum 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w:t>
      </w:r>
      <w:proofErr w:type="spellStart"/>
      <w:r w:rsidRPr="002131A1">
        <w:t>PoS</w:t>
      </w:r>
      <w:proofErr w:type="spellEnd"/>
      <w:r w:rsidRPr="002131A1">
        <w:t xml:space="preserve">, </w:t>
      </w:r>
      <w:proofErr w:type="spellStart"/>
      <w:r w:rsidRPr="002131A1">
        <w:t>DPoS</w:t>
      </w:r>
      <w:proofErr w:type="spellEnd"/>
      <w:r w:rsidRPr="002131A1">
        <w:t xml:space="preserve">, and </w:t>
      </w:r>
      <w:proofErr w:type="spellStart"/>
      <w:r w:rsidRPr="002131A1">
        <w:t>PoA</w:t>
      </w:r>
      <w:proofErr w:type="spellEnd"/>
      <w:r w:rsidRPr="002131A1">
        <w:t xml:space="preserve"> were </w:t>
      </w:r>
      <w:r w:rsidRPr="002131A1">
        <w:lastRenderedPageBreak/>
        <w:t>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6A9903DA" w14:textId="3AB737A3" w:rsidR="00604BEB" w:rsidRPr="002131A1" w:rsidRDefault="00604BEB" w:rsidP="00604BEB">
      <w:r w:rsidRPr="002131A1">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w:t>
      </w:r>
      <w:proofErr w:type="spellStart"/>
      <w:r w:rsidRPr="002131A1">
        <w:t>PoET</w:t>
      </w:r>
      <w:proofErr w:type="spellEnd"/>
      <w:r w:rsidRPr="002131A1">
        <w:t xml:space="preserve"> utilizes trusted execution environments to assign random waiting periods to reduce the amount of computational waste produced by a PoW-type mechanism [111], [112]. </w:t>
      </w:r>
      <w:proofErr w:type="spellStart"/>
      <w:r w:rsidRPr="002131A1">
        <w:t>PoH</w:t>
      </w:r>
      <w:proofErr w:type="spellEnd"/>
      <w:r w:rsidRPr="002131A1">
        <w:t xml:space="preserve"> combines the concepts of verifiable ordering to decrease the amount of overhead needed to co-ordinate transactions and to provide quantitative empirical metrics to evaluate through-put</w:t>
      </w:r>
      <w:r w:rsidR="002B40B6">
        <w:t>,</w:t>
      </w:r>
      <w:r w:rsidRPr="002131A1">
        <w:t xml:space="preserve"> thus improving validation throughput [36], [113]. </w:t>
      </w:r>
      <w:proofErr w:type="spellStart"/>
      <w:r w:rsidRPr="002131A1">
        <w:t>PoSpace</w:t>
      </w:r>
      <w:proofErr w:type="spellEnd"/>
      <w:r w:rsidRPr="002131A1">
        <w:t xml:space="preserve"> improves energy efficiency by replacing computational power with the commitment of storage space, while also creating necessary opportunities for future innovations related to hardware and lifecycle modifications [33], [71]. Reputation- or contribution-based consensus mechanisms like </w:t>
      </w:r>
      <w:proofErr w:type="spellStart"/>
      <w:r w:rsidRPr="002131A1">
        <w:t>PoR</w:t>
      </w:r>
      <w:proofErr w:type="spellEnd"/>
      <w:r w:rsidRPr="002131A1">
        <w:t xml:space="preserve"> and PoC significantly expand the range of validation mechanisms by tying their validation authority to a history of performance, rather than simply relying upon raw computational power or economic investment [55], [63].</w:t>
      </w:r>
    </w:p>
    <w:p w14:paraId="0B35A4E1" w14:textId="77777777" w:rsidR="00F11DFB" w:rsidRPr="002131A1" w:rsidRDefault="00604BEB" w:rsidP="00604BEB">
      <w:r w:rsidRPr="002131A1">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w:t>
      </w:r>
      <w:r w:rsidRPr="002131A1">
        <w:lastRenderedPageBreak/>
        <w:t>assumptions. The following subsections will focus on the major consensus families contained within this survey. Each of the sections will discuss their respective mechanisms, security properties, and impact upon the use of computing resources and power consumption [7], [8].</w:t>
      </w:r>
    </w:p>
    <w:p w14:paraId="240307AF" w14:textId="77777777" w:rsidR="00F11DFB" w:rsidRPr="002131A1" w:rsidRDefault="00F11DFB" w:rsidP="00F11DFB">
      <w:pPr>
        <w:pStyle w:val="Heading3"/>
        <w:numPr>
          <w:ilvl w:val="2"/>
          <w:numId w:val="0"/>
        </w:numPr>
      </w:pPr>
      <w:bookmarkStart w:id="101" w:name="_Toc236210103"/>
      <w:r w:rsidRPr="002131A1">
        <w:t>3.6.1. Byzantine Fault Tolerance (BFT)</w:t>
      </w:r>
      <w:bookmarkEnd w:id="101"/>
    </w:p>
    <w:p w14:paraId="234A840A" w14:textId="686A8FCE" w:rsidR="00F11DFB" w:rsidRPr="002131A1" w:rsidRDefault="00604BEB" w:rsidP="00F11DFB">
      <w:r w:rsidRPr="002131A1">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w:t>
      </w:r>
      <w:r w:rsidR="002B40B6">
        <w:t>,</w:t>
      </w:r>
      <w:r w:rsidRPr="002131A1">
        <w:t xml:space="preserve">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7CB847B3" w14:textId="77777777" w:rsidR="00F11DFB" w:rsidRPr="002131A1" w:rsidRDefault="00F11DFB" w:rsidP="00F11DFB">
      <w:pPr>
        <w:pStyle w:val="Heading3"/>
        <w:numPr>
          <w:ilvl w:val="2"/>
          <w:numId w:val="0"/>
        </w:numPr>
      </w:pPr>
      <w:bookmarkStart w:id="102" w:name="_Toc236210104"/>
      <w:r w:rsidRPr="002131A1">
        <w:t>3.6.2. Practical Byzantine Fault Tolerance (PBFT)</w:t>
      </w:r>
      <w:bookmarkEnd w:id="102"/>
    </w:p>
    <w:p w14:paraId="44A39696" w14:textId="52F436B9" w:rsidR="00F11DFB" w:rsidRPr="002131A1" w:rsidRDefault="00604BEB" w:rsidP="00F11DFB">
      <w:r w:rsidRPr="002131A1">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w:t>
      </w:r>
      <w:r w:rsidR="002B40B6">
        <w:t>,</w:t>
      </w:r>
      <w:r w:rsidRPr="002131A1">
        <w:t xml:space="preserve">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2D4DC5F" w14:textId="77777777" w:rsidR="00F11DFB" w:rsidRPr="002131A1" w:rsidRDefault="00F11DFB" w:rsidP="00F11DFB">
      <w:pPr>
        <w:pStyle w:val="Heading3"/>
        <w:numPr>
          <w:ilvl w:val="2"/>
          <w:numId w:val="0"/>
        </w:numPr>
      </w:pPr>
      <w:bookmarkStart w:id="103" w:name="_Toc236210105"/>
      <w:r w:rsidRPr="002131A1">
        <w:lastRenderedPageBreak/>
        <w:t>3.6.3. Proof of Work (PoW)</w:t>
      </w:r>
      <w:bookmarkEnd w:id="103"/>
    </w:p>
    <w:p w14:paraId="4B170739" w14:textId="34DBBACF" w:rsidR="00F11DFB" w:rsidRPr="002131A1" w:rsidRDefault="00604BEB" w:rsidP="00F11DFB">
      <w:r w:rsidRPr="002131A1">
        <w:t>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w:t>
      </w:r>
      <w:r w:rsidR="002B40B6">
        <w:t>,</w:t>
      </w:r>
      <w:r w:rsidRPr="002131A1">
        <w:t xml:space="preserve"> due to the economic cost associated with manipulating the blockchain and providing participants with the ability to participate in a decentralized manner. However, PoW has limitations such as its large energy consumption, high latency, and the risk of forming mining monopolies. As such, while PoW continues to be an effective security model, its sustainability over the long term has increasingly come into question.</w:t>
      </w:r>
    </w:p>
    <w:p w14:paraId="4D7CDFF6" w14:textId="77777777" w:rsidR="00F11DFB" w:rsidRPr="002131A1" w:rsidRDefault="00F11DFB" w:rsidP="00F11DFB">
      <w:pPr>
        <w:pStyle w:val="Heading3"/>
        <w:numPr>
          <w:ilvl w:val="2"/>
          <w:numId w:val="0"/>
        </w:numPr>
      </w:pPr>
      <w:bookmarkStart w:id="104" w:name="_Toc236210106"/>
      <w:r w:rsidRPr="002131A1">
        <w:t>3.6.4. Proof of Stake (</w:t>
      </w:r>
      <w:proofErr w:type="spellStart"/>
      <w:r w:rsidRPr="002131A1">
        <w:t>PoS</w:t>
      </w:r>
      <w:proofErr w:type="spellEnd"/>
      <w:r w:rsidRPr="002131A1">
        <w:t>)</w:t>
      </w:r>
      <w:bookmarkEnd w:id="104"/>
    </w:p>
    <w:p w14:paraId="4AA8BA6E" w14:textId="7C795818" w:rsidR="00F11DFB" w:rsidRPr="002131A1" w:rsidRDefault="00851131" w:rsidP="00F11DFB">
      <w:r w:rsidRPr="002131A1">
        <w:t xml:space="preserve">Unlike PoW where miners compete to create each block in the blockchain through the resource-intensive process of mining, </w:t>
      </w:r>
      <w:proofErr w:type="spellStart"/>
      <w:r w:rsidRPr="002131A1">
        <w:t>PoS</w:t>
      </w:r>
      <w:proofErr w:type="spellEnd"/>
      <w:r w:rsidRPr="002131A1">
        <w:t xml:space="preserve"> is a protocol that employs financial incentives and disincentives based upon an individual’s financial investment in the network (their “stake”). Validators in </w:t>
      </w:r>
      <w:proofErr w:type="spellStart"/>
      <w:r w:rsidRPr="002131A1">
        <w:t>PoS</w:t>
      </w:r>
      <w:proofErr w:type="spellEnd"/>
      <w:r w:rsidRPr="002131A1">
        <w:t xml:space="preserve"> protocols receive rewards for creating new blocks</w:t>
      </w:r>
      <w:r w:rsidR="002B40B6">
        <w:t>,</w:t>
      </w:r>
      <w:r w:rsidRPr="002131A1">
        <w:t xml:space="preserve"> these rewards are based upon their financial investments in the network. While </w:t>
      </w:r>
      <w:proofErr w:type="spellStart"/>
      <w:r w:rsidRPr="002131A1">
        <w:t>PoS</w:t>
      </w:r>
      <w:proofErr w:type="spellEnd"/>
      <w:r w:rsidRPr="002131A1">
        <w:t xml:space="preserve">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w:t>
      </w:r>
      <w:proofErr w:type="spellStart"/>
      <w:r w:rsidRPr="002131A1">
        <w:t>PoS</w:t>
      </w:r>
      <w:proofErr w:type="spellEnd"/>
      <w:r w:rsidRPr="002131A1">
        <w:t xml:space="preserve"> is more energy efficient when compared to PoW, </w:t>
      </w:r>
      <w:proofErr w:type="spellStart"/>
      <w:r w:rsidRPr="002131A1">
        <w:t>PoS</w:t>
      </w:r>
      <w:proofErr w:type="spellEnd"/>
      <w:r w:rsidRPr="002131A1">
        <w:t xml:space="preserve"> networks’ security depends greatly upon how an effective protocol design incentivizes and distributes participants/validators within the network.</w:t>
      </w:r>
    </w:p>
    <w:p w14:paraId="4604F48A" w14:textId="77777777" w:rsidR="00F11DFB" w:rsidRPr="002131A1" w:rsidRDefault="00F11DFB" w:rsidP="00F11DFB">
      <w:pPr>
        <w:pStyle w:val="Heading3"/>
        <w:numPr>
          <w:ilvl w:val="2"/>
          <w:numId w:val="0"/>
        </w:numPr>
      </w:pPr>
      <w:bookmarkStart w:id="105" w:name="_Toc236210107"/>
      <w:r w:rsidRPr="002131A1">
        <w:t>3.6.5. Delegated Proof of Stake (</w:t>
      </w:r>
      <w:proofErr w:type="spellStart"/>
      <w:r w:rsidRPr="002131A1">
        <w:t>DPoS</w:t>
      </w:r>
      <w:proofErr w:type="spellEnd"/>
      <w:r w:rsidRPr="002131A1">
        <w:t>)</w:t>
      </w:r>
      <w:bookmarkEnd w:id="105"/>
    </w:p>
    <w:p w14:paraId="47261F29" w14:textId="77777777" w:rsidR="00F11DFB" w:rsidRPr="002131A1" w:rsidRDefault="00851131" w:rsidP="00F11DFB">
      <w:r w:rsidRPr="002131A1">
        <w:t>The Delegated Proof of Stake (</w:t>
      </w:r>
      <w:proofErr w:type="spellStart"/>
      <w:r w:rsidRPr="002131A1">
        <w:t>DPoS</w:t>
      </w:r>
      <w:proofErr w:type="spellEnd"/>
      <w:r w:rsidRPr="002131A1">
        <w:t>) adds upon the features of the Proof of Stake (</w:t>
      </w:r>
      <w:proofErr w:type="spellStart"/>
      <w:r w:rsidRPr="002131A1">
        <w:t>PoS</w:t>
      </w:r>
      <w:proofErr w:type="spellEnd"/>
      <w:r w:rsidRPr="002131A1">
        <w:t xml:space="preserve">) method by enabling token holders to select delegates who will be responsible for validating transactions and creating new blocks. The use of </w:t>
      </w:r>
      <w:proofErr w:type="spellStart"/>
      <w:r w:rsidRPr="002131A1">
        <w:t>DPoS</w:t>
      </w:r>
      <w:proofErr w:type="spellEnd"/>
      <w:r w:rsidRPr="002131A1">
        <w:t xml:space="preserve">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w:t>
      </w:r>
      <w:r w:rsidRPr="002131A1">
        <w:lastRenderedPageBreak/>
        <w:t xml:space="preserve">is a small group that has complete control over the network [118], [119]. </w:t>
      </w:r>
      <w:proofErr w:type="spellStart"/>
      <w:r w:rsidRPr="002131A1">
        <w:t>DPoS</w:t>
      </w:r>
      <w:proofErr w:type="spellEnd"/>
      <w:r w:rsidRPr="002131A1">
        <w:t xml:space="preserve"> networks can be very appealing for performance sensitive applications, but the ability to decentralize the </w:t>
      </w:r>
      <w:proofErr w:type="spellStart"/>
      <w:r w:rsidRPr="002131A1">
        <w:t>DPoS</w:t>
      </w:r>
      <w:proofErr w:type="spellEnd"/>
      <w:r w:rsidRPr="002131A1">
        <w:t xml:space="preserve"> network is much weaker than that of other participation models.</w:t>
      </w:r>
    </w:p>
    <w:p w14:paraId="1C86373F" w14:textId="77777777" w:rsidR="00F11DFB" w:rsidRPr="002131A1" w:rsidRDefault="00F11DFB" w:rsidP="00F11DFB">
      <w:pPr>
        <w:pStyle w:val="Heading3"/>
        <w:numPr>
          <w:ilvl w:val="2"/>
          <w:numId w:val="0"/>
        </w:numPr>
      </w:pPr>
      <w:bookmarkStart w:id="106" w:name="_Toc236210108"/>
      <w:r w:rsidRPr="002131A1">
        <w:t>3.6.6. Proof of Authority (</w:t>
      </w:r>
      <w:proofErr w:type="spellStart"/>
      <w:r w:rsidRPr="002131A1">
        <w:t>PoA</w:t>
      </w:r>
      <w:proofErr w:type="spellEnd"/>
      <w:r w:rsidRPr="002131A1">
        <w:t>)</w:t>
      </w:r>
      <w:bookmarkEnd w:id="106"/>
    </w:p>
    <w:p w14:paraId="64022D13" w14:textId="77777777" w:rsidR="00F11DFB" w:rsidRPr="002131A1" w:rsidRDefault="00851131" w:rsidP="00F11DFB">
      <w:proofErr w:type="spellStart"/>
      <w:r w:rsidRPr="002131A1">
        <w:t>PoA</w:t>
      </w:r>
      <w:proofErr w:type="spellEnd"/>
      <w:r w:rsidRPr="002131A1">
        <w:t xml:space="preserve">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42880CCA" w14:textId="77777777" w:rsidR="00F11DFB" w:rsidRPr="002131A1" w:rsidRDefault="00F11DFB" w:rsidP="00F11DFB">
      <w:pPr>
        <w:pStyle w:val="Heading3"/>
        <w:numPr>
          <w:ilvl w:val="2"/>
          <w:numId w:val="0"/>
        </w:numPr>
      </w:pPr>
      <w:bookmarkStart w:id="107" w:name="_Toc236210109"/>
      <w:r w:rsidRPr="002131A1">
        <w:t>3.6.7. Proof of Elapsed Time (</w:t>
      </w:r>
      <w:proofErr w:type="spellStart"/>
      <w:r w:rsidRPr="002131A1">
        <w:t>PoET</w:t>
      </w:r>
      <w:proofErr w:type="spellEnd"/>
      <w:r w:rsidRPr="002131A1">
        <w:t>)</w:t>
      </w:r>
      <w:bookmarkEnd w:id="107"/>
    </w:p>
    <w:p w14:paraId="785F87E2" w14:textId="77777777" w:rsidR="00F11DFB" w:rsidRPr="002131A1" w:rsidRDefault="00851131" w:rsidP="00F11DFB">
      <w:proofErr w:type="spellStart"/>
      <w:r w:rsidRPr="002131A1">
        <w:t>PoET</w:t>
      </w:r>
      <w:proofErr w:type="spellEnd"/>
      <w:r w:rsidRPr="002131A1">
        <w:t xml:space="preserve"> incorporates trusted execution environments that provide randomized waiting times to eliminate the high-energy consumption associated with competing to find a leader and utilizes a hardware-based mechanism for leader selection. Therefore, </w:t>
      </w:r>
      <w:proofErr w:type="spellStart"/>
      <w:r w:rsidRPr="002131A1">
        <w:t>PoET</w:t>
      </w:r>
      <w:proofErr w:type="spellEnd"/>
      <w:r w:rsidRPr="002131A1">
        <w:t xml:space="preserve">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03ECD587" w14:textId="77777777" w:rsidR="00F11DFB" w:rsidRPr="002131A1" w:rsidRDefault="00F11DFB" w:rsidP="00F11DFB">
      <w:pPr>
        <w:pStyle w:val="Heading3"/>
        <w:numPr>
          <w:ilvl w:val="2"/>
          <w:numId w:val="0"/>
        </w:numPr>
      </w:pPr>
      <w:bookmarkStart w:id="108" w:name="_Toc236210110"/>
      <w:r w:rsidRPr="002131A1">
        <w:t>3.6.8. Proof of Burn (</w:t>
      </w:r>
      <w:proofErr w:type="spellStart"/>
      <w:r w:rsidRPr="002131A1">
        <w:t>PoB</w:t>
      </w:r>
      <w:proofErr w:type="spellEnd"/>
      <w:r w:rsidRPr="002131A1">
        <w:t>)</w:t>
      </w:r>
      <w:bookmarkEnd w:id="108"/>
    </w:p>
    <w:p w14:paraId="2FC8493A" w14:textId="77777777" w:rsidR="00F11DFB" w:rsidRPr="002131A1" w:rsidRDefault="00851131" w:rsidP="00F11DFB">
      <w:proofErr w:type="spellStart"/>
      <w:r w:rsidRPr="002131A1">
        <w:t>PoB</w:t>
      </w:r>
      <w:proofErr w:type="spellEnd"/>
      <w:r w:rsidRPr="002131A1">
        <w:t xml:space="preserve"> enables network validators to gain validation power through the irreversible destruction of coins (i.e., "burning coins"), thereby displaying an economic commitment to the </w:t>
      </w:r>
      <w:proofErr w:type="spellStart"/>
      <w:r w:rsidRPr="002131A1">
        <w:t>PoB</w:t>
      </w:r>
      <w:proofErr w:type="spellEnd"/>
      <w:r w:rsidRPr="002131A1">
        <w:t xml:space="preserve"> network [34], [52]. By not requiring continual intensive computational work, </w:t>
      </w:r>
      <w:proofErr w:type="spellStart"/>
      <w:r w:rsidRPr="002131A1">
        <w:t>PoB</w:t>
      </w:r>
      <w:proofErr w:type="spellEnd"/>
      <w:r w:rsidRPr="002131A1">
        <w:t xml:space="preserve"> is considered to be more energy efficient than PoW for the purposes of achieving validation and obtaining rewards. However, due to the potential for </w:t>
      </w:r>
      <w:proofErr w:type="spellStart"/>
      <w:r w:rsidRPr="002131A1">
        <w:t>PoB</w:t>
      </w:r>
      <w:proofErr w:type="spellEnd"/>
      <w:r w:rsidRPr="002131A1">
        <w:t xml:space="preserve"> to create concentration of influence among those who can afford to lose assets, there are concerns related to deflation and fairness in participation [124], [125].</w:t>
      </w:r>
    </w:p>
    <w:p w14:paraId="31ADFDDA" w14:textId="77777777" w:rsidR="00F11DFB" w:rsidRPr="002131A1" w:rsidRDefault="00F11DFB" w:rsidP="00F11DFB">
      <w:pPr>
        <w:pStyle w:val="Heading3"/>
        <w:numPr>
          <w:ilvl w:val="2"/>
          <w:numId w:val="0"/>
        </w:numPr>
      </w:pPr>
      <w:bookmarkStart w:id="109" w:name="_Toc236210111"/>
      <w:r w:rsidRPr="002131A1">
        <w:lastRenderedPageBreak/>
        <w:t>3.6.9. Proof of History (</w:t>
      </w:r>
      <w:proofErr w:type="spellStart"/>
      <w:r w:rsidRPr="002131A1">
        <w:t>PoH</w:t>
      </w:r>
      <w:proofErr w:type="spellEnd"/>
      <w:r w:rsidRPr="002131A1">
        <w:t>)</w:t>
      </w:r>
      <w:bookmarkEnd w:id="109"/>
    </w:p>
    <w:p w14:paraId="7AF06E7B" w14:textId="77777777" w:rsidR="00F11DFB" w:rsidRPr="002131A1" w:rsidRDefault="00851131" w:rsidP="00F11DFB">
      <w:proofErr w:type="spellStart"/>
      <w:r w:rsidRPr="002131A1">
        <w:t>PoH</w:t>
      </w:r>
      <w:proofErr w:type="spellEnd"/>
      <w:r w:rsidRPr="002131A1">
        <w:t xml:space="preserve"> uses a verifiable ordering of events (i.e., transactions) which allows for minimal coordination overhead among validators when reaching consensus on the order of transactions [113], [126]. Additionally, this feature provides </w:t>
      </w:r>
      <w:proofErr w:type="spellStart"/>
      <w:r w:rsidRPr="002131A1">
        <w:t>PoH</w:t>
      </w:r>
      <w:proofErr w:type="spellEnd"/>
      <w:r w:rsidRPr="002131A1">
        <w:t xml:space="preserve"> with exceptionally high throughput capabilities, making </w:t>
      </w:r>
      <w:proofErr w:type="spellStart"/>
      <w:r w:rsidRPr="002131A1">
        <w:t>PoH</w:t>
      </w:r>
      <w:proofErr w:type="spellEnd"/>
      <w:r w:rsidRPr="002131A1">
        <w:t xml:space="preserve"> well suited as a performance-centric blockchain system. However, due to the design of </w:t>
      </w:r>
      <w:proofErr w:type="spellStart"/>
      <w:r w:rsidRPr="002131A1">
        <w:t>PoH</w:t>
      </w:r>
      <w:proofErr w:type="spellEnd"/>
      <w:r w:rsidRPr="002131A1">
        <w:t>, there is a significant reliance on the security of the timing and sequencing mechanism in place. A compromise at this level could negatively affect the network overall in terms of trust and correctness [113], [127].</w:t>
      </w:r>
    </w:p>
    <w:p w14:paraId="74CB602A" w14:textId="77777777" w:rsidR="00F11DFB" w:rsidRPr="002131A1" w:rsidRDefault="00F11DFB" w:rsidP="00F11DFB">
      <w:pPr>
        <w:pStyle w:val="Heading3"/>
        <w:numPr>
          <w:ilvl w:val="2"/>
          <w:numId w:val="0"/>
        </w:numPr>
      </w:pPr>
      <w:bookmarkStart w:id="110" w:name="_Toc236210112"/>
      <w:r w:rsidRPr="002131A1">
        <w:t>3.6.10. Proof of Space (</w:t>
      </w:r>
      <w:proofErr w:type="spellStart"/>
      <w:r w:rsidRPr="002131A1">
        <w:t>PoSpace</w:t>
      </w:r>
      <w:proofErr w:type="spellEnd"/>
      <w:r w:rsidRPr="002131A1">
        <w:t>)</w:t>
      </w:r>
      <w:bookmarkEnd w:id="110"/>
    </w:p>
    <w:p w14:paraId="39351249" w14:textId="77777777" w:rsidR="00F11DFB" w:rsidRPr="002131A1" w:rsidRDefault="00851131" w:rsidP="00F11DFB">
      <w:r w:rsidRPr="002131A1">
        <w:t xml:space="preserve">Whereas PoW trades in computing power to be able to participate in validating transactions on the blockchain, </w:t>
      </w:r>
      <w:proofErr w:type="spellStart"/>
      <w:r w:rsidRPr="002131A1">
        <w:t>PoSpace</w:t>
      </w:r>
      <w:proofErr w:type="spellEnd"/>
      <w:r w:rsidRPr="002131A1">
        <w:t xml:space="preserve"> allows for storage commitment as the resource requirement for validating participants. Because of this shift in requirements, </w:t>
      </w:r>
      <w:proofErr w:type="spellStart"/>
      <w:r w:rsidRPr="002131A1">
        <w:t>PoSpace</w:t>
      </w:r>
      <w:proofErr w:type="spellEnd"/>
      <w:r w:rsidRPr="002131A1">
        <w:t xml:space="preserv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w:t>
      </w:r>
      <w:proofErr w:type="spellStart"/>
      <w:r w:rsidRPr="002131A1">
        <w:t>PoSpace</w:t>
      </w:r>
      <w:proofErr w:type="spellEnd"/>
      <w:r w:rsidRPr="002131A1">
        <w:t>, the life cycle of storage hardware, and the increased risk of grinding attacks or concentration of resources among those with a larger amount of available storage capacity [64], [128].</w:t>
      </w:r>
    </w:p>
    <w:p w14:paraId="440B4B11" w14:textId="77777777" w:rsidR="00F11DFB" w:rsidRPr="002131A1" w:rsidRDefault="00F11DFB" w:rsidP="00F11DFB">
      <w:pPr>
        <w:pStyle w:val="Heading3"/>
        <w:numPr>
          <w:ilvl w:val="2"/>
          <w:numId w:val="0"/>
        </w:numPr>
      </w:pPr>
      <w:bookmarkStart w:id="111" w:name="_Toc236210113"/>
      <w:r w:rsidRPr="002131A1">
        <w:t>3.6.11. Proof of Reputation (</w:t>
      </w:r>
      <w:proofErr w:type="spellStart"/>
      <w:r w:rsidRPr="002131A1">
        <w:t>PoR</w:t>
      </w:r>
      <w:proofErr w:type="spellEnd"/>
      <w:r w:rsidRPr="002131A1">
        <w:t>)</w:t>
      </w:r>
      <w:bookmarkEnd w:id="111"/>
    </w:p>
    <w:p w14:paraId="004BAF22" w14:textId="77777777" w:rsidR="00F11DFB" w:rsidRPr="002131A1" w:rsidRDefault="00851131" w:rsidP="00F11DFB">
      <w:proofErr w:type="spellStart"/>
      <w:r w:rsidRPr="002131A1">
        <w:t>PoR</w:t>
      </w:r>
      <w:proofErr w:type="spellEnd"/>
      <w:r w:rsidRPr="002131A1">
        <w:t xml:space="preserve"> allocates the validation authority to participants in accordance with their reputation built up through their past behavior in the network by encouraging continual honest </w:t>
      </w:r>
      <w:proofErr w:type="spellStart"/>
      <w:r w:rsidRPr="002131A1">
        <w:t>behaviour</w:t>
      </w:r>
      <w:proofErr w:type="spellEnd"/>
      <w:r w:rsidRPr="002131A1">
        <w:t xml:space="preserve"> and removing reliance on either raw computational ability or financial ability for validation [38], [59]. By improving efficiency and lowering energy consumption, </w:t>
      </w:r>
      <w:proofErr w:type="spellStart"/>
      <w:r w:rsidRPr="002131A1">
        <w:t>PoR</w:t>
      </w:r>
      <w:proofErr w:type="spellEnd"/>
      <w:r w:rsidRPr="002131A1">
        <w:t xml:space="preserve"> makes possible governance and fairness issues, such as collusion in reputation formation, entry barriers for new entrants, and concerns about the transparency of the process of measuring and updating reputation [129], [130].</w:t>
      </w:r>
    </w:p>
    <w:p w14:paraId="728A6AAA" w14:textId="77777777" w:rsidR="00F11DFB" w:rsidRPr="002131A1" w:rsidRDefault="00F11DFB" w:rsidP="00F11DFB">
      <w:pPr>
        <w:pStyle w:val="Heading3"/>
        <w:numPr>
          <w:ilvl w:val="2"/>
          <w:numId w:val="0"/>
        </w:numPr>
      </w:pPr>
      <w:bookmarkStart w:id="112" w:name="_Toc236210114"/>
      <w:r w:rsidRPr="002131A1">
        <w:t>3.6.12. Proof of Contribution (PoC)</w:t>
      </w:r>
      <w:bookmarkEnd w:id="112"/>
    </w:p>
    <w:p w14:paraId="432AE841" w14:textId="5F140A58" w:rsidR="00F11DFB" w:rsidRPr="002131A1" w:rsidRDefault="00851131" w:rsidP="00F11DFB">
      <w:r w:rsidRPr="002131A1">
        <w:t xml:space="preserve">Validators are chosen in PoC-based systems based on the value of their contributions to the overall operation of the system, such as providing computational </w:t>
      </w:r>
      <w:r w:rsidRPr="002131A1">
        <w:lastRenderedPageBreak/>
        <w:t xml:space="preserve">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w:t>
      </w:r>
      <w:proofErr w:type="gramStart"/>
      <w:r w:rsidRPr="002131A1">
        <w:t>consensus</w:t>
      </w:r>
      <w:r w:rsidR="002B40B6">
        <w:t>,</w:t>
      </w:r>
      <w:proofErr w:type="gramEnd"/>
      <w:r w:rsidRPr="002131A1">
        <w:t xml:space="preserve"> however, the security of the PoC system is based on how well the quality of contributions are assessed, and how well they are protected against manipulation, duplication, or collusion [131], [133].</w:t>
      </w:r>
    </w:p>
    <w:p w14:paraId="601CEE70" w14:textId="2619593B" w:rsidR="00723F67" w:rsidRPr="002131A1" w:rsidRDefault="00000000" w:rsidP="00A16D72">
      <w:pPr>
        <w:pStyle w:val="Heading2"/>
        <w:numPr>
          <w:ilvl w:val="1"/>
          <w:numId w:val="0"/>
        </w:numPr>
      </w:pPr>
      <w:bookmarkStart w:id="113" w:name="_Toc236210115"/>
      <w:r w:rsidRPr="002131A1">
        <w:t xml:space="preserve">3.7. </w:t>
      </w:r>
      <w:r w:rsidR="00BD78C8" w:rsidRPr="002131A1">
        <w:t>Collaborative PoW Approaches</w:t>
      </w:r>
      <w:bookmarkEnd w:id="113"/>
    </w:p>
    <w:p w14:paraId="50F41CF2" w14:textId="77777777" w:rsidR="00723F67" w:rsidRPr="002131A1" w:rsidRDefault="00000000" w:rsidP="00A16D72">
      <w:pPr>
        <w:pStyle w:val="Heading3"/>
        <w:numPr>
          <w:ilvl w:val="2"/>
          <w:numId w:val="0"/>
        </w:numPr>
      </w:pPr>
      <w:bookmarkStart w:id="114" w:name="_Toc236210116"/>
      <w:r w:rsidRPr="002131A1">
        <w:t>3.7.1. Parallel and Partitioned Mining</w:t>
      </w:r>
      <w:bookmarkEnd w:id="114"/>
    </w:p>
    <w:p w14:paraId="40075D16" w14:textId="77777777" w:rsidR="00723F67" w:rsidRPr="002131A1" w:rsidRDefault="00000000">
      <w:r w:rsidRPr="002131A1">
        <w:t>Hazari and Mahmoud proposed Parallel Proof-of-Work as an approach for distributing mining computation among cooperating participants through a coordinating manager [134]. The approach retains the conventional hash-target Proof-of-Work puzzle while allocating mining tasks among multiple miners to improve block-generation performance and reduce duplication of assigned work. It also considers coordination and reward allocation within the parallel mining structure.</w:t>
      </w:r>
    </w:p>
    <w:p w14:paraId="758AE16B" w14:textId="77777777" w:rsidR="00723F67" w:rsidRPr="002131A1" w:rsidRDefault="00000000">
      <w:r w:rsidRPr="002131A1">
        <w:t xml:space="preserve">Parallel Proof-of-Work is the closest architectural predecessor to </w:t>
      </w:r>
      <w:proofErr w:type="spellStart"/>
      <w:r w:rsidRPr="002131A1">
        <w:t>PoCol</w:t>
      </w:r>
      <w:proofErr w:type="spellEnd"/>
      <w:r w:rsidRPr="002131A1">
        <w:t xml:space="preserve"> because both approaches divide mining work among multiple participants rather than allowing every participant to perform an entirely uncoordinated search. However, </w:t>
      </w:r>
      <w:proofErr w:type="spellStart"/>
      <w:r w:rsidRPr="002131A1">
        <w:t>PoCol</w:t>
      </w:r>
      <w:proofErr w:type="spellEnd"/>
      <w:r w:rsidRPr="002131A1">
        <w:t xml:space="preserve"> defines the distributed work more narrowly and binds it explicitly to the consensus round. In </w:t>
      </w:r>
      <w:proofErr w:type="spellStart"/>
      <w:r w:rsidRPr="002131A1">
        <w:t>PoCol</w:t>
      </w:r>
      <w:proofErr w:type="spellEnd"/>
      <w:r w:rsidRPr="002131A1">
        <w:t>, all participating miners use one identified immutable candidate-block template, and the permitted nonce domain associated with that template is deterministically partitioned into mutually disjoint ranges. Thus, honest miners do not evaluate identical serialized header–nonce inputs within the same collaborative round.</w:t>
      </w:r>
    </w:p>
    <w:p w14:paraId="6BF6AA33" w14:textId="77777777" w:rsidR="00723F67" w:rsidRPr="002131A1" w:rsidRDefault="00000000">
      <w:proofErr w:type="spellStart"/>
      <w:r w:rsidRPr="002131A1">
        <w:t>PoCol</w:t>
      </w:r>
      <w:proofErr w:type="spellEnd"/>
      <w:r w:rsidRPr="002131A1">
        <w:t xml:space="preserve"> therefore does not claim to be the first approach to parallelize Proof-of-Work or distribute mining computation. Its proposed distinction is the integration of deterministic nonce-range separation, immutable common-template agreement, collaborative reward allocation, and explicit post-range operating policies.</w:t>
      </w:r>
    </w:p>
    <w:p w14:paraId="70EC48C1" w14:textId="77777777" w:rsidR="00723F67" w:rsidRPr="002131A1" w:rsidRDefault="00000000" w:rsidP="00A16D72">
      <w:pPr>
        <w:pStyle w:val="Heading3"/>
        <w:numPr>
          <w:ilvl w:val="2"/>
          <w:numId w:val="0"/>
        </w:numPr>
      </w:pPr>
      <w:bookmarkStart w:id="115" w:name="_Toc236210117"/>
      <w:r w:rsidRPr="002131A1">
        <w:t>3.7.2. Collaborative and Team-Based Proof-of-Work</w:t>
      </w:r>
      <w:bookmarkEnd w:id="115"/>
    </w:p>
    <w:p w14:paraId="33B01969" w14:textId="77777777" w:rsidR="00723F67" w:rsidRPr="002131A1" w:rsidRDefault="00000000">
      <w:proofErr w:type="spellStart"/>
      <w:r w:rsidRPr="002131A1">
        <w:t>StrongChain</w:t>
      </w:r>
      <w:proofErr w:type="spellEnd"/>
      <w:r w:rsidRPr="002131A1">
        <w:t xml:space="preserve"> introduces weak Proof-of-Work headers that make non-winning computational contributions visible and rewardable [135]. Instead of preventing </w:t>
      </w:r>
      <w:r w:rsidRPr="002131A1">
        <w:lastRenderedPageBreak/>
        <w:t xml:space="preserve">overlapping work before mining, </w:t>
      </w:r>
      <w:proofErr w:type="spellStart"/>
      <w:r w:rsidRPr="002131A1">
        <w:t>StrongChain</w:t>
      </w:r>
      <w:proofErr w:type="spellEnd"/>
      <w:r w:rsidRPr="002131A1">
        <w:t xml:space="preserve"> recognizes useful evidence of mining effort after it has been generated. Its main contribution lies in reducing reward variance and making mining participation more transparent.</w:t>
      </w:r>
    </w:p>
    <w:p w14:paraId="05CBB062" w14:textId="77777777" w:rsidR="00723F67" w:rsidRPr="002131A1" w:rsidRDefault="00000000">
      <w:r w:rsidRPr="002131A1">
        <w:t xml:space="preserve">Collaborative Proof-of-Work forms dynamic mining groups based on participant capabilities and emphasizes secure contribution verification and fair reward distribution [136]. This is directly relevant to </w:t>
      </w:r>
      <w:proofErr w:type="spellStart"/>
      <w:r w:rsidRPr="002131A1">
        <w:t>PoCol</w:t>
      </w:r>
      <w:proofErr w:type="spellEnd"/>
      <w:r w:rsidRPr="002131A1">
        <w:t xml:space="preserve"> because both protocols seek to reward miners participating in collaborative block production. Collaborative Proof-of-Work, however, focuses primarily on group formation, contribution verification, and reward fairness, while </w:t>
      </w:r>
      <w:proofErr w:type="spellStart"/>
      <w:r w:rsidRPr="002131A1">
        <w:t>PoCol</w:t>
      </w:r>
      <w:proofErr w:type="spellEnd"/>
      <w:r w:rsidRPr="002131A1">
        <w:t xml:space="preserve"> focuses on deterministic separation of the nonce ranges searched under a common immutable candidate-block template.</w:t>
      </w:r>
    </w:p>
    <w:p w14:paraId="723A4DE8" w14:textId="77777777" w:rsidR="00723F67" w:rsidRPr="002131A1" w:rsidRDefault="00000000">
      <w:r w:rsidRPr="002131A1">
        <w:t>Proof of Team Sprint is a recent team-based collaborative consensus algorithm intended to reduce the energy inefficiency of conventional Proof-of-Work [137]. It organizes miners into teams that collaborate in solving the cryptographic mining puzzle and evaluates the effects of cooperation on energy use and reward fairness. Proof of Team Sprint is therefore the most recent directly related peer-reviewed collaborative consensus approach considered in this thesis.</w:t>
      </w:r>
    </w:p>
    <w:p w14:paraId="41CBA0DC" w14:textId="77777777" w:rsidR="00723F67" w:rsidRPr="002131A1" w:rsidRDefault="00000000">
      <w:proofErr w:type="spellStart"/>
      <w:r w:rsidRPr="002131A1">
        <w:t>PoCol</w:t>
      </w:r>
      <w:proofErr w:type="spellEnd"/>
      <w:r w:rsidRPr="002131A1">
        <w:t xml:space="preserve"> differs from these approaches by defining collaboration at the level of exact nonce-range assignments associated with a common template. Nevertheless, </w:t>
      </w:r>
      <w:proofErr w:type="spellStart"/>
      <w:r w:rsidRPr="002131A1">
        <w:t>StrongChain</w:t>
      </w:r>
      <w:proofErr w:type="spellEnd"/>
      <w:r w:rsidRPr="002131A1">
        <w:t xml:space="preserve">, Collaborative Proof-of-Work, and Proof of Team Sprint provide important precedents for contribution visibility, reward fairness, and organized teamwork. These studies also expose a requirement that </w:t>
      </w:r>
      <w:proofErr w:type="spellStart"/>
      <w:r w:rsidRPr="002131A1">
        <w:t>PoCol</w:t>
      </w:r>
      <w:proofErr w:type="spellEnd"/>
      <w:r w:rsidRPr="002131A1">
        <w:t xml:space="preserve"> must address more rigorously: a miner should not receive a collaborative reward merely by registering or claiming that its assigned range was completed.</w:t>
      </w:r>
    </w:p>
    <w:p w14:paraId="3BE70132" w14:textId="77777777" w:rsidR="00723F67" w:rsidRPr="002131A1" w:rsidRDefault="00000000" w:rsidP="00A16D72">
      <w:pPr>
        <w:pStyle w:val="Heading3"/>
        <w:numPr>
          <w:ilvl w:val="2"/>
          <w:numId w:val="0"/>
        </w:numPr>
      </w:pPr>
      <w:bookmarkStart w:id="116" w:name="_Toc236210118"/>
      <w:r w:rsidRPr="002131A1">
        <w:t>3.7.3. Energy-Aware Mining Policies</w:t>
      </w:r>
      <w:bookmarkEnd w:id="116"/>
    </w:p>
    <w:p w14:paraId="2825BCDF" w14:textId="77777777" w:rsidR="00723F67" w:rsidRPr="002131A1" w:rsidRDefault="00000000">
      <w:r w:rsidRPr="002131A1">
        <w:t>Green-PoW reduces energy consumption by restricting mining participation during selected rounds to a smaller group of eligible miners [15]. Its energy-saving mechanism is based primarily on reducing the number of simultaneously active miners. Proof of Team Sprint follows a team-oriented approach in which collaborative execution is intended to reduce the amount of active computation attributed to individual participants [137].</w:t>
      </w:r>
    </w:p>
    <w:p w14:paraId="4ACB8B75" w14:textId="77777777" w:rsidR="00723F67" w:rsidRPr="002131A1" w:rsidRDefault="00000000">
      <w:proofErr w:type="spellStart"/>
      <w:r w:rsidRPr="002131A1">
        <w:lastRenderedPageBreak/>
        <w:t>PoCol</w:t>
      </w:r>
      <w:proofErr w:type="spellEnd"/>
      <w:r w:rsidRPr="002131A1">
        <w:t xml:space="preserve"> adopts a different energy-management principle. At the beginning of a collaborative round, all eligible miners may participate and receive deterministic, mutually disjoint nonce ranges. Under the proposed energy-saving policy, a miner that exhausts its assigned range without finding a valid candidate header stops active hashing and enters a low-power idle state until the deadline of the current collaborative mining round.</w:t>
      </w:r>
    </w:p>
    <w:p w14:paraId="7DB1D62D" w14:textId="77777777" w:rsidR="00723F67" w:rsidRPr="002131A1" w:rsidRDefault="00000000">
      <w:r w:rsidRPr="002131A1">
        <w:t xml:space="preserve">The energy consumed by miner </w:t>
      </w:r>
      <w:proofErr w:type="spellStart"/>
      <w:r w:rsidRPr="002131A1">
        <w:t>i</w:t>
      </w:r>
      <w:proofErr w:type="spellEnd"/>
      <w:r w:rsidRPr="002131A1">
        <w:t xml:space="preserve"> under this policy is expressed as:</w:t>
      </w:r>
    </w:p>
    <w:p w14:paraId="2A7271E9"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oMath>
      </m:oMathPara>
    </w:p>
    <w:p w14:paraId="0388D156" w14:textId="77777777" w:rsidR="00723F67" w:rsidRPr="002131A1" w:rsidRDefault="00000000">
      <w:r w:rsidRPr="002131A1">
        <w:t xml:space="preserve">where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active</m:t>
                </m:r>
              </m:e>
            </m:d>
          </m:sup>
        </m:sSubSup>
      </m:oMath>
      <w:r w:rsidRPr="002131A1">
        <w:t xml:space="preserve"> is active mining power, </w:t>
      </w:r>
      <m:oMath>
        <m:sSubSup>
          <m:sSubSupPr>
            <m:ctrlPr>
              <w:rPr>
                <w:rFonts w:ascii="Cambria Math" w:hAnsi="Cambria Math"/>
              </w:rPr>
            </m:ctrlPr>
          </m:sSubSupPr>
          <m:e>
            <m:r>
              <w:rPr>
                <w:rFonts w:ascii="Cambria Math" w:hAnsi="Cambria Math"/>
              </w:rPr>
              <m:t>P</m:t>
            </m:r>
          </m:e>
          <m:sub>
            <m:r>
              <w:rPr>
                <w:rFonts w:ascii="Cambria Math" w:hAnsi="Cambria Math"/>
              </w:rPr>
              <m:t>i</m:t>
            </m:r>
          </m:sub>
          <m:sup>
            <m:d>
              <m:dPr>
                <m:ctrlPr>
                  <w:rPr>
                    <w:rFonts w:ascii="Cambria Math" w:hAnsi="Cambria Math"/>
                  </w:rPr>
                </m:ctrlPr>
              </m:dPr>
              <m:e>
                <m:r>
                  <w:rPr>
                    <w:rFonts w:ascii="Cambria Math" w:hAnsi="Cambria Math"/>
                  </w:rPr>
                  <m:t>idle</m:t>
                </m:r>
              </m:e>
            </m:d>
          </m:sup>
        </m:sSubSup>
      </m:oMath>
      <w:r w:rsidRPr="002131A1">
        <w:t xml:space="preserve"> is idle power, and </w:t>
      </w:r>
      <m:oMath>
        <m:sSubSup>
          <m:sSubSupPr>
            <m:ctrlPr>
              <w:rPr>
                <w:rFonts w:ascii="Cambria Math" w:hAnsi="Cambria Math"/>
              </w:rPr>
            </m:ctrlPr>
          </m:sSubSupPr>
          <m:e>
            <m:r>
              <w:rPr>
                <w:rFonts w:ascii="Cambria Math" w:hAnsi="Cambria Math"/>
              </w:rPr>
              <m:t>E</m:t>
            </m:r>
          </m:e>
          <m:sub>
            <m:r>
              <w:rPr>
                <w:rFonts w:ascii="Cambria Math" w:hAnsi="Cambria Math"/>
              </w:rPr>
              <m:t>i</m:t>
            </m:r>
          </m:sub>
          <m:sup>
            <m:d>
              <m:dPr>
                <m:ctrlPr>
                  <w:rPr>
                    <w:rFonts w:ascii="Cambria Math" w:hAnsi="Cambria Math"/>
                  </w:rPr>
                </m:ctrlPr>
              </m:dPr>
              <m:e>
                <m:r>
                  <w:rPr>
                    <w:rFonts w:ascii="Cambria Math" w:hAnsi="Cambria Math"/>
                  </w:rPr>
                  <m:t>coord</m:t>
                </m:r>
              </m:e>
            </m:d>
          </m:sup>
        </m:sSubSup>
      </m:oMath>
      <w:r w:rsidRPr="002131A1">
        <w:t xml:space="preserve"> represents communication, coordination, and state-transition overhead. Accordingly, nonce-range partitioning alone does not guarantee energy reduction. Energy savings arise only when miners spend a non-zero period in a power state that consumes less energy than active hashing.</w:t>
      </w:r>
    </w:p>
    <w:p w14:paraId="32D393FA" w14:textId="77777777" w:rsidR="00723F67" w:rsidRPr="002131A1" w:rsidRDefault="00000000">
      <w:proofErr w:type="spellStart"/>
      <w:r w:rsidRPr="002131A1">
        <w:t>PoCol</w:t>
      </w:r>
      <w:proofErr w:type="spellEnd"/>
      <w:r w:rsidRPr="002131A1">
        <w:t xml:space="preserve"> may alternatively operate under a continuous-performance policy. In this mode, miners that complete their assigned ranges continue processing newly assigned non-overlapping work rather than entering the idle state. If aggregate hash rate, hardware efficiency, and experiment duration are equal to those of a continuously operating PoW baseline, this mode is expected to consume approximately the same energy. It may, however, improve accepted-block production or transaction throughput under particular evaluated configurations. Such performance improvement must be established experimentally and must not be treated as an automatic consequence of nonce partitioning.</w:t>
      </w:r>
    </w:p>
    <w:p w14:paraId="79E0BF73" w14:textId="77777777" w:rsidR="00723F67" w:rsidRPr="002131A1" w:rsidRDefault="00000000">
      <w:r w:rsidRPr="002131A1">
        <w:t xml:space="preserve">Green-PoW and </w:t>
      </w:r>
      <w:proofErr w:type="spellStart"/>
      <w:r w:rsidRPr="002131A1">
        <w:t>PoCol</w:t>
      </w:r>
      <w:proofErr w:type="spellEnd"/>
      <w:r w:rsidRPr="002131A1">
        <w:t xml:space="preserve"> therefore reduce active mining through different mechanisms. Green-PoW reduces the number of miners allowed to participate, whereas </w:t>
      </w:r>
      <w:proofErr w:type="spellStart"/>
      <w:r w:rsidRPr="002131A1">
        <w:t>PoCol</w:t>
      </w:r>
      <w:proofErr w:type="spellEnd"/>
      <w:r w:rsidRPr="002131A1">
        <w:t xml:space="preserve"> reduces the active hashing duration of miners after they complete their assigned work. This distinction allows </w:t>
      </w:r>
      <w:proofErr w:type="spellStart"/>
      <w:r w:rsidRPr="002131A1">
        <w:t>PoCol</w:t>
      </w:r>
      <w:proofErr w:type="spellEnd"/>
      <w:r w:rsidRPr="002131A1">
        <w:t xml:space="preserve"> to preserve wider initial participation while exposing an explicit trade-off between lower energy use and continued mining performance.</w:t>
      </w:r>
    </w:p>
    <w:p w14:paraId="3E1D929E" w14:textId="77777777" w:rsidR="00723F67" w:rsidRPr="002131A1" w:rsidRDefault="00000000" w:rsidP="00A16D72">
      <w:pPr>
        <w:pStyle w:val="Heading3"/>
        <w:numPr>
          <w:ilvl w:val="2"/>
          <w:numId w:val="0"/>
        </w:numPr>
      </w:pPr>
      <w:bookmarkStart w:id="117" w:name="_Toc236210119"/>
      <w:r w:rsidRPr="002131A1">
        <w:lastRenderedPageBreak/>
        <w:t>3.7.4. Auditable Mining Contribution</w:t>
      </w:r>
      <w:bookmarkEnd w:id="117"/>
    </w:p>
    <w:p w14:paraId="0F8E8A59" w14:textId="77777777" w:rsidR="00723F67" w:rsidRPr="002131A1" w:rsidRDefault="00000000">
      <w:r w:rsidRPr="002131A1">
        <w:t>A central challenge in collaborative and partitioned mining is verifying that a miner actually performed its assigned computation. A dishonest miner could claim that it exhausted its range, enter the idle state, and later request a share of the collaborative reward without having evaluated the assigned candidate headers.</w:t>
      </w:r>
    </w:p>
    <w:p w14:paraId="6A5E2EBA" w14:textId="77777777" w:rsidR="00723F67" w:rsidRPr="002131A1" w:rsidRDefault="00000000">
      <w:r w:rsidRPr="002131A1">
        <w:t xml:space="preserve">Auditable Proof-of-Work provides a mechanism through which miners can produce probabilistic evidence that specified regions of the nonce domain were searched [138]. Although </w:t>
      </w:r>
      <w:proofErr w:type="spellStart"/>
      <w:r w:rsidRPr="002131A1">
        <w:t>APoW</w:t>
      </w:r>
      <w:proofErr w:type="spellEnd"/>
      <w:r w:rsidRPr="002131A1">
        <w:t xml:space="preserve"> is primarily directed toward detecting work omission and block-withholding behavior in mining pools, its auditing principle is relevant to </w:t>
      </w:r>
      <w:proofErr w:type="spellStart"/>
      <w:r w:rsidRPr="002131A1">
        <w:t>PoCol</w:t>
      </w:r>
      <w:proofErr w:type="spellEnd"/>
      <w:r w:rsidRPr="002131A1">
        <w:t xml:space="preserve">. </w:t>
      </w:r>
      <w:proofErr w:type="spellStart"/>
      <w:r w:rsidRPr="002131A1">
        <w:t>APoW</w:t>
      </w:r>
      <w:proofErr w:type="spellEnd"/>
      <w:r w:rsidRPr="002131A1">
        <w:t xml:space="preserve"> is available as a 2026 </w:t>
      </w:r>
      <w:proofErr w:type="spellStart"/>
      <w:r w:rsidRPr="002131A1">
        <w:t>arXiv</w:t>
      </w:r>
      <w:proofErr w:type="spellEnd"/>
      <w:r w:rsidRPr="002131A1">
        <w:t xml:space="preserve"> preprint rather than a peer-reviewed journal or conference publication.</w:t>
      </w:r>
    </w:p>
    <w:p w14:paraId="3A3390D4" w14:textId="77777777" w:rsidR="00723F67" w:rsidRPr="002131A1" w:rsidRDefault="00000000">
      <w:r w:rsidRPr="002131A1">
        <w:t xml:space="preserve">A strengthened </w:t>
      </w:r>
      <w:proofErr w:type="spellStart"/>
      <w:r w:rsidRPr="002131A1">
        <w:t>PoCol</w:t>
      </w:r>
      <w:proofErr w:type="spellEnd"/>
      <w:r w:rsidRPr="002131A1">
        <w:t xml:space="preserve"> design could associate each assigned nonce range with cryptographic commitments, sampled shares, or auditable search evidence. Such mechanisms would help distinguish miners that genuinely completed their assignments from miners that falsely claimed completion, thereby reducing free-riding, false idling claims, and reward manipulation.</w:t>
      </w:r>
    </w:p>
    <w:p w14:paraId="6747E723" w14:textId="77777777" w:rsidR="00723F67" w:rsidRPr="002131A1" w:rsidRDefault="00000000" w:rsidP="00A16D72">
      <w:pPr>
        <w:pStyle w:val="Heading3"/>
        <w:numPr>
          <w:ilvl w:val="2"/>
          <w:numId w:val="0"/>
        </w:numPr>
      </w:pPr>
      <w:bookmarkStart w:id="118" w:name="_Toc236210120"/>
      <w:r w:rsidRPr="002131A1">
        <w:t xml:space="preserve">3.7.5. Comparison with </w:t>
      </w:r>
      <w:proofErr w:type="spellStart"/>
      <w:r w:rsidRPr="002131A1">
        <w:t>PoCol</w:t>
      </w:r>
      <w:proofErr w:type="spellEnd"/>
      <w:r w:rsidRPr="002131A1">
        <w:t xml:space="preserve"> and Identified Research Gap</w:t>
      </w:r>
      <w:bookmarkEnd w:id="118"/>
    </w:p>
    <w:p w14:paraId="4C7B068D" w14:textId="77777777" w:rsidR="00723F67" w:rsidRPr="002131A1" w:rsidRDefault="00000000">
      <w:r w:rsidRPr="002131A1">
        <w:t xml:space="preserve">The reviewed approaches address different parts of the problem targeted by </w:t>
      </w:r>
      <w:proofErr w:type="spellStart"/>
      <w:r w:rsidRPr="002131A1">
        <w:t>PoCol</w:t>
      </w:r>
      <w:proofErr w:type="spellEnd"/>
      <w:r w:rsidRPr="002131A1">
        <w:t xml:space="preserve">. Parallel Proof-of-Work distributes mining computation and provides the closest architectural precedent for parallel work allocation [134]. </w:t>
      </w:r>
      <w:proofErr w:type="spellStart"/>
      <w:r w:rsidRPr="002131A1">
        <w:t>StrongChain</w:t>
      </w:r>
      <w:proofErr w:type="spellEnd"/>
      <w:r w:rsidRPr="002131A1">
        <w:t xml:space="preserve"> improves contribution visibility by recording weak Proof-of-Work solutions [135]. Collaborative Proof-of-Work emphasizes dynamic group formation, contribution verification, and reward fairness [136]. Proof of Team Sprint organizes miners into collaborative teams and connects teamwork with energy efficiency and fairness [137]. Green-PoW reduces energy consumption by limiting the number of active miners in selected rounds [15]. </w:t>
      </w:r>
      <w:proofErr w:type="spellStart"/>
      <w:r w:rsidRPr="002131A1">
        <w:t>APoW</w:t>
      </w:r>
      <w:proofErr w:type="spellEnd"/>
      <w:r w:rsidRPr="002131A1">
        <w:t xml:space="preserve"> provides a possible mechanism for proving that assigned nonce regions were actually searched [138].</w:t>
      </w:r>
    </w:p>
    <w:p w14:paraId="26B72B16" w14:textId="77777777" w:rsidR="00723F67" w:rsidRPr="002131A1" w:rsidRDefault="00000000">
      <w:r w:rsidRPr="002131A1">
        <w:t xml:space="preserve">However, these approaches do not jointly formulate all of the following elements within one protocol: agreement on one identified immutable candidate-block template, deterministic assignment of mutually disjoint nonce ranges, collaborative reward </w:t>
      </w:r>
      <w:r w:rsidRPr="002131A1">
        <w:lastRenderedPageBreak/>
        <w:t>distribution, explicit post-range idle and continuous operating policies, and verifiable completion of assigned work.</w:t>
      </w:r>
    </w:p>
    <w:p w14:paraId="5BFCB8FE" w14:textId="77777777" w:rsidR="00723F67" w:rsidRDefault="00000000">
      <w:proofErr w:type="spellStart"/>
      <w:r w:rsidRPr="002131A1">
        <w:t>PoCol</w:t>
      </w:r>
      <w:proofErr w:type="spellEnd"/>
      <w:r w:rsidRPr="002131A1">
        <w:t xml:space="preserve"> is proposed to address this combined design space. Its contribution is not the independent invention of parallel mining, nonce-range distribution, collaborative rewards, or miner idling. Rather, its proposed contribution lies in integrating these mechanisms within one collaborative Proof-of-Work framework and evaluating the resulting energy–performance trade-off.</w:t>
      </w:r>
    </w:p>
    <w:p w14:paraId="4A2795CD" w14:textId="198E3521" w:rsidR="0028423A" w:rsidRPr="002131A1" w:rsidRDefault="0028423A" w:rsidP="0028423A">
      <w:pPr>
        <w:pStyle w:val="Caption"/>
      </w:pPr>
      <w:r w:rsidRPr="0028423A">
        <w:rPr>
          <w:b/>
          <w:bCs/>
        </w:rPr>
        <w:t xml:space="preserve">Table </w:t>
      </w:r>
      <w:r w:rsidRPr="0028423A">
        <w:rPr>
          <w:b/>
          <w:bCs/>
        </w:rPr>
        <w:t>(</w:t>
      </w:r>
      <w:r w:rsidRPr="0028423A">
        <w:rPr>
          <w:b/>
          <w:bCs/>
        </w:rPr>
        <w:t>3.9</w:t>
      </w:r>
      <w:r w:rsidRPr="0028423A">
        <w:rPr>
          <w:b/>
          <w:bCs/>
        </w:rPr>
        <w:t>):</w:t>
      </w:r>
      <w:r w:rsidRPr="00410710">
        <w:t xml:space="preserve"> </w:t>
      </w:r>
      <w:proofErr w:type="spellStart"/>
      <w:r w:rsidRPr="00410710">
        <w:t>PoCol</w:t>
      </w:r>
      <w:proofErr w:type="spellEnd"/>
      <w:r w:rsidRPr="00410710">
        <w:t xml:space="preserve"> vs. Collaborative PoW Approaches</w:t>
      </w:r>
    </w:p>
    <w:tbl>
      <w:tblPr>
        <w:tblW w:w="5000" w:type="pct"/>
        <w:tblLayout w:type="fixed"/>
        <w:tblLook w:val="04A0" w:firstRow="1" w:lastRow="0" w:firstColumn="1" w:lastColumn="0" w:noHBand="0" w:noVBand="1"/>
      </w:tblPr>
      <w:tblGrid>
        <w:gridCol w:w="1418"/>
        <w:gridCol w:w="840"/>
        <w:gridCol w:w="1002"/>
        <w:gridCol w:w="1049"/>
        <w:gridCol w:w="923"/>
        <w:gridCol w:w="938"/>
        <w:gridCol w:w="1201"/>
        <w:gridCol w:w="850"/>
      </w:tblGrid>
      <w:tr w:rsidR="00723F67" w:rsidRPr="0028423A" w14:paraId="75ED463A" w14:textId="77777777" w:rsidTr="0028423A">
        <w:tc>
          <w:tcPr>
            <w:tcW w:w="1418" w:type="dxa"/>
            <w:tcBorders>
              <w:top w:val="single" w:sz="4" w:space="0" w:color="auto"/>
              <w:bottom w:val="single" w:sz="4" w:space="0" w:color="auto"/>
            </w:tcBorders>
          </w:tcPr>
          <w:p w14:paraId="2111FE64" w14:textId="77777777" w:rsidR="00723F67" w:rsidRPr="0028423A" w:rsidRDefault="00000000" w:rsidP="00410710">
            <w:pPr>
              <w:spacing w:after="0" w:line="259" w:lineRule="auto"/>
              <w:ind w:firstLine="0"/>
              <w:rPr>
                <w:b/>
                <w:bCs/>
                <w:sz w:val="18"/>
                <w:szCs w:val="18"/>
              </w:rPr>
            </w:pPr>
            <w:r w:rsidRPr="0028423A">
              <w:rPr>
                <w:b/>
                <w:bCs/>
                <w:sz w:val="18"/>
                <w:szCs w:val="18"/>
              </w:rPr>
              <w:t>Characteristic</w:t>
            </w:r>
          </w:p>
        </w:tc>
        <w:tc>
          <w:tcPr>
            <w:tcW w:w="840" w:type="dxa"/>
            <w:tcBorders>
              <w:top w:val="single" w:sz="4" w:space="0" w:color="auto"/>
              <w:bottom w:val="single" w:sz="4" w:space="0" w:color="auto"/>
            </w:tcBorders>
          </w:tcPr>
          <w:p w14:paraId="4A58FBB9" w14:textId="77777777" w:rsidR="00723F67" w:rsidRPr="0028423A" w:rsidRDefault="00000000" w:rsidP="00410710">
            <w:pPr>
              <w:spacing w:after="0" w:line="259" w:lineRule="auto"/>
              <w:ind w:firstLine="0"/>
              <w:rPr>
                <w:b/>
                <w:bCs/>
                <w:sz w:val="18"/>
                <w:szCs w:val="18"/>
              </w:rPr>
            </w:pPr>
            <w:r w:rsidRPr="0028423A">
              <w:rPr>
                <w:b/>
                <w:bCs/>
                <w:sz w:val="18"/>
                <w:szCs w:val="18"/>
              </w:rPr>
              <w:t>Parallel PoW</w:t>
            </w:r>
          </w:p>
        </w:tc>
        <w:tc>
          <w:tcPr>
            <w:tcW w:w="1002" w:type="dxa"/>
            <w:tcBorders>
              <w:top w:val="single" w:sz="4" w:space="0" w:color="auto"/>
              <w:bottom w:val="single" w:sz="4" w:space="0" w:color="auto"/>
            </w:tcBorders>
          </w:tcPr>
          <w:p w14:paraId="52BDC74A" w14:textId="77777777" w:rsidR="00723F67" w:rsidRPr="0028423A" w:rsidRDefault="00000000" w:rsidP="00410710">
            <w:pPr>
              <w:spacing w:after="0" w:line="259" w:lineRule="auto"/>
              <w:ind w:firstLine="0"/>
              <w:rPr>
                <w:b/>
                <w:bCs/>
                <w:sz w:val="18"/>
                <w:szCs w:val="18"/>
              </w:rPr>
            </w:pPr>
            <w:proofErr w:type="spellStart"/>
            <w:r w:rsidRPr="0028423A">
              <w:rPr>
                <w:b/>
                <w:bCs/>
                <w:sz w:val="18"/>
                <w:szCs w:val="18"/>
              </w:rPr>
              <w:t>StrongChain</w:t>
            </w:r>
            <w:proofErr w:type="spellEnd"/>
          </w:p>
        </w:tc>
        <w:tc>
          <w:tcPr>
            <w:tcW w:w="1049" w:type="dxa"/>
            <w:tcBorders>
              <w:top w:val="single" w:sz="4" w:space="0" w:color="auto"/>
              <w:bottom w:val="single" w:sz="4" w:space="0" w:color="auto"/>
            </w:tcBorders>
          </w:tcPr>
          <w:p w14:paraId="55934EFA" w14:textId="77777777" w:rsidR="00723F67" w:rsidRPr="0028423A" w:rsidRDefault="00000000" w:rsidP="00410710">
            <w:pPr>
              <w:spacing w:after="0" w:line="259" w:lineRule="auto"/>
              <w:ind w:firstLine="0"/>
              <w:rPr>
                <w:b/>
                <w:bCs/>
                <w:sz w:val="18"/>
                <w:szCs w:val="18"/>
              </w:rPr>
            </w:pPr>
            <w:r w:rsidRPr="0028423A">
              <w:rPr>
                <w:b/>
                <w:bCs/>
                <w:sz w:val="18"/>
                <w:szCs w:val="18"/>
              </w:rPr>
              <w:t>Collaborative PoW</w:t>
            </w:r>
          </w:p>
        </w:tc>
        <w:tc>
          <w:tcPr>
            <w:tcW w:w="923" w:type="dxa"/>
            <w:tcBorders>
              <w:top w:val="single" w:sz="4" w:space="0" w:color="auto"/>
              <w:bottom w:val="single" w:sz="4" w:space="0" w:color="auto"/>
            </w:tcBorders>
          </w:tcPr>
          <w:p w14:paraId="0F49B8A5" w14:textId="77777777" w:rsidR="00723F67" w:rsidRPr="0028423A" w:rsidRDefault="00000000" w:rsidP="00410710">
            <w:pPr>
              <w:spacing w:after="0" w:line="259" w:lineRule="auto"/>
              <w:ind w:firstLine="0"/>
              <w:rPr>
                <w:b/>
                <w:bCs/>
                <w:sz w:val="18"/>
                <w:szCs w:val="18"/>
              </w:rPr>
            </w:pPr>
            <w:r w:rsidRPr="0028423A">
              <w:rPr>
                <w:b/>
                <w:bCs/>
                <w:sz w:val="18"/>
                <w:szCs w:val="18"/>
              </w:rPr>
              <w:t>Proof of Team Sprint</w:t>
            </w:r>
          </w:p>
        </w:tc>
        <w:tc>
          <w:tcPr>
            <w:tcW w:w="938" w:type="dxa"/>
            <w:tcBorders>
              <w:top w:val="single" w:sz="4" w:space="0" w:color="auto"/>
              <w:bottom w:val="single" w:sz="4" w:space="0" w:color="auto"/>
            </w:tcBorders>
          </w:tcPr>
          <w:p w14:paraId="1A3D5408" w14:textId="77777777" w:rsidR="00723F67" w:rsidRPr="0028423A" w:rsidRDefault="00000000" w:rsidP="00410710">
            <w:pPr>
              <w:spacing w:after="0" w:line="259" w:lineRule="auto"/>
              <w:ind w:firstLine="0"/>
              <w:rPr>
                <w:b/>
                <w:bCs/>
                <w:sz w:val="18"/>
                <w:szCs w:val="18"/>
              </w:rPr>
            </w:pPr>
            <w:r w:rsidRPr="0028423A">
              <w:rPr>
                <w:b/>
                <w:bCs/>
                <w:sz w:val="18"/>
                <w:szCs w:val="18"/>
              </w:rPr>
              <w:t>Green-PoW</w:t>
            </w:r>
          </w:p>
        </w:tc>
        <w:tc>
          <w:tcPr>
            <w:tcW w:w="1201" w:type="dxa"/>
            <w:tcBorders>
              <w:top w:val="single" w:sz="4" w:space="0" w:color="auto"/>
              <w:bottom w:val="single" w:sz="4" w:space="0" w:color="auto"/>
            </w:tcBorders>
          </w:tcPr>
          <w:p w14:paraId="3DCD7253" w14:textId="77777777" w:rsidR="00723F67" w:rsidRPr="0028423A" w:rsidRDefault="00000000" w:rsidP="00410710">
            <w:pPr>
              <w:spacing w:after="0" w:line="259" w:lineRule="auto"/>
              <w:ind w:firstLine="0"/>
              <w:rPr>
                <w:b/>
                <w:bCs/>
                <w:sz w:val="18"/>
                <w:szCs w:val="18"/>
              </w:rPr>
            </w:pPr>
            <w:proofErr w:type="spellStart"/>
            <w:r w:rsidRPr="0028423A">
              <w:rPr>
                <w:b/>
                <w:bCs/>
                <w:sz w:val="18"/>
                <w:szCs w:val="18"/>
              </w:rPr>
              <w:t>APoW</w:t>
            </w:r>
            <w:proofErr w:type="spellEnd"/>
          </w:p>
        </w:tc>
        <w:tc>
          <w:tcPr>
            <w:tcW w:w="850" w:type="dxa"/>
            <w:tcBorders>
              <w:top w:val="single" w:sz="4" w:space="0" w:color="auto"/>
              <w:bottom w:val="single" w:sz="4" w:space="0" w:color="auto"/>
            </w:tcBorders>
          </w:tcPr>
          <w:p w14:paraId="0DA7B591" w14:textId="77777777" w:rsidR="00723F67" w:rsidRPr="0028423A" w:rsidRDefault="00000000" w:rsidP="00410710">
            <w:pPr>
              <w:spacing w:after="0" w:line="259" w:lineRule="auto"/>
              <w:ind w:firstLine="0"/>
              <w:rPr>
                <w:b/>
                <w:bCs/>
                <w:sz w:val="18"/>
                <w:szCs w:val="18"/>
              </w:rPr>
            </w:pPr>
            <w:proofErr w:type="spellStart"/>
            <w:r w:rsidRPr="0028423A">
              <w:rPr>
                <w:b/>
                <w:bCs/>
                <w:sz w:val="18"/>
                <w:szCs w:val="18"/>
              </w:rPr>
              <w:t>PoCol</w:t>
            </w:r>
            <w:proofErr w:type="spellEnd"/>
          </w:p>
        </w:tc>
      </w:tr>
      <w:tr w:rsidR="00723F67" w:rsidRPr="0028423A" w14:paraId="646BDEFD" w14:textId="77777777" w:rsidTr="0028423A">
        <w:tc>
          <w:tcPr>
            <w:tcW w:w="1418" w:type="dxa"/>
            <w:tcBorders>
              <w:top w:val="single" w:sz="4" w:space="0" w:color="auto"/>
            </w:tcBorders>
          </w:tcPr>
          <w:p w14:paraId="2AAC1502" w14:textId="77777777" w:rsidR="00723F67" w:rsidRPr="0028423A" w:rsidRDefault="00000000" w:rsidP="00410710">
            <w:pPr>
              <w:spacing w:after="0" w:line="259" w:lineRule="auto"/>
              <w:ind w:firstLine="0"/>
              <w:rPr>
                <w:sz w:val="18"/>
                <w:szCs w:val="18"/>
              </w:rPr>
            </w:pPr>
            <w:r w:rsidRPr="0028423A">
              <w:rPr>
                <w:sz w:val="18"/>
                <w:szCs w:val="18"/>
              </w:rPr>
              <w:t>Conventional hash-target puzzle</w:t>
            </w:r>
          </w:p>
        </w:tc>
        <w:tc>
          <w:tcPr>
            <w:tcW w:w="840" w:type="dxa"/>
            <w:tcBorders>
              <w:top w:val="single" w:sz="4" w:space="0" w:color="auto"/>
            </w:tcBorders>
          </w:tcPr>
          <w:p w14:paraId="26AEC3F9" w14:textId="77777777" w:rsidR="00723F67" w:rsidRPr="0028423A" w:rsidRDefault="00000000" w:rsidP="00410710">
            <w:pPr>
              <w:spacing w:after="0" w:line="259" w:lineRule="auto"/>
              <w:ind w:firstLine="0"/>
              <w:rPr>
                <w:sz w:val="18"/>
                <w:szCs w:val="18"/>
              </w:rPr>
            </w:pPr>
            <w:r w:rsidRPr="0028423A">
              <w:rPr>
                <w:sz w:val="18"/>
                <w:szCs w:val="18"/>
              </w:rPr>
              <w:t>Yes</w:t>
            </w:r>
          </w:p>
        </w:tc>
        <w:tc>
          <w:tcPr>
            <w:tcW w:w="1002" w:type="dxa"/>
            <w:tcBorders>
              <w:top w:val="single" w:sz="4" w:space="0" w:color="auto"/>
            </w:tcBorders>
          </w:tcPr>
          <w:p w14:paraId="19A0DD8F" w14:textId="77777777" w:rsidR="00723F67" w:rsidRPr="0028423A" w:rsidRDefault="00000000" w:rsidP="00410710">
            <w:pPr>
              <w:spacing w:after="0" w:line="259" w:lineRule="auto"/>
              <w:ind w:firstLine="0"/>
              <w:rPr>
                <w:sz w:val="18"/>
                <w:szCs w:val="18"/>
              </w:rPr>
            </w:pPr>
            <w:r w:rsidRPr="0028423A">
              <w:rPr>
                <w:sz w:val="18"/>
                <w:szCs w:val="18"/>
              </w:rPr>
              <w:t>Yes</w:t>
            </w:r>
          </w:p>
        </w:tc>
        <w:tc>
          <w:tcPr>
            <w:tcW w:w="1049" w:type="dxa"/>
            <w:tcBorders>
              <w:top w:val="single" w:sz="4" w:space="0" w:color="auto"/>
            </w:tcBorders>
          </w:tcPr>
          <w:p w14:paraId="4B606FF8" w14:textId="77777777" w:rsidR="00723F67" w:rsidRPr="0028423A" w:rsidRDefault="00000000" w:rsidP="00410710">
            <w:pPr>
              <w:spacing w:after="0" w:line="259" w:lineRule="auto"/>
              <w:ind w:firstLine="0"/>
              <w:rPr>
                <w:sz w:val="18"/>
                <w:szCs w:val="18"/>
              </w:rPr>
            </w:pPr>
            <w:r w:rsidRPr="0028423A">
              <w:rPr>
                <w:sz w:val="18"/>
                <w:szCs w:val="18"/>
              </w:rPr>
              <w:t>Yes</w:t>
            </w:r>
          </w:p>
        </w:tc>
        <w:tc>
          <w:tcPr>
            <w:tcW w:w="923" w:type="dxa"/>
            <w:tcBorders>
              <w:top w:val="single" w:sz="4" w:space="0" w:color="auto"/>
            </w:tcBorders>
          </w:tcPr>
          <w:p w14:paraId="4DB45FB3" w14:textId="77777777" w:rsidR="00723F67" w:rsidRPr="0028423A" w:rsidRDefault="00000000" w:rsidP="00410710">
            <w:pPr>
              <w:spacing w:after="0" w:line="259" w:lineRule="auto"/>
              <w:ind w:firstLine="0"/>
              <w:rPr>
                <w:sz w:val="18"/>
                <w:szCs w:val="18"/>
              </w:rPr>
            </w:pPr>
            <w:r w:rsidRPr="0028423A">
              <w:rPr>
                <w:sz w:val="18"/>
                <w:szCs w:val="18"/>
              </w:rPr>
              <w:t>Yes</w:t>
            </w:r>
          </w:p>
        </w:tc>
        <w:tc>
          <w:tcPr>
            <w:tcW w:w="938" w:type="dxa"/>
            <w:tcBorders>
              <w:top w:val="single" w:sz="4" w:space="0" w:color="auto"/>
            </w:tcBorders>
          </w:tcPr>
          <w:p w14:paraId="1BC8315E" w14:textId="77777777" w:rsidR="00723F67" w:rsidRPr="0028423A" w:rsidRDefault="00000000" w:rsidP="00410710">
            <w:pPr>
              <w:spacing w:after="0" w:line="259" w:lineRule="auto"/>
              <w:ind w:firstLine="0"/>
              <w:rPr>
                <w:sz w:val="18"/>
                <w:szCs w:val="18"/>
              </w:rPr>
            </w:pPr>
            <w:r w:rsidRPr="0028423A">
              <w:rPr>
                <w:sz w:val="18"/>
                <w:szCs w:val="18"/>
              </w:rPr>
              <w:t>Yes</w:t>
            </w:r>
          </w:p>
        </w:tc>
        <w:tc>
          <w:tcPr>
            <w:tcW w:w="1201" w:type="dxa"/>
            <w:tcBorders>
              <w:top w:val="single" w:sz="4" w:space="0" w:color="auto"/>
            </w:tcBorders>
          </w:tcPr>
          <w:p w14:paraId="6A1AA6BB" w14:textId="77777777" w:rsidR="00723F67" w:rsidRPr="0028423A" w:rsidRDefault="00000000" w:rsidP="00410710">
            <w:pPr>
              <w:spacing w:after="0" w:line="259" w:lineRule="auto"/>
              <w:ind w:firstLine="0"/>
              <w:rPr>
                <w:sz w:val="18"/>
                <w:szCs w:val="18"/>
              </w:rPr>
            </w:pPr>
            <w:r w:rsidRPr="0028423A">
              <w:rPr>
                <w:sz w:val="18"/>
                <w:szCs w:val="18"/>
              </w:rPr>
              <w:t>Yes</w:t>
            </w:r>
          </w:p>
        </w:tc>
        <w:tc>
          <w:tcPr>
            <w:tcW w:w="850" w:type="dxa"/>
            <w:tcBorders>
              <w:top w:val="single" w:sz="4" w:space="0" w:color="auto"/>
            </w:tcBorders>
          </w:tcPr>
          <w:p w14:paraId="1B7B4DFF" w14:textId="77777777" w:rsidR="00723F67" w:rsidRPr="0028423A" w:rsidRDefault="00000000" w:rsidP="00410710">
            <w:pPr>
              <w:spacing w:after="0" w:line="259" w:lineRule="auto"/>
              <w:ind w:firstLine="0"/>
              <w:rPr>
                <w:sz w:val="18"/>
                <w:szCs w:val="18"/>
              </w:rPr>
            </w:pPr>
            <w:r w:rsidRPr="0028423A">
              <w:rPr>
                <w:sz w:val="18"/>
                <w:szCs w:val="18"/>
              </w:rPr>
              <w:t>Yes</w:t>
            </w:r>
          </w:p>
        </w:tc>
      </w:tr>
      <w:tr w:rsidR="00723F67" w:rsidRPr="0028423A" w14:paraId="1E6B83B1" w14:textId="77777777" w:rsidTr="0028423A">
        <w:tc>
          <w:tcPr>
            <w:tcW w:w="1418" w:type="dxa"/>
          </w:tcPr>
          <w:p w14:paraId="19568853" w14:textId="77777777" w:rsidR="00723F67" w:rsidRPr="0028423A" w:rsidRDefault="00000000" w:rsidP="00410710">
            <w:pPr>
              <w:spacing w:after="0" w:line="259" w:lineRule="auto"/>
              <w:ind w:firstLine="0"/>
              <w:rPr>
                <w:sz w:val="18"/>
                <w:szCs w:val="18"/>
              </w:rPr>
            </w:pPr>
            <w:r w:rsidRPr="0028423A">
              <w:rPr>
                <w:sz w:val="18"/>
                <w:szCs w:val="18"/>
              </w:rPr>
              <w:t>Parallel or collaborative mining</w:t>
            </w:r>
          </w:p>
        </w:tc>
        <w:tc>
          <w:tcPr>
            <w:tcW w:w="840" w:type="dxa"/>
          </w:tcPr>
          <w:p w14:paraId="27B887A9" w14:textId="77777777" w:rsidR="00723F67" w:rsidRPr="0028423A" w:rsidRDefault="00000000" w:rsidP="00410710">
            <w:pPr>
              <w:spacing w:after="0" w:line="259" w:lineRule="auto"/>
              <w:ind w:firstLine="0"/>
              <w:rPr>
                <w:sz w:val="18"/>
                <w:szCs w:val="18"/>
              </w:rPr>
            </w:pPr>
            <w:r w:rsidRPr="0028423A">
              <w:rPr>
                <w:sz w:val="18"/>
                <w:szCs w:val="18"/>
              </w:rPr>
              <w:t>Yes</w:t>
            </w:r>
          </w:p>
        </w:tc>
        <w:tc>
          <w:tcPr>
            <w:tcW w:w="1002" w:type="dxa"/>
          </w:tcPr>
          <w:p w14:paraId="6D391803" w14:textId="77777777" w:rsidR="00723F67" w:rsidRPr="0028423A" w:rsidRDefault="00000000" w:rsidP="00410710">
            <w:pPr>
              <w:spacing w:after="0" w:line="259" w:lineRule="auto"/>
              <w:ind w:firstLine="0"/>
              <w:rPr>
                <w:sz w:val="18"/>
                <w:szCs w:val="18"/>
              </w:rPr>
            </w:pPr>
            <w:r w:rsidRPr="0028423A">
              <w:rPr>
                <w:sz w:val="18"/>
                <w:szCs w:val="18"/>
              </w:rPr>
              <w:t>Yes</w:t>
            </w:r>
          </w:p>
        </w:tc>
        <w:tc>
          <w:tcPr>
            <w:tcW w:w="1049" w:type="dxa"/>
          </w:tcPr>
          <w:p w14:paraId="425B1F14" w14:textId="77777777" w:rsidR="00723F67" w:rsidRPr="0028423A" w:rsidRDefault="00000000" w:rsidP="00410710">
            <w:pPr>
              <w:spacing w:after="0" w:line="259" w:lineRule="auto"/>
              <w:ind w:firstLine="0"/>
              <w:rPr>
                <w:sz w:val="18"/>
                <w:szCs w:val="18"/>
              </w:rPr>
            </w:pPr>
            <w:r w:rsidRPr="0028423A">
              <w:rPr>
                <w:sz w:val="18"/>
                <w:szCs w:val="18"/>
              </w:rPr>
              <w:t>Yes</w:t>
            </w:r>
          </w:p>
        </w:tc>
        <w:tc>
          <w:tcPr>
            <w:tcW w:w="923" w:type="dxa"/>
          </w:tcPr>
          <w:p w14:paraId="3CC42300" w14:textId="77777777" w:rsidR="00723F67" w:rsidRPr="0028423A" w:rsidRDefault="00000000" w:rsidP="00410710">
            <w:pPr>
              <w:spacing w:after="0" w:line="259" w:lineRule="auto"/>
              <w:ind w:firstLine="0"/>
              <w:rPr>
                <w:sz w:val="18"/>
                <w:szCs w:val="18"/>
              </w:rPr>
            </w:pPr>
            <w:r w:rsidRPr="0028423A">
              <w:rPr>
                <w:sz w:val="18"/>
                <w:szCs w:val="18"/>
              </w:rPr>
              <w:t>Yes</w:t>
            </w:r>
          </w:p>
        </w:tc>
        <w:tc>
          <w:tcPr>
            <w:tcW w:w="938" w:type="dxa"/>
          </w:tcPr>
          <w:p w14:paraId="4B7F7D95" w14:textId="77777777" w:rsidR="00723F67" w:rsidRPr="0028423A" w:rsidRDefault="00000000" w:rsidP="00410710">
            <w:pPr>
              <w:spacing w:after="0" w:line="259" w:lineRule="auto"/>
              <w:ind w:firstLine="0"/>
              <w:rPr>
                <w:sz w:val="18"/>
                <w:szCs w:val="18"/>
              </w:rPr>
            </w:pPr>
            <w:r w:rsidRPr="0028423A">
              <w:rPr>
                <w:sz w:val="18"/>
                <w:szCs w:val="18"/>
              </w:rPr>
              <w:t>Limited by round</w:t>
            </w:r>
          </w:p>
        </w:tc>
        <w:tc>
          <w:tcPr>
            <w:tcW w:w="1201" w:type="dxa"/>
          </w:tcPr>
          <w:p w14:paraId="75019B03" w14:textId="77777777" w:rsidR="00723F67" w:rsidRPr="0028423A" w:rsidRDefault="00000000" w:rsidP="00410710">
            <w:pPr>
              <w:spacing w:after="0" w:line="259" w:lineRule="auto"/>
              <w:ind w:firstLine="0"/>
              <w:rPr>
                <w:sz w:val="18"/>
                <w:szCs w:val="18"/>
              </w:rPr>
            </w:pPr>
            <w:r w:rsidRPr="0028423A">
              <w:rPr>
                <w:sz w:val="18"/>
                <w:szCs w:val="18"/>
              </w:rPr>
              <w:t>Auditing-oriented</w:t>
            </w:r>
          </w:p>
        </w:tc>
        <w:tc>
          <w:tcPr>
            <w:tcW w:w="850" w:type="dxa"/>
          </w:tcPr>
          <w:p w14:paraId="59A4B2C8" w14:textId="77777777" w:rsidR="00723F67" w:rsidRPr="0028423A" w:rsidRDefault="00000000" w:rsidP="00410710">
            <w:pPr>
              <w:spacing w:after="0" w:line="259" w:lineRule="auto"/>
              <w:ind w:firstLine="0"/>
              <w:rPr>
                <w:sz w:val="18"/>
                <w:szCs w:val="18"/>
              </w:rPr>
            </w:pPr>
            <w:r w:rsidRPr="0028423A">
              <w:rPr>
                <w:sz w:val="18"/>
                <w:szCs w:val="18"/>
              </w:rPr>
              <w:t>Yes</w:t>
            </w:r>
          </w:p>
        </w:tc>
      </w:tr>
      <w:tr w:rsidR="00723F67" w:rsidRPr="0028423A" w14:paraId="3AEDB539" w14:textId="77777777" w:rsidTr="0028423A">
        <w:tc>
          <w:tcPr>
            <w:tcW w:w="1418" w:type="dxa"/>
          </w:tcPr>
          <w:p w14:paraId="1DA7D965" w14:textId="77777777" w:rsidR="00723F67" w:rsidRPr="0028423A" w:rsidRDefault="00000000" w:rsidP="00410710">
            <w:pPr>
              <w:spacing w:after="0" w:line="259" w:lineRule="auto"/>
              <w:ind w:firstLine="0"/>
              <w:rPr>
                <w:sz w:val="18"/>
                <w:szCs w:val="18"/>
              </w:rPr>
            </w:pPr>
            <w:r w:rsidRPr="0028423A">
              <w:rPr>
                <w:sz w:val="18"/>
                <w:szCs w:val="18"/>
              </w:rPr>
              <w:t>Immutable shared candidate template</w:t>
            </w:r>
          </w:p>
        </w:tc>
        <w:tc>
          <w:tcPr>
            <w:tcW w:w="840" w:type="dxa"/>
          </w:tcPr>
          <w:p w14:paraId="4B4BC518" w14:textId="77777777" w:rsidR="00723F67" w:rsidRPr="0028423A" w:rsidRDefault="00000000" w:rsidP="00410710">
            <w:pPr>
              <w:spacing w:after="0" w:line="259" w:lineRule="auto"/>
              <w:ind w:firstLine="0"/>
              <w:rPr>
                <w:sz w:val="18"/>
                <w:szCs w:val="18"/>
              </w:rPr>
            </w:pPr>
            <w:r w:rsidRPr="0028423A">
              <w:rPr>
                <w:sz w:val="18"/>
                <w:szCs w:val="18"/>
              </w:rPr>
              <w:t>Coordinated work</w:t>
            </w:r>
          </w:p>
        </w:tc>
        <w:tc>
          <w:tcPr>
            <w:tcW w:w="1002" w:type="dxa"/>
          </w:tcPr>
          <w:p w14:paraId="34D4F58C"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1049" w:type="dxa"/>
          </w:tcPr>
          <w:p w14:paraId="68DCCECE"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923" w:type="dxa"/>
          </w:tcPr>
          <w:p w14:paraId="79F69198"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938" w:type="dxa"/>
          </w:tcPr>
          <w:p w14:paraId="033C6F7B"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1201" w:type="dxa"/>
          </w:tcPr>
          <w:p w14:paraId="408D6D84"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850" w:type="dxa"/>
          </w:tcPr>
          <w:p w14:paraId="0CAF44C3" w14:textId="77777777" w:rsidR="00723F67" w:rsidRPr="0028423A" w:rsidRDefault="00000000" w:rsidP="00410710">
            <w:pPr>
              <w:spacing w:after="0" w:line="259" w:lineRule="auto"/>
              <w:ind w:firstLine="0"/>
              <w:rPr>
                <w:sz w:val="18"/>
                <w:szCs w:val="18"/>
              </w:rPr>
            </w:pPr>
            <w:r w:rsidRPr="0028423A">
              <w:rPr>
                <w:sz w:val="18"/>
                <w:szCs w:val="18"/>
              </w:rPr>
              <w:t>Explicit</w:t>
            </w:r>
          </w:p>
        </w:tc>
      </w:tr>
      <w:tr w:rsidR="00723F67" w:rsidRPr="0028423A" w14:paraId="491F6CD0" w14:textId="77777777" w:rsidTr="0028423A">
        <w:tc>
          <w:tcPr>
            <w:tcW w:w="1418" w:type="dxa"/>
          </w:tcPr>
          <w:p w14:paraId="4C4E1104" w14:textId="77777777" w:rsidR="00723F67" w:rsidRPr="0028423A" w:rsidRDefault="00000000" w:rsidP="00410710">
            <w:pPr>
              <w:spacing w:after="0" w:line="259" w:lineRule="auto"/>
              <w:ind w:firstLine="0"/>
              <w:rPr>
                <w:sz w:val="18"/>
                <w:szCs w:val="18"/>
              </w:rPr>
            </w:pPr>
            <w:r w:rsidRPr="0028423A">
              <w:rPr>
                <w:sz w:val="18"/>
                <w:szCs w:val="18"/>
              </w:rPr>
              <w:t>Deterministic nonce-range allocation</w:t>
            </w:r>
          </w:p>
        </w:tc>
        <w:tc>
          <w:tcPr>
            <w:tcW w:w="840" w:type="dxa"/>
          </w:tcPr>
          <w:p w14:paraId="69EFA0F7" w14:textId="77777777" w:rsidR="00723F67" w:rsidRPr="0028423A" w:rsidRDefault="00000000" w:rsidP="00410710">
            <w:pPr>
              <w:spacing w:after="0" w:line="259" w:lineRule="auto"/>
              <w:ind w:firstLine="0"/>
              <w:rPr>
                <w:sz w:val="18"/>
                <w:szCs w:val="18"/>
              </w:rPr>
            </w:pPr>
            <w:r w:rsidRPr="0028423A">
              <w:rPr>
                <w:sz w:val="18"/>
                <w:szCs w:val="18"/>
              </w:rPr>
              <w:t>Work allocation</w:t>
            </w:r>
          </w:p>
        </w:tc>
        <w:tc>
          <w:tcPr>
            <w:tcW w:w="1002" w:type="dxa"/>
          </w:tcPr>
          <w:p w14:paraId="28FF0DC1" w14:textId="77777777" w:rsidR="00723F67" w:rsidRPr="0028423A" w:rsidRDefault="00000000" w:rsidP="00410710">
            <w:pPr>
              <w:spacing w:after="0" w:line="259" w:lineRule="auto"/>
              <w:ind w:firstLine="0"/>
              <w:rPr>
                <w:sz w:val="18"/>
                <w:szCs w:val="18"/>
              </w:rPr>
            </w:pPr>
            <w:r w:rsidRPr="0028423A">
              <w:rPr>
                <w:sz w:val="18"/>
                <w:szCs w:val="18"/>
              </w:rPr>
              <w:t>No</w:t>
            </w:r>
          </w:p>
        </w:tc>
        <w:tc>
          <w:tcPr>
            <w:tcW w:w="1049" w:type="dxa"/>
          </w:tcPr>
          <w:p w14:paraId="5BBF7FC6"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923" w:type="dxa"/>
          </w:tcPr>
          <w:p w14:paraId="5C95C6E3"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938" w:type="dxa"/>
          </w:tcPr>
          <w:p w14:paraId="78FBEB3F" w14:textId="77777777" w:rsidR="00723F67" w:rsidRPr="0028423A" w:rsidRDefault="00000000" w:rsidP="00410710">
            <w:pPr>
              <w:spacing w:after="0" w:line="259" w:lineRule="auto"/>
              <w:ind w:firstLine="0"/>
              <w:rPr>
                <w:sz w:val="18"/>
                <w:szCs w:val="18"/>
              </w:rPr>
            </w:pPr>
            <w:r w:rsidRPr="0028423A">
              <w:rPr>
                <w:sz w:val="18"/>
                <w:szCs w:val="18"/>
              </w:rPr>
              <w:t>No</w:t>
            </w:r>
          </w:p>
        </w:tc>
        <w:tc>
          <w:tcPr>
            <w:tcW w:w="1201" w:type="dxa"/>
          </w:tcPr>
          <w:p w14:paraId="737CC898" w14:textId="77777777" w:rsidR="00723F67" w:rsidRPr="0028423A" w:rsidRDefault="00000000" w:rsidP="00410710">
            <w:pPr>
              <w:spacing w:after="0" w:line="259" w:lineRule="auto"/>
              <w:ind w:firstLine="0"/>
              <w:rPr>
                <w:sz w:val="18"/>
                <w:szCs w:val="18"/>
              </w:rPr>
            </w:pPr>
            <w:r w:rsidRPr="0028423A">
              <w:rPr>
                <w:sz w:val="18"/>
                <w:szCs w:val="18"/>
              </w:rPr>
              <w:t>Audited regions</w:t>
            </w:r>
          </w:p>
        </w:tc>
        <w:tc>
          <w:tcPr>
            <w:tcW w:w="850" w:type="dxa"/>
          </w:tcPr>
          <w:p w14:paraId="1528610A" w14:textId="77777777" w:rsidR="00723F67" w:rsidRPr="0028423A" w:rsidRDefault="00000000" w:rsidP="00410710">
            <w:pPr>
              <w:spacing w:after="0" w:line="259" w:lineRule="auto"/>
              <w:ind w:firstLine="0"/>
              <w:rPr>
                <w:sz w:val="18"/>
                <w:szCs w:val="18"/>
              </w:rPr>
            </w:pPr>
            <w:r w:rsidRPr="0028423A">
              <w:rPr>
                <w:sz w:val="18"/>
                <w:szCs w:val="18"/>
              </w:rPr>
              <w:t>Yes</w:t>
            </w:r>
          </w:p>
        </w:tc>
      </w:tr>
      <w:tr w:rsidR="00723F67" w:rsidRPr="0028423A" w14:paraId="0F88DD19" w14:textId="77777777" w:rsidTr="0028423A">
        <w:tc>
          <w:tcPr>
            <w:tcW w:w="1418" w:type="dxa"/>
          </w:tcPr>
          <w:p w14:paraId="559E3988" w14:textId="77777777" w:rsidR="00723F67" w:rsidRPr="0028423A" w:rsidRDefault="00000000" w:rsidP="00410710">
            <w:pPr>
              <w:spacing w:after="0" w:line="259" w:lineRule="auto"/>
              <w:ind w:firstLine="0"/>
              <w:rPr>
                <w:sz w:val="18"/>
                <w:szCs w:val="18"/>
              </w:rPr>
            </w:pPr>
            <w:r w:rsidRPr="0028423A">
              <w:rPr>
                <w:sz w:val="18"/>
                <w:szCs w:val="18"/>
              </w:rPr>
              <w:t>Explicit mutually disjoint nonce ranges</w:t>
            </w:r>
          </w:p>
        </w:tc>
        <w:tc>
          <w:tcPr>
            <w:tcW w:w="840" w:type="dxa"/>
          </w:tcPr>
          <w:p w14:paraId="32120BAC" w14:textId="77777777" w:rsidR="00723F67" w:rsidRPr="0028423A" w:rsidRDefault="00000000" w:rsidP="00410710">
            <w:pPr>
              <w:spacing w:after="0" w:line="259" w:lineRule="auto"/>
              <w:ind w:firstLine="0"/>
              <w:rPr>
                <w:sz w:val="18"/>
                <w:szCs w:val="18"/>
              </w:rPr>
            </w:pPr>
            <w:r w:rsidRPr="0028423A">
              <w:rPr>
                <w:sz w:val="18"/>
                <w:szCs w:val="18"/>
              </w:rPr>
              <w:t>Implementation-dependent</w:t>
            </w:r>
          </w:p>
        </w:tc>
        <w:tc>
          <w:tcPr>
            <w:tcW w:w="1002" w:type="dxa"/>
          </w:tcPr>
          <w:p w14:paraId="79568339" w14:textId="77777777" w:rsidR="00723F67" w:rsidRPr="0028423A" w:rsidRDefault="00000000" w:rsidP="00410710">
            <w:pPr>
              <w:spacing w:after="0" w:line="259" w:lineRule="auto"/>
              <w:ind w:firstLine="0"/>
              <w:rPr>
                <w:sz w:val="18"/>
                <w:szCs w:val="18"/>
              </w:rPr>
            </w:pPr>
            <w:r w:rsidRPr="0028423A">
              <w:rPr>
                <w:sz w:val="18"/>
                <w:szCs w:val="18"/>
              </w:rPr>
              <w:t>No</w:t>
            </w:r>
          </w:p>
        </w:tc>
        <w:tc>
          <w:tcPr>
            <w:tcW w:w="1049" w:type="dxa"/>
          </w:tcPr>
          <w:p w14:paraId="06F51553"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923" w:type="dxa"/>
          </w:tcPr>
          <w:p w14:paraId="033FCF1F" w14:textId="77777777" w:rsidR="00723F67" w:rsidRPr="0028423A" w:rsidRDefault="00000000" w:rsidP="00410710">
            <w:pPr>
              <w:spacing w:after="0" w:line="259" w:lineRule="auto"/>
              <w:ind w:firstLine="0"/>
              <w:rPr>
                <w:sz w:val="18"/>
                <w:szCs w:val="18"/>
              </w:rPr>
            </w:pPr>
            <w:r w:rsidRPr="0028423A">
              <w:rPr>
                <w:sz w:val="18"/>
                <w:szCs w:val="18"/>
              </w:rPr>
              <w:t>Not central</w:t>
            </w:r>
          </w:p>
        </w:tc>
        <w:tc>
          <w:tcPr>
            <w:tcW w:w="938" w:type="dxa"/>
          </w:tcPr>
          <w:p w14:paraId="41F9940E" w14:textId="77777777" w:rsidR="00723F67" w:rsidRPr="0028423A" w:rsidRDefault="00000000" w:rsidP="00410710">
            <w:pPr>
              <w:spacing w:after="0" w:line="259" w:lineRule="auto"/>
              <w:ind w:firstLine="0"/>
              <w:rPr>
                <w:sz w:val="18"/>
                <w:szCs w:val="18"/>
              </w:rPr>
            </w:pPr>
            <w:r w:rsidRPr="0028423A">
              <w:rPr>
                <w:sz w:val="18"/>
                <w:szCs w:val="18"/>
              </w:rPr>
              <w:t>No</w:t>
            </w:r>
          </w:p>
        </w:tc>
        <w:tc>
          <w:tcPr>
            <w:tcW w:w="1201" w:type="dxa"/>
          </w:tcPr>
          <w:p w14:paraId="1EB1B4FB" w14:textId="77777777" w:rsidR="00723F67" w:rsidRPr="0028423A" w:rsidRDefault="00000000" w:rsidP="00410710">
            <w:pPr>
              <w:spacing w:after="0" w:line="259" w:lineRule="auto"/>
              <w:ind w:firstLine="0"/>
              <w:rPr>
                <w:sz w:val="18"/>
                <w:szCs w:val="18"/>
              </w:rPr>
            </w:pPr>
            <w:r w:rsidRPr="0028423A">
              <w:rPr>
                <w:sz w:val="18"/>
                <w:szCs w:val="18"/>
              </w:rPr>
              <w:t>No</w:t>
            </w:r>
          </w:p>
        </w:tc>
        <w:tc>
          <w:tcPr>
            <w:tcW w:w="850" w:type="dxa"/>
          </w:tcPr>
          <w:p w14:paraId="2278CE23" w14:textId="77777777" w:rsidR="00723F67" w:rsidRPr="0028423A" w:rsidRDefault="00000000" w:rsidP="00410710">
            <w:pPr>
              <w:spacing w:after="0" w:line="259" w:lineRule="auto"/>
              <w:ind w:firstLine="0"/>
              <w:rPr>
                <w:sz w:val="18"/>
                <w:szCs w:val="18"/>
              </w:rPr>
            </w:pPr>
            <w:r w:rsidRPr="0028423A">
              <w:rPr>
                <w:sz w:val="18"/>
                <w:szCs w:val="18"/>
              </w:rPr>
              <w:t>Yes</w:t>
            </w:r>
          </w:p>
        </w:tc>
      </w:tr>
      <w:tr w:rsidR="00723F67" w:rsidRPr="0028423A" w14:paraId="372C053E" w14:textId="77777777" w:rsidTr="0028423A">
        <w:tc>
          <w:tcPr>
            <w:tcW w:w="1418" w:type="dxa"/>
          </w:tcPr>
          <w:p w14:paraId="1096CD65" w14:textId="77777777" w:rsidR="00723F67" w:rsidRPr="0028423A" w:rsidRDefault="00000000" w:rsidP="00410710">
            <w:pPr>
              <w:spacing w:after="0" w:line="259" w:lineRule="auto"/>
              <w:ind w:firstLine="0"/>
              <w:rPr>
                <w:sz w:val="18"/>
                <w:szCs w:val="18"/>
              </w:rPr>
            </w:pPr>
            <w:r w:rsidRPr="0028423A">
              <w:rPr>
                <w:sz w:val="18"/>
                <w:szCs w:val="18"/>
              </w:rPr>
              <w:t>Contribution visibility or verification</w:t>
            </w:r>
          </w:p>
        </w:tc>
        <w:tc>
          <w:tcPr>
            <w:tcW w:w="840" w:type="dxa"/>
          </w:tcPr>
          <w:p w14:paraId="04524FD8" w14:textId="77777777" w:rsidR="00723F67" w:rsidRPr="0028423A" w:rsidRDefault="00000000" w:rsidP="00410710">
            <w:pPr>
              <w:spacing w:after="0" w:line="259" w:lineRule="auto"/>
              <w:ind w:firstLine="0"/>
              <w:rPr>
                <w:sz w:val="18"/>
                <w:szCs w:val="18"/>
              </w:rPr>
            </w:pPr>
            <w:r w:rsidRPr="0028423A">
              <w:rPr>
                <w:sz w:val="18"/>
                <w:szCs w:val="18"/>
              </w:rPr>
              <w:t>Limited</w:t>
            </w:r>
          </w:p>
        </w:tc>
        <w:tc>
          <w:tcPr>
            <w:tcW w:w="1002" w:type="dxa"/>
          </w:tcPr>
          <w:p w14:paraId="64CDD521" w14:textId="77777777" w:rsidR="00723F67" w:rsidRPr="0028423A" w:rsidRDefault="00000000" w:rsidP="00410710">
            <w:pPr>
              <w:spacing w:after="0" w:line="259" w:lineRule="auto"/>
              <w:ind w:firstLine="0"/>
              <w:rPr>
                <w:sz w:val="18"/>
                <w:szCs w:val="18"/>
              </w:rPr>
            </w:pPr>
            <w:r w:rsidRPr="0028423A">
              <w:rPr>
                <w:sz w:val="18"/>
                <w:szCs w:val="18"/>
              </w:rPr>
              <w:t>Weak-header evidence</w:t>
            </w:r>
          </w:p>
        </w:tc>
        <w:tc>
          <w:tcPr>
            <w:tcW w:w="1049" w:type="dxa"/>
          </w:tcPr>
          <w:p w14:paraId="47762DA7" w14:textId="77777777" w:rsidR="00723F67" w:rsidRPr="0028423A" w:rsidRDefault="00000000" w:rsidP="00410710">
            <w:pPr>
              <w:spacing w:after="0" w:line="259" w:lineRule="auto"/>
              <w:ind w:firstLine="0"/>
              <w:rPr>
                <w:sz w:val="18"/>
                <w:szCs w:val="18"/>
              </w:rPr>
            </w:pPr>
            <w:r w:rsidRPr="0028423A">
              <w:rPr>
                <w:sz w:val="18"/>
                <w:szCs w:val="18"/>
              </w:rPr>
              <w:t>Explicit</w:t>
            </w:r>
          </w:p>
        </w:tc>
        <w:tc>
          <w:tcPr>
            <w:tcW w:w="923" w:type="dxa"/>
          </w:tcPr>
          <w:p w14:paraId="1BC23144" w14:textId="77777777" w:rsidR="00723F67" w:rsidRPr="0028423A" w:rsidRDefault="00000000" w:rsidP="00410710">
            <w:pPr>
              <w:spacing w:after="0" w:line="259" w:lineRule="auto"/>
              <w:ind w:firstLine="0"/>
              <w:rPr>
                <w:sz w:val="18"/>
                <w:szCs w:val="18"/>
              </w:rPr>
            </w:pPr>
            <w:r w:rsidRPr="0028423A">
              <w:rPr>
                <w:sz w:val="18"/>
                <w:szCs w:val="18"/>
              </w:rPr>
              <w:t>Team-based</w:t>
            </w:r>
          </w:p>
        </w:tc>
        <w:tc>
          <w:tcPr>
            <w:tcW w:w="938" w:type="dxa"/>
          </w:tcPr>
          <w:p w14:paraId="03E8D021" w14:textId="77777777" w:rsidR="00723F67" w:rsidRPr="0028423A" w:rsidRDefault="00000000" w:rsidP="00410710">
            <w:pPr>
              <w:spacing w:after="0" w:line="259" w:lineRule="auto"/>
              <w:ind w:firstLine="0"/>
              <w:rPr>
                <w:sz w:val="18"/>
                <w:szCs w:val="18"/>
              </w:rPr>
            </w:pPr>
            <w:r w:rsidRPr="0028423A">
              <w:rPr>
                <w:sz w:val="18"/>
                <w:szCs w:val="18"/>
              </w:rPr>
              <w:t>Runner-up evidence</w:t>
            </w:r>
          </w:p>
        </w:tc>
        <w:tc>
          <w:tcPr>
            <w:tcW w:w="1201" w:type="dxa"/>
          </w:tcPr>
          <w:p w14:paraId="15852DF9" w14:textId="77777777" w:rsidR="00723F67" w:rsidRPr="0028423A" w:rsidRDefault="00000000" w:rsidP="00410710">
            <w:pPr>
              <w:spacing w:after="0" w:line="259" w:lineRule="auto"/>
              <w:ind w:firstLine="0"/>
              <w:rPr>
                <w:sz w:val="18"/>
                <w:szCs w:val="18"/>
              </w:rPr>
            </w:pPr>
            <w:r w:rsidRPr="0028423A">
              <w:rPr>
                <w:sz w:val="18"/>
                <w:szCs w:val="18"/>
              </w:rPr>
              <w:t>Probabilistic audit</w:t>
            </w:r>
          </w:p>
        </w:tc>
        <w:tc>
          <w:tcPr>
            <w:tcW w:w="850" w:type="dxa"/>
          </w:tcPr>
          <w:p w14:paraId="314174D6" w14:textId="77777777" w:rsidR="00723F67" w:rsidRPr="0028423A" w:rsidRDefault="00000000" w:rsidP="00410710">
            <w:pPr>
              <w:spacing w:after="0" w:line="259" w:lineRule="auto"/>
              <w:ind w:firstLine="0"/>
              <w:rPr>
                <w:sz w:val="18"/>
                <w:szCs w:val="18"/>
              </w:rPr>
            </w:pPr>
            <w:r w:rsidRPr="0028423A">
              <w:rPr>
                <w:sz w:val="18"/>
                <w:szCs w:val="18"/>
              </w:rPr>
              <w:t>Requires extension</w:t>
            </w:r>
          </w:p>
        </w:tc>
      </w:tr>
      <w:tr w:rsidR="00723F67" w:rsidRPr="0028423A" w14:paraId="7B8D2ED2" w14:textId="77777777" w:rsidTr="0028423A">
        <w:tc>
          <w:tcPr>
            <w:tcW w:w="1418" w:type="dxa"/>
          </w:tcPr>
          <w:p w14:paraId="2ED1EAA6" w14:textId="77777777" w:rsidR="00723F67" w:rsidRPr="0028423A" w:rsidRDefault="00000000" w:rsidP="00410710">
            <w:pPr>
              <w:spacing w:after="0" w:line="259" w:lineRule="auto"/>
              <w:ind w:firstLine="0"/>
              <w:rPr>
                <w:sz w:val="18"/>
                <w:szCs w:val="18"/>
              </w:rPr>
            </w:pPr>
            <w:r w:rsidRPr="0028423A">
              <w:rPr>
                <w:sz w:val="18"/>
                <w:szCs w:val="18"/>
              </w:rPr>
              <w:t>Energy-saving mechanism</w:t>
            </w:r>
          </w:p>
        </w:tc>
        <w:tc>
          <w:tcPr>
            <w:tcW w:w="840" w:type="dxa"/>
          </w:tcPr>
          <w:p w14:paraId="4623B4F3" w14:textId="77777777" w:rsidR="00723F67" w:rsidRPr="0028423A" w:rsidRDefault="00000000" w:rsidP="00410710">
            <w:pPr>
              <w:spacing w:after="0" w:line="259" w:lineRule="auto"/>
              <w:ind w:firstLine="0"/>
              <w:rPr>
                <w:sz w:val="18"/>
                <w:szCs w:val="18"/>
              </w:rPr>
            </w:pPr>
            <w:r w:rsidRPr="0028423A">
              <w:rPr>
                <w:sz w:val="18"/>
                <w:szCs w:val="18"/>
              </w:rPr>
              <w:t>Not primary</w:t>
            </w:r>
          </w:p>
        </w:tc>
        <w:tc>
          <w:tcPr>
            <w:tcW w:w="1002" w:type="dxa"/>
          </w:tcPr>
          <w:p w14:paraId="62E1B587" w14:textId="77777777" w:rsidR="00723F67" w:rsidRPr="0028423A" w:rsidRDefault="00000000" w:rsidP="00410710">
            <w:pPr>
              <w:spacing w:after="0" w:line="259" w:lineRule="auto"/>
              <w:ind w:firstLine="0"/>
              <w:rPr>
                <w:sz w:val="18"/>
                <w:szCs w:val="18"/>
              </w:rPr>
            </w:pPr>
            <w:r w:rsidRPr="0028423A">
              <w:rPr>
                <w:sz w:val="18"/>
                <w:szCs w:val="18"/>
              </w:rPr>
              <w:t>Not primary</w:t>
            </w:r>
          </w:p>
        </w:tc>
        <w:tc>
          <w:tcPr>
            <w:tcW w:w="1049" w:type="dxa"/>
          </w:tcPr>
          <w:p w14:paraId="07FDE16D" w14:textId="77777777" w:rsidR="00723F67" w:rsidRPr="0028423A" w:rsidRDefault="00000000" w:rsidP="00410710">
            <w:pPr>
              <w:spacing w:after="0" w:line="259" w:lineRule="auto"/>
              <w:ind w:firstLine="0"/>
              <w:rPr>
                <w:sz w:val="18"/>
                <w:szCs w:val="18"/>
              </w:rPr>
            </w:pPr>
            <w:r w:rsidRPr="0028423A">
              <w:rPr>
                <w:sz w:val="18"/>
                <w:szCs w:val="18"/>
              </w:rPr>
              <w:t>Efficiency-oriented</w:t>
            </w:r>
          </w:p>
        </w:tc>
        <w:tc>
          <w:tcPr>
            <w:tcW w:w="923" w:type="dxa"/>
          </w:tcPr>
          <w:p w14:paraId="31BDBCDC" w14:textId="77777777" w:rsidR="00723F67" w:rsidRPr="0028423A" w:rsidRDefault="00000000" w:rsidP="00410710">
            <w:pPr>
              <w:spacing w:after="0" w:line="259" w:lineRule="auto"/>
              <w:ind w:firstLine="0"/>
              <w:rPr>
                <w:sz w:val="18"/>
                <w:szCs w:val="18"/>
              </w:rPr>
            </w:pPr>
            <w:r w:rsidRPr="0028423A">
              <w:rPr>
                <w:sz w:val="18"/>
                <w:szCs w:val="18"/>
              </w:rPr>
              <w:t>Team cooperation</w:t>
            </w:r>
          </w:p>
        </w:tc>
        <w:tc>
          <w:tcPr>
            <w:tcW w:w="938" w:type="dxa"/>
          </w:tcPr>
          <w:p w14:paraId="5703087B" w14:textId="77777777" w:rsidR="00723F67" w:rsidRPr="0028423A" w:rsidRDefault="00000000" w:rsidP="00410710">
            <w:pPr>
              <w:spacing w:after="0" w:line="259" w:lineRule="auto"/>
              <w:ind w:firstLine="0"/>
              <w:rPr>
                <w:sz w:val="18"/>
                <w:szCs w:val="18"/>
              </w:rPr>
            </w:pPr>
            <w:r w:rsidRPr="0028423A">
              <w:rPr>
                <w:sz w:val="18"/>
                <w:szCs w:val="18"/>
              </w:rPr>
              <w:t>Fewer active miners</w:t>
            </w:r>
          </w:p>
        </w:tc>
        <w:tc>
          <w:tcPr>
            <w:tcW w:w="1201" w:type="dxa"/>
          </w:tcPr>
          <w:p w14:paraId="2A69383E" w14:textId="77777777" w:rsidR="00723F67" w:rsidRPr="0028423A" w:rsidRDefault="00000000" w:rsidP="00410710">
            <w:pPr>
              <w:spacing w:after="0" w:line="259" w:lineRule="auto"/>
              <w:ind w:firstLine="0"/>
              <w:rPr>
                <w:sz w:val="18"/>
                <w:szCs w:val="18"/>
              </w:rPr>
            </w:pPr>
            <w:r w:rsidRPr="0028423A">
              <w:rPr>
                <w:sz w:val="18"/>
                <w:szCs w:val="18"/>
              </w:rPr>
              <w:t>Not primary</w:t>
            </w:r>
          </w:p>
        </w:tc>
        <w:tc>
          <w:tcPr>
            <w:tcW w:w="850" w:type="dxa"/>
          </w:tcPr>
          <w:p w14:paraId="219F6908" w14:textId="77777777" w:rsidR="00723F67" w:rsidRPr="0028423A" w:rsidRDefault="00000000" w:rsidP="00410710">
            <w:pPr>
              <w:spacing w:after="0" w:line="259" w:lineRule="auto"/>
              <w:ind w:firstLine="0"/>
              <w:rPr>
                <w:sz w:val="18"/>
                <w:szCs w:val="18"/>
              </w:rPr>
            </w:pPr>
            <w:r w:rsidRPr="0028423A">
              <w:rPr>
                <w:sz w:val="18"/>
                <w:szCs w:val="18"/>
              </w:rPr>
              <w:t>Reduced active time</w:t>
            </w:r>
          </w:p>
        </w:tc>
      </w:tr>
      <w:tr w:rsidR="00723F67" w:rsidRPr="0028423A" w14:paraId="153A7BBA" w14:textId="77777777" w:rsidTr="0028423A">
        <w:tc>
          <w:tcPr>
            <w:tcW w:w="1418" w:type="dxa"/>
          </w:tcPr>
          <w:p w14:paraId="724A2319" w14:textId="77777777" w:rsidR="00723F67" w:rsidRPr="0028423A" w:rsidRDefault="00000000" w:rsidP="00410710">
            <w:pPr>
              <w:spacing w:after="0" w:line="259" w:lineRule="auto"/>
              <w:ind w:firstLine="0"/>
              <w:rPr>
                <w:sz w:val="18"/>
                <w:szCs w:val="18"/>
              </w:rPr>
            </w:pPr>
            <w:r w:rsidRPr="0028423A">
              <w:rPr>
                <w:sz w:val="18"/>
                <w:szCs w:val="18"/>
              </w:rPr>
              <w:t>Post-range idle policy</w:t>
            </w:r>
          </w:p>
        </w:tc>
        <w:tc>
          <w:tcPr>
            <w:tcW w:w="840" w:type="dxa"/>
          </w:tcPr>
          <w:p w14:paraId="21317D2E" w14:textId="77777777" w:rsidR="00723F67" w:rsidRPr="0028423A" w:rsidRDefault="00000000" w:rsidP="00410710">
            <w:pPr>
              <w:spacing w:after="0" w:line="259" w:lineRule="auto"/>
              <w:ind w:firstLine="0"/>
              <w:rPr>
                <w:sz w:val="18"/>
                <w:szCs w:val="18"/>
              </w:rPr>
            </w:pPr>
            <w:r w:rsidRPr="0028423A">
              <w:rPr>
                <w:sz w:val="18"/>
                <w:szCs w:val="18"/>
              </w:rPr>
              <w:t>No</w:t>
            </w:r>
          </w:p>
        </w:tc>
        <w:tc>
          <w:tcPr>
            <w:tcW w:w="1002" w:type="dxa"/>
          </w:tcPr>
          <w:p w14:paraId="029C145F" w14:textId="77777777" w:rsidR="00723F67" w:rsidRPr="0028423A" w:rsidRDefault="00000000" w:rsidP="00410710">
            <w:pPr>
              <w:spacing w:after="0" w:line="259" w:lineRule="auto"/>
              <w:ind w:firstLine="0"/>
              <w:rPr>
                <w:sz w:val="18"/>
                <w:szCs w:val="18"/>
              </w:rPr>
            </w:pPr>
            <w:r w:rsidRPr="0028423A">
              <w:rPr>
                <w:sz w:val="18"/>
                <w:szCs w:val="18"/>
              </w:rPr>
              <w:t>No</w:t>
            </w:r>
          </w:p>
        </w:tc>
        <w:tc>
          <w:tcPr>
            <w:tcW w:w="1049" w:type="dxa"/>
          </w:tcPr>
          <w:p w14:paraId="38C63F01" w14:textId="77777777" w:rsidR="00723F67" w:rsidRPr="0028423A" w:rsidRDefault="00000000" w:rsidP="00410710">
            <w:pPr>
              <w:spacing w:after="0" w:line="259" w:lineRule="auto"/>
              <w:ind w:firstLine="0"/>
              <w:rPr>
                <w:sz w:val="18"/>
                <w:szCs w:val="18"/>
              </w:rPr>
            </w:pPr>
            <w:r w:rsidRPr="0028423A">
              <w:rPr>
                <w:sz w:val="18"/>
                <w:szCs w:val="18"/>
              </w:rPr>
              <w:t>No</w:t>
            </w:r>
          </w:p>
        </w:tc>
        <w:tc>
          <w:tcPr>
            <w:tcW w:w="923" w:type="dxa"/>
          </w:tcPr>
          <w:p w14:paraId="286BCF93" w14:textId="77777777" w:rsidR="00723F67" w:rsidRPr="0028423A" w:rsidRDefault="00000000" w:rsidP="00410710">
            <w:pPr>
              <w:spacing w:after="0" w:line="259" w:lineRule="auto"/>
              <w:ind w:firstLine="0"/>
              <w:rPr>
                <w:sz w:val="18"/>
                <w:szCs w:val="18"/>
              </w:rPr>
            </w:pPr>
            <w:r w:rsidRPr="0028423A">
              <w:rPr>
                <w:sz w:val="18"/>
                <w:szCs w:val="18"/>
              </w:rPr>
              <w:t>Not explicit</w:t>
            </w:r>
          </w:p>
        </w:tc>
        <w:tc>
          <w:tcPr>
            <w:tcW w:w="938" w:type="dxa"/>
          </w:tcPr>
          <w:p w14:paraId="4B070C73" w14:textId="77777777" w:rsidR="00723F67" w:rsidRPr="0028423A" w:rsidRDefault="00000000" w:rsidP="00410710">
            <w:pPr>
              <w:spacing w:after="0" w:line="259" w:lineRule="auto"/>
              <w:ind w:firstLine="0"/>
              <w:rPr>
                <w:sz w:val="18"/>
                <w:szCs w:val="18"/>
              </w:rPr>
            </w:pPr>
            <w:r w:rsidRPr="0028423A">
              <w:rPr>
                <w:sz w:val="18"/>
                <w:szCs w:val="18"/>
              </w:rPr>
              <w:t>Non-selected miners stop</w:t>
            </w:r>
          </w:p>
        </w:tc>
        <w:tc>
          <w:tcPr>
            <w:tcW w:w="1201" w:type="dxa"/>
          </w:tcPr>
          <w:p w14:paraId="68756DA5" w14:textId="77777777" w:rsidR="00723F67" w:rsidRPr="0028423A" w:rsidRDefault="00000000" w:rsidP="00410710">
            <w:pPr>
              <w:spacing w:after="0" w:line="259" w:lineRule="auto"/>
              <w:ind w:firstLine="0"/>
              <w:rPr>
                <w:sz w:val="18"/>
                <w:szCs w:val="18"/>
              </w:rPr>
            </w:pPr>
            <w:r w:rsidRPr="0028423A">
              <w:rPr>
                <w:sz w:val="18"/>
                <w:szCs w:val="18"/>
              </w:rPr>
              <w:t>No</w:t>
            </w:r>
          </w:p>
        </w:tc>
        <w:tc>
          <w:tcPr>
            <w:tcW w:w="850" w:type="dxa"/>
          </w:tcPr>
          <w:p w14:paraId="7BFC32EC" w14:textId="77777777" w:rsidR="00723F67" w:rsidRPr="0028423A" w:rsidRDefault="00000000" w:rsidP="00410710">
            <w:pPr>
              <w:spacing w:after="0" w:line="259" w:lineRule="auto"/>
              <w:ind w:firstLine="0"/>
              <w:rPr>
                <w:sz w:val="18"/>
                <w:szCs w:val="18"/>
              </w:rPr>
            </w:pPr>
            <w:r w:rsidRPr="0028423A">
              <w:rPr>
                <w:sz w:val="18"/>
                <w:szCs w:val="18"/>
              </w:rPr>
              <w:t>Explicit</w:t>
            </w:r>
          </w:p>
        </w:tc>
      </w:tr>
      <w:tr w:rsidR="00723F67" w:rsidRPr="0028423A" w14:paraId="28EF83AF" w14:textId="77777777" w:rsidTr="0028423A">
        <w:tc>
          <w:tcPr>
            <w:tcW w:w="1418" w:type="dxa"/>
          </w:tcPr>
          <w:p w14:paraId="7FA948F0" w14:textId="77777777" w:rsidR="00723F67" w:rsidRPr="0028423A" w:rsidRDefault="00000000" w:rsidP="00410710">
            <w:pPr>
              <w:spacing w:after="0" w:line="259" w:lineRule="auto"/>
              <w:ind w:firstLine="0"/>
              <w:rPr>
                <w:sz w:val="18"/>
                <w:szCs w:val="18"/>
              </w:rPr>
            </w:pPr>
            <w:r w:rsidRPr="0028423A">
              <w:rPr>
                <w:sz w:val="18"/>
                <w:szCs w:val="18"/>
              </w:rPr>
              <w:t>Continuous-performance policy</w:t>
            </w:r>
          </w:p>
        </w:tc>
        <w:tc>
          <w:tcPr>
            <w:tcW w:w="840" w:type="dxa"/>
          </w:tcPr>
          <w:p w14:paraId="1C600C23" w14:textId="77777777" w:rsidR="00723F67" w:rsidRPr="0028423A" w:rsidRDefault="00000000" w:rsidP="00410710">
            <w:pPr>
              <w:spacing w:after="0" w:line="259" w:lineRule="auto"/>
              <w:ind w:firstLine="0"/>
              <w:rPr>
                <w:sz w:val="18"/>
                <w:szCs w:val="18"/>
              </w:rPr>
            </w:pPr>
            <w:r w:rsidRPr="0028423A">
              <w:rPr>
                <w:sz w:val="18"/>
                <w:szCs w:val="18"/>
              </w:rPr>
              <w:t>Yes</w:t>
            </w:r>
          </w:p>
        </w:tc>
        <w:tc>
          <w:tcPr>
            <w:tcW w:w="1002" w:type="dxa"/>
          </w:tcPr>
          <w:p w14:paraId="2BBE5263" w14:textId="77777777" w:rsidR="00723F67" w:rsidRPr="0028423A" w:rsidRDefault="00000000" w:rsidP="00410710">
            <w:pPr>
              <w:spacing w:after="0" w:line="259" w:lineRule="auto"/>
              <w:ind w:firstLine="0"/>
              <w:rPr>
                <w:sz w:val="18"/>
                <w:szCs w:val="18"/>
              </w:rPr>
            </w:pPr>
            <w:r w:rsidRPr="0028423A">
              <w:rPr>
                <w:sz w:val="18"/>
                <w:szCs w:val="18"/>
              </w:rPr>
              <w:t>Yes</w:t>
            </w:r>
          </w:p>
        </w:tc>
        <w:tc>
          <w:tcPr>
            <w:tcW w:w="1049" w:type="dxa"/>
          </w:tcPr>
          <w:p w14:paraId="3F6B783B" w14:textId="77777777" w:rsidR="00723F67" w:rsidRPr="0028423A" w:rsidRDefault="00000000" w:rsidP="00410710">
            <w:pPr>
              <w:spacing w:after="0" w:line="259" w:lineRule="auto"/>
              <w:ind w:firstLine="0"/>
              <w:rPr>
                <w:sz w:val="18"/>
                <w:szCs w:val="18"/>
              </w:rPr>
            </w:pPr>
            <w:r w:rsidRPr="0028423A">
              <w:rPr>
                <w:sz w:val="18"/>
                <w:szCs w:val="18"/>
              </w:rPr>
              <w:t>Yes</w:t>
            </w:r>
          </w:p>
        </w:tc>
        <w:tc>
          <w:tcPr>
            <w:tcW w:w="923" w:type="dxa"/>
          </w:tcPr>
          <w:p w14:paraId="18F0483A" w14:textId="77777777" w:rsidR="00723F67" w:rsidRPr="0028423A" w:rsidRDefault="00000000" w:rsidP="00410710">
            <w:pPr>
              <w:spacing w:after="0" w:line="259" w:lineRule="auto"/>
              <w:ind w:firstLine="0"/>
              <w:rPr>
                <w:sz w:val="18"/>
                <w:szCs w:val="18"/>
              </w:rPr>
            </w:pPr>
            <w:r w:rsidRPr="0028423A">
              <w:rPr>
                <w:sz w:val="18"/>
                <w:szCs w:val="18"/>
              </w:rPr>
              <w:t>Team-dependent</w:t>
            </w:r>
          </w:p>
        </w:tc>
        <w:tc>
          <w:tcPr>
            <w:tcW w:w="938" w:type="dxa"/>
          </w:tcPr>
          <w:p w14:paraId="550F95E9" w14:textId="77777777" w:rsidR="00723F67" w:rsidRPr="0028423A" w:rsidRDefault="00000000" w:rsidP="00410710">
            <w:pPr>
              <w:spacing w:after="0" w:line="259" w:lineRule="auto"/>
              <w:ind w:firstLine="0"/>
              <w:rPr>
                <w:sz w:val="18"/>
                <w:szCs w:val="18"/>
              </w:rPr>
            </w:pPr>
            <w:r w:rsidRPr="0028423A">
              <w:rPr>
                <w:sz w:val="18"/>
                <w:szCs w:val="18"/>
              </w:rPr>
              <w:t>No</w:t>
            </w:r>
          </w:p>
        </w:tc>
        <w:tc>
          <w:tcPr>
            <w:tcW w:w="1201" w:type="dxa"/>
          </w:tcPr>
          <w:p w14:paraId="51F6F85D" w14:textId="77777777" w:rsidR="00723F67" w:rsidRPr="0028423A" w:rsidRDefault="00000000" w:rsidP="00410710">
            <w:pPr>
              <w:spacing w:after="0" w:line="259" w:lineRule="auto"/>
              <w:ind w:firstLine="0"/>
              <w:rPr>
                <w:sz w:val="18"/>
                <w:szCs w:val="18"/>
              </w:rPr>
            </w:pPr>
            <w:r w:rsidRPr="0028423A">
              <w:rPr>
                <w:sz w:val="18"/>
                <w:szCs w:val="18"/>
              </w:rPr>
              <w:t>No</w:t>
            </w:r>
          </w:p>
        </w:tc>
        <w:tc>
          <w:tcPr>
            <w:tcW w:w="850" w:type="dxa"/>
          </w:tcPr>
          <w:p w14:paraId="0AA2F722" w14:textId="77777777" w:rsidR="00723F67" w:rsidRPr="0028423A" w:rsidRDefault="00000000" w:rsidP="00410710">
            <w:pPr>
              <w:spacing w:after="0" w:line="259" w:lineRule="auto"/>
              <w:ind w:firstLine="0"/>
              <w:rPr>
                <w:sz w:val="18"/>
                <w:szCs w:val="18"/>
              </w:rPr>
            </w:pPr>
            <w:r w:rsidRPr="0028423A">
              <w:rPr>
                <w:sz w:val="18"/>
                <w:szCs w:val="18"/>
              </w:rPr>
              <w:t>Explicit</w:t>
            </w:r>
          </w:p>
        </w:tc>
      </w:tr>
      <w:tr w:rsidR="00723F67" w:rsidRPr="0028423A" w14:paraId="3698642F" w14:textId="77777777" w:rsidTr="0028423A">
        <w:tc>
          <w:tcPr>
            <w:tcW w:w="1418" w:type="dxa"/>
          </w:tcPr>
          <w:p w14:paraId="079B8A1F" w14:textId="77777777" w:rsidR="00723F67" w:rsidRPr="0028423A" w:rsidRDefault="00000000" w:rsidP="00410710">
            <w:pPr>
              <w:spacing w:after="0" w:line="259" w:lineRule="auto"/>
              <w:ind w:firstLine="0"/>
              <w:rPr>
                <w:sz w:val="18"/>
                <w:szCs w:val="18"/>
              </w:rPr>
            </w:pPr>
            <w:r w:rsidRPr="0028423A">
              <w:rPr>
                <w:sz w:val="18"/>
                <w:szCs w:val="18"/>
              </w:rPr>
              <w:t>Main strength</w:t>
            </w:r>
          </w:p>
        </w:tc>
        <w:tc>
          <w:tcPr>
            <w:tcW w:w="840" w:type="dxa"/>
          </w:tcPr>
          <w:p w14:paraId="750E8DEB" w14:textId="77777777" w:rsidR="00723F67" w:rsidRPr="0028423A" w:rsidRDefault="00000000" w:rsidP="00410710">
            <w:pPr>
              <w:spacing w:after="0" w:line="259" w:lineRule="auto"/>
              <w:ind w:firstLine="0"/>
              <w:rPr>
                <w:sz w:val="18"/>
                <w:szCs w:val="18"/>
              </w:rPr>
            </w:pPr>
            <w:r w:rsidRPr="0028423A">
              <w:rPr>
                <w:sz w:val="18"/>
                <w:szCs w:val="18"/>
              </w:rPr>
              <w:t>Parallel work allocation</w:t>
            </w:r>
          </w:p>
        </w:tc>
        <w:tc>
          <w:tcPr>
            <w:tcW w:w="1002" w:type="dxa"/>
          </w:tcPr>
          <w:p w14:paraId="4A675539" w14:textId="77777777" w:rsidR="00723F67" w:rsidRPr="0028423A" w:rsidRDefault="00000000" w:rsidP="00410710">
            <w:pPr>
              <w:spacing w:after="0" w:line="259" w:lineRule="auto"/>
              <w:ind w:firstLine="0"/>
              <w:rPr>
                <w:sz w:val="18"/>
                <w:szCs w:val="18"/>
              </w:rPr>
            </w:pPr>
            <w:r w:rsidRPr="0028423A">
              <w:rPr>
                <w:sz w:val="18"/>
                <w:szCs w:val="18"/>
              </w:rPr>
              <w:t>Contribution visibility</w:t>
            </w:r>
          </w:p>
        </w:tc>
        <w:tc>
          <w:tcPr>
            <w:tcW w:w="1049" w:type="dxa"/>
          </w:tcPr>
          <w:p w14:paraId="793D586D" w14:textId="77777777" w:rsidR="00723F67" w:rsidRPr="0028423A" w:rsidRDefault="00000000" w:rsidP="00410710">
            <w:pPr>
              <w:spacing w:after="0" w:line="259" w:lineRule="auto"/>
              <w:ind w:firstLine="0"/>
              <w:rPr>
                <w:sz w:val="18"/>
                <w:szCs w:val="18"/>
              </w:rPr>
            </w:pPr>
            <w:r w:rsidRPr="0028423A">
              <w:rPr>
                <w:sz w:val="18"/>
                <w:szCs w:val="18"/>
              </w:rPr>
              <w:t>Fair collaboration</w:t>
            </w:r>
          </w:p>
        </w:tc>
        <w:tc>
          <w:tcPr>
            <w:tcW w:w="923" w:type="dxa"/>
          </w:tcPr>
          <w:p w14:paraId="41763CF1" w14:textId="77777777" w:rsidR="00723F67" w:rsidRPr="0028423A" w:rsidRDefault="00000000" w:rsidP="00410710">
            <w:pPr>
              <w:spacing w:after="0" w:line="259" w:lineRule="auto"/>
              <w:ind w:firstLine="0"/>
              <w:rPr>
                <w:sz w:val="18"/>
                <w:szCs w:val="18"/>
              </w:rPr>
            </w:pPr>
            <w:r w:rsidRPr="0028423A">
              <w:rPr>
                <w:sz w:val="18"/>
                <w:szCs w:val="18"/>
              </w:rPr>
              <w:t>Team cooperation</w:t>
            </w:r>
          </w:p>
        </w:tc>
        <w:tc>
          <w:tcPr>
            <w:tcW w:w="938" w:type="dxa"/>
          </w:tcPr>
          <w:p w14:paraId="700CC064" w14:textId="77777777" w:rsidR="00723F67" w:rsidRPr="0028423A" w:rsidRDefault="00000000" w:rsidP="00410710">
            <w:pPr>
              <w:spacing w:after="0" w:line="259" w:lineRule="auto"/>
              <w:ind w:firstLine="0"/>
              <w:rPr>
                <w:sz w:val="18"/>
                <w:szCs w:val="18"/>
              </w:rPr>
            </w:pPr>
            <w:r w:rsidRPr="0028423A">
              <w:rPr>
                <w:sz w:val="18"/>
                <w:szCs w:val="18"/>
              </w:rPr>
              <w:t>Direct active-miner reduction</w:t>
            </w:r>
          </w:p>
        </w:tc>
        <w:tc>
          <w:tcPr>
            <w:tcW w:w="1201" w:type="dxa"/>
          </w:tcPr>
          <w:p w14:paraId="343DAA2D" w14:textId="77777777" w:rsidR="00723F67" w:rsidRPr="0028423A" w:rsidRDefault="00000000" w:rsidP="00410710">
            <w:pPr>
              <w:spacing w:after="0" w:line="259" w:lineRule="auto"/>
              <w:ind w:firstLine="0"/>
              <w:rPr>
                <w:sz w:val="18"/>
                <w:szCs w:val="18"/>
              </w:rPr>
            </w:pPr>
            <w:r w:rsidRPr="0028423A">
              <w:rPr>
                <w:sz w:val="18"/>
                <w:szCs w:val="18"/>
              </w:rPr>
              <w:t>Auditable search evidence</w:t>
            </w:r>
          </w:p>
        </w:tc>
        <w:tc>
          <w:tcPr>
            <w:tcW w:w="850" w:type="dxa"/>
          </w:tcPr>
          <w:p w14:paraId="3CB63EEA" w14:textId="77777777" w:rsidR="00723F67" w:rsidRPr="0028423A" w:rsidRDefault="00000000" w:rsidP="00410710">
            <w:pPr>
              <w:spacing w:after="0" w:line="259" w:lineRule="auto"/>
              <w:ind w:firstLine="0"/>
              <w:rPr>
                <w:sz w:val="18"/>
                <w:szCs w:val="18"/>
              </w:rPr>
            </w:pPr>
            <w:r w:rsidRPr="0028423A">
              <w:rPr>
                <w:sz w:val="18"/>
                <w:szCs w:val="18"/>
              </w:rPr>
              <w:t xml:space="preserve">Integrated work partitioning and </w:t>
            </w:r>
            <w:r w:rsidRPr="0028423A">
              <w:rPr>
                <w:sz w:val="18"/>
                <w:szCs w:val="18"/>
              </w:rPr>
              <w:lastRenderedPageBreak/>
              <w:t>operating policies</w:t>
            </w:r>
          </w:p>
        </w:tc>
      </w:tr>
      <w:tr w:rsidR="00723F67" w:rsidRPr="0028423A" w14:paraId="7DA62C77" w14:textId="77777777" w:rsidTr="0028423A">
        <w:tc>
          <w:tcPr>
            <w:tcW w:w="1418" w:type="dxa"/>
            <w:tcBorders>
              <w:bottom w:val="single" w:sz="4" w:space="0" w:color="auto"/>
            </w:tcBorders>
          </w:tcPr>
          <w:p w14:paraId="0F483C5D" w14:textId="77777777" w:rsidR="00723F67" w:rsidRPr="0028423A" w:rsidRDefault="00000000" w:rsidP="00410710">
            <w:pPr>
              <w:spacing w:after="0" w:line="259" w:lineRule="auto"/>
              <w:ind w:firstLine="0"/>
              <w:rPr>
                <w:sz w:val="18"/>
                <w:szCs w:val="18"/>
              </w:rPr>
            </w:pPr>
            <w:r w:rsidRPr="0028423A">
              <w:rPr>
                <w:sz w:val="18"/>
                <w:szCs w:val="18"/>
              </w:rPr>
              <w:lastRenderedPageBreak/>
              <w:t>Main limitation</w:t>
            </w:r>
          </w:p>
        </w:tc>
        <w:tc>
          <w:tcPr>
            <w:tcW w:w="840" w:type="dxa"/>
            <w:tcBorders>
              <w:bottom w:val="single" w:sz="4" w:space="0" w:color="auto"/>
            </w:tcBorders>
          </w:tcPr>
          <w:p w14:paraId="614074BB" w14:textId="77777777" w:rsidR="00723F67" w:rsidRPr="0028423A" w:rsidRDefault="00000000" w:rsidP="00410710">
            <w:pPr>
              <w:spacing w:after="0" w:line="259" w:lineRule="auto"/>
              <w:ind w:firstLine="0"/>
              <w:rPr>
                <w:sz w:val="18"/>
                <w:szCs w:val="18"/>
              </w:rPr>
            </w:pPr>
            <w:r w:rsidRPr="0028423A">
              <w:rPr>
                <w:sz w:val="18"/>
                <w:szCs w:val="18"/>
              </w:rPr>
              <w:t>Manager dependence</w:t>
            </w:r>
          </w:p>
        </w:tc>
        <w:tc>
          <w:tcPr>
            <w:tcW w:w="1002" w:type="dxa"/>
            <w:tcBorders>
              <w:bottom w:val="single" w:sz="4" w:space="0" w:color="auto"/>
            </w:tcBorders>
          </w:tcPr>
          <w:p w14:paraId="00CB0593" w14:textId="77777777" w:rsidR="00723F67" w:rsidRPr="0028423A" w:rsidRDefault="00000000" w:rsidP="00410710">
            <w:pPr>
              <w:spacing w:after="0" w:line="259" w:lineRule="auto"/>
              <w:ind w:firstLine="0"/>
              <w:rPr>
                <w:sz w:val="18"/>
                <w:szCs w:val="18"/>
              </w:rPr>
            </w:pPr>
            <w:r w:rsidRPr="0028423A">
              <w:rPr>
                <w:sz w:val="18"/>
                <w:szCs w:val="18"/>
              </w:rPr>
              <w:t>Does not prevent overlap</w:t>
            </w:r>
          </w:p>
        </w:tc>
        <w:tc>
          <w:tcPr>
            <w:tcW w:w="1049" w:type="dxa"/>
            <w:tcBorders>
              <w:bottom w:val="single" w:sz="4" w:space="0" w:color="auto"/>
            </w:tcBorders>
          </w:tcPr>
          <w:p w14:paraId="07A19180" w14:textId="77777777" w:rsidR="00723F67" w:rsidRPr="0028423A" w:rsidRDefault="00000000" w:rsidP="00410710">
            <w:pPr>
              <w:spacing w:after="0" w:line="259" w:lineRule="auto"/>
              <w:ind w:firstLine="0"/>
              <w:rPr>
                <w:sz w:val="18"/>
                <w:szCs w:val="18"/>
              </w:rPr>
            </w:pPr>
            <w:r w:rsidRPr="0028423A">
              <w:rPr>
                <w:sz w:val="18"/>
                <w:szCs w:val="18"/>
              </w:rPr>
              <w:t>Pool complexity</w:t>
            </w:r>
          </w:p>
        </w:tc>
        <w:tc>
          <w:tcPr>
            <w:tcW w:w="923" w:type="dxa"/>
            <w:tcBorders>
              <w:bottom w:val="single" w:sz="4" w:space="0" w:color="auto"/>
            </w:tcBorders>
          </w:tcPr>
          <w:p w14:paraId="5C579EB6" w14:textId="77777777" w:rsidR="00723F67" w:rsidRPr="0028423A" w:rsidRDefault="00000000" w:rsidP="00410710">
            <w:pPr>
              <w:spacing w:after="0" w:line="259" w:lineRule="auto"/>
              <w:ind w:firstLine="0"/>
              <w:rPr>
                <w:sz w:val="18"/>
                <w:szCs w:val="18"/>
              </w:rPr>
            </w:pPr>
            <w:r w:rsidRPr="0028423A">
              <w:rPr>
                <w:sz w:val="18"/>
                <w:szCs w:val="18"/>
              </w:rPr>
              <w:t>Team assumptions</w:t>
            </w:r>
          </w:p>
        </w:tc>
        <w:tc>
          <w:tcPr>
            <w:tcW w:w="938" w:type="dxa"/>
            <w:tcBorders>
              <w:bottom w:val="single" w:sz="4" w:space="0" w:color="auto"/>
            </w:tcBorders>
          </w:tcPr>
          <w:p w14:paraId="28708ED6" w14:textId="77777777" w:rsidR="00723F67" w:rsidRPr="0028423A" w:rsidRDefault="00000000" w:rsidP="00410710">
            <w:pPr>
              <w:spacing w:after="0" w:line="259" w:lineRule="auto"/>
              <w:ind w:firstLine="0"/>
              <w:rPr>
                <w:sz w:val="18"/>
                <w:szCs w:val="18"/>
              </w:rPr>
            </w:pPr>
            <w:r w:rsidRPr="0028423A">
              <w:rPr>
                <w:sz w:val="18"/>
                <w:szCs w:val="18"/>
              </w:rPr>
              <w:t>Restricted participation</w:t>
            </w:r>
          </w:p>
        </w:tc>
        <w:tc>
          <w:tcPr>
            <w:tcW w:w="1201" w:type="dxa"/>
            <w:tcBorders>
              <w:bottom w:val="single" w:sz="4" w:space="0" w:color="auto"/>
            </w:tcBorders>
          </w:tcPr>
          <w:p w14:paraId="01247A51" w14:textId="77777777" w:rsidR="00723F67" w:rsidRPr="0028423A" w:rsidRDefault="00000000" w:rsidP="00410710">
            <w:pPr>
              <w:spacing w:after="0" w:line="259" w:lineRule="auto"/>
              <w:ind w:firstLine="0"/>
              <w:rPr>
                <w:sz w:val="18"/>
                <w:szCs w:val="18"/>
              </w:rPr>
            </w:pPr>
            <w:r w:rsidRPr="0028423A">
              <w:rPr>
                <w:sz w:val="18"/>
                <w:szCs w:val="18"/>
              </w:rPr>
              <w:t>Not a complete consensus protocol</w:t>
            </w:r>
          </w:p>
        </w:tc>
        <w:tc>
          <w:tcPr>
            <w:tcW w:w="850" w:type="dxa"/>
            <w:tcBorders>
              <w:bottom w:val="single" w:sz="4" w:space="0" w:color="auto"/>
            </w:tcBorders>
          </w:tcPr>
          <w:p w14:paraId="6F752F58" w14:textId="77777777" w:rsidR="00723F67" w:rsidRPr="0028423A" w:rsidRDefault="00000000" w:rsidP="00410710">
            <w:pPr>
              <w:spacing w:after="0" w:line="259" w:lineRule="auto"/>
              <w:ind w:firstLine="0"/>
              <w:rPr>
                <w:sz w:val="18"/>
                <w:szCs w:val="18"/>
              </w:rPr>
            </w:pPr>
            <w:r w:rsidRPr="0028423A">
              <w:rPr>
                <w:sz w:val="18"/>
                <w:szCs w:val="18"/>
              </w:rPr>
              <w:t>Contribution proof and complete distributed implementation remain incomplete</w:t>
            </w:r>
          </w:p>
        </w:tc>
      </w:tr>
    </w:tbl>
    <w:p w14:paraId="6B04D361" w14:textId="60684C11" w:rsidR="00723F67" w:rsidRPr="002131A1" w:rsidRDefault="00000000">
      <w:r w:rsidRPr="002131A1">
        <w:t xml:space="preserve">The comparison does not imply that </w:t>
      </w:r>
      <w:proofErr w:type="spellStart"/>
      <w:r w:rsidRPr="002131A1">
        <w:t>PoCol</w:t>
      </w:r>
      <w:proofErr w:type="spellEnd"/>
      <w:r w:rsidRPr="002131A1">
        <w:t xml:space="preserve"> is universally superior to the examined protocols. Parallel PoW provides the closest architectural baseline, Green-PoW provides the most relevant energy-policy baseline, Proof of Team Sprint provides the most recent peer-reviewed team-based collaborative baseline, and </w:t>
      </w:r>
      <w:proofErr w:type="spellStart"/>
      <w:r w:rsidRPr="002131A1">
        <w:t>APoW</w:t>
      </w:r>
      <w:proofErr w:type="spellEnd"/>
      <w:r w:rsidRPr="002131A1">
        <w:t xml:space="preserve"> provides a relevant contribution-auditing direction.</w:t>
      </w:r>
    </w:p>
    <w:p w14:paraId="332E1DB6" w14:textId="77777777" w:rsidR="00F11DFB" w:rsidRPr="002131A1" w:rsidRDefault="00F11DFB" w:rsidP="00F11DFB">
      <w:pPr>
        <w:pStyle w:val="Heading2"/>
        <w:numPr>
          <w:ilvl w:val="1"/>
          <w:numId w:val="0"/>
        </w:numPr>
      </w:pPr>
      <w:bookmarkStart w:id="119" w:name="_Toc236210121"/>
      <w:r w:rsidRPr="002131A1">
        <w:t>3.8. Comparative Analysis and Research Question Synthesis</w:t>
      </w:r>
      <w:bookmarkEnd w:id="119"/>
    </w:p>
    <w:p w14:paraId="0B369122" w14:textId="77777777" w:rsidR="00F11DFB" w:rsidRPr="002131A1" w:rsidRDefault="00851131" w:rsidP="00F11DFB">
      <w:r w:rsidRPr="002131A1">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[139].</w:t>
      </w:r>
    </w:p>
    <w:p w14:paraId="476A79CD" w14:textId="77777777" w:rsidR="00F11DFB" w:rsidRPr="002131A1" w:rsidRDefault="00F11DFB" w:rsidP="00F11DFB">
      <w:pPr>
        <w:pStyle w:val="Heading3"/>
        <w:numPr>
          <w:ilvl w:val="2"/>
          <w:numId w:val="0"/>
        </w:numPr>
      </w:pPr>
      <w:bookmarkStart w:id="120" w:name="_Toc236210122"/>
      <w:r w:rsidRPr="002131A1">
        <w:t>3.8.1. Comparative Analysis</w:t>
      </w:r>
      <w:bookmarkEnd w:id="120"/>
    </w:p>
    <w:p w14:paraId="5ACF8D01" w14:textId="3A318912" w:rsidR="00851131" w:rsidRPr="002131A1" w:rsidRDefault="00851131" w:rsidP="00851131">
      <w:r w:rsidRPr="002131A1">
        <w:t>Meaningful comparisons between blockchain consensus algorithms are more than just classifying the types of consensus mechanisms</w:t>
      </w:r>
      <w:r w:rsidR="002B40B6">
        <w:t>,</w:t>
      </w:r>
      <w:r w:rsidRPr="002131A1">
        <w:t xml:space="preserve"> rather, a more complete comparison needs to look at how each mechanism configured the tradeoffs around functionality, security and energy consumption under different assumptions of trust and deployment of the mechanism. "Consensus protocols vary with respect to their </w:t>
      </w:r>
      <w:r w:rsidRPr="002131A1">
        <w:lastRenderedPageBreak/>
        <w:t xml:space="preserve">validator selection model, fault tolerance model, structural characteristics of validator participation, and resources that they demand...This will influence scalability, resistance to attack, and decentralization and sustainability."[140], [141]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7614FE7" w14:textId="77777777" w:rsidR="00851131" w:rsidRPr="002131A1" w:rsidRDefault="00851131" w:rsidP="00851131">
      <w:r w:rsidRPr="002131A1">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consumption.[140],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1B434A61" w14:textId="0FFDE762" w:rsidR="00851131" w:rsidRPr="002131A1" w:rsidRDefault="00851131" w:rsidP="00851131">
      <w:r w:rsidRPr="002131A1">
        <w:t>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w:t>
      </w:r>
      <w:r w:rsidR="002B40B6">
        <w:t>,</w:t>
      </w:r>
      <w:r w:rsidRPr="002131A1">
        <w:t xml:space="preserve"> Proof-of-Reputation</w:t>
      </w:r>
      <w:r w:rsidR="002B40B6">
        <w:t>,</w:t>
      </w:r>
      <w:r w:rsidRPr="002131A1">
        <w:t xml:space="preserve">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w:t>
      </w:r>
      <w:r w:rsidRPr="002131A1">
        <w:lastRenderedPageBreak/>
        <w:t xml:space="preserve">of consensus mechanisms should not identify one mechanism as “the best”, rather it will help us understand which mechanisms provide the best fit for a specific application environment. </w:t>
      </w:r>
    </w:p>
    <w:p w14:paraId="7F892F92" w14:textId="77777777" w:rsidR="00851131" w:rsidRPr="002131A1" w:rsidRDefault="00851131" w:rsidP="00851131">
      <w:r w:rsidRPr="002131A1">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4CF2E70E" w14:textId="77777777" w:rsidR="00F11DFB" w:rsidRPr="002131A1" w:rsidRDefault="00F11DFB" w:rsidP="00F06DBB">
      <w:pPr>
        <w:pStyle w:val="Heading4"/>
        <w:numPr>
          <w:ilvl w:val="3"/>
          <w:numId w:val="0"/>
        </w:numPr>
      </w:pPr>
      <w:r w:rsidRPr="002131A1">
        <w:t>3.8.1.1. Security, Scalability, and Energy Trade-offs</w:t>
      </w:r>
    </w:p>
    <w:p w14:paraId="1D96D709" w14:textId="77777777" w:rsidR="00F11DFB" w:rsidRPr="002131A1" w:rsidRDefault="005E0A7D" w:rsidP="00F11DFB">
      <w:r w:rsidRPr="002131A1">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[142].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3EC42AAB" w14:textId="77777777" w:rsidR="00F11DFB" w:rsidRPr="002131A1" w:rsidRDefault="00F11DFB" w:rsidP="00F06DBB">
      <w:pPr>
        <w:pStyle w:val="Heading4"/>
        <w:numPr>
          <w:ilvl w:val="3"/>
          <w:numId w:val="0"/>
        </w:numPr>
      </w:pPr>
      <w:r w:rsidRPr="002131A1">
        <w:lastRenderedPageBreak/>
        <w:t>3.8.1.2. Comparative Summary</w:t>
      </w:r>
    </w:p>
    <w:p w14:paraId="06A5B705" w14:textId="77777777" w:rsidR="00F11DFB" w:rsidRDefault="005E0A7D" w:rsidP="00F11DFB">
      <w:r w:rsidRPr="002131A1">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w:t>
      </w:r>
      <w:proofErr w:type="spellStart"/>
      <w:r w:rsidRPr="002131A1">
        <w:t>PoS</w:t>
      </w:r>
      <w:proofErr w:type="spellEnd"/>
      <w:r w:rsidRPr="002131A1">
        <w:t xml:space="preserve"> and </w:t>
      </w:r>
      <w:proofErr w:type="spellStart"/>
      <w:r w:rsidRPr="002131A1">
        <w:t>DPoS</w:t>
      </w:r>
      <w:proofErr w:type="spellEnd"/>
      <w:r w:rsidRPr="002131A1">
        <w:t xml:space="preserve"> provide more efficient alternatives with different levels of centralization risk. BFT based protocols continue to be useful in providing security in a bounded-trust environment, while newer models (i.e., </w:t>
      </w:r>
      <w:proofErr w:type="spellStart"/>
      <w:r w:rsidRPr="002131A1">
        <w:t>PoB</w:t>
      </w:r>
      <w:proofErr w:type="spellEnd"/>
      <w:r w:rsidRPr="002131A1">
        <w:t xml:space="preserve">, </w:t>
      </w:r>
      <w:proofErr w:type="spellStart"/>
      <w:r w:rsidRPr="002131A1">
        <w:t>PoR</w:t>
      </w:r>
      <w:proofErr w:type="spellEnd"/>
      <w:r w:rsidRPr="002131A1">
        <w:t xml:space="preserve">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p w14:paraId="0C6B5974" w14:textId="4BA8211D" w:rsidR="00874FF0" w:rsidRPr="002131A1" w:rsidRDefault="00874FF0" w:rsidP="00874FF0">
      <w:pPr>
        <w:pStyle w:val="Caption"/>
      </w:pPr>
      <w:r w:rsidRPr="00874FF0">
        <w:rPr>
          <w:b/>
          <w:bCs/>
        </w:rPr>
        <w:t xml:space="preserve">Table </w:t>
      </w:r>
      <w:r w:rsidRPr="00874FF0">
        <w:rPr>
          <w:b/>
          <w:bCs/>
        </w:rPr>
        <w:t>(</w:t>
      </w:r>
      <w:r w:rsidRPr="00874FF0">
        <w:rPr>
          <w:b/>
          <w:bCs/>
        </w:rPr>
        <w:t>3.7</w:t>
      </w:r>
      <w:r w:rsidRPr="00874FF0">
        <w:rPr>
          <w:b/>
          <w:bCs/>
        </w:rPr>
        <w:t>):</w:t>
      </w:r>
      <w:r w:rsidRPr="002131A1">
        <w:t xml:space="preserve"> Comparative summary of representative security exposures, qualitative risk indication, and potential susceptibility to majority-control attacks across major blockchain consensus algorithms.</w:t>
      </w:r>
    </w:p>
    <w:tbl>
      <w:tblPr>
        <w:tblW w:w="4992" w:type="pct"/>
        <w:tblCellMar>
          <w:top w:w="15" w:type="dxa"/>
          <w:left w:w="15" w:type="dxa"/>
          <w:bottom w:w="15" w:type="dxa"/>
          <w:right w:w="15" w:type="dxa"/>
        </w:tblCellMar>
        <w:tblLook w:val="04A0" w:firstRow="1" w:lastRow="0" w:firstColumn="1" w:lastColumn="0" w:noHBand="0" w:noVBand="1"/>
      </w:tblPr>
      <w:tblGrid>
        <w:gridCol w:w="1078"/>
        <w:gridCol w:w="2518"/>
        <w:gridCol w:w="2190"/>
        <w:gridCol w:w="2422"/>
      </w:tblGrid>
      <w:tr w:rsidR="00F06DBB" w:rsidRPr="00874FF0" w14:paraId="47AA5FEC" w14:textId="77777777" w:rsidTr="00874FF0">
        <w:tc>
          <w:tcPr>
            <w:tcW w:w="0" w:type="auto"/>
            <w:tcBorders>
              <w:top w:val="single" w:sz="4" w:space="0" w:color="auto"/>
              <w:bottom w:val="single" w:sz="4" w:space="0" w:color="auto"/>
            </w:tcBorders>
            <w:hideMark/>
          </w:tcPr>
          <w:p w14:paraId="1E6AE694" w14:textId="77777777" w:rsidR="00F06DBB" w:rsidRPr="00874FF0" w:rsidRDefault="00F06DBB" w:rsidP="00410710">
            <w:pPr>
              <w:spacing w:after="0" w:line="259" w:lineRule="auto"/>
              <w:ind w:firstLine="0"/>
              <w:jc w:val="left"/>
              <w:rPr>
                <w:b/>
                <w:bCs/>
                <w:sz w:val="18"/>
                <w:szCs w:val="18"/>
              </w:rPr>
            </w:pPr>
            <w:r w:rsidRPr="00874FF0">
              <w:rPr>
                <w:b/>
                <w:bCs/>
                <w:sz w:val="18"/>
                <w:szCs w:val="18"/>
              </w:rPr>
              <w:t>Consensus Algorithm</w:t>
            </w:r>
          </w:p>
        </w:tc>
        <w:tc>
          <w:tcPr>
            <w:tcW w:w="0" w:type="auto"/>
            <w:tcBorders>
              <w:top w:val="single" w:sz="4" w:space="0" w:color="auto"/>
              <w:bottom w:val="single" w:sz="4" w:space="0" w:color="auto"/>
            </w:tcBorders>
            <w:hideMark/>
          </w:tcPr>
          <w:p w14:paraId="061C723E" w14:textId="77777777" w:rsidR="00F06DBB" w:rsidRPr="00874FF0" w:rsidRDefault="00F06DBB" w:rsidP="00410710">
            <w:pPr>
              <w:spacing w:after="0" w:line="259" w:lineRule="auto"/>
              <w:ind w:firstLine="0"/>
              <w:jc w:val="left"/>
              <w:rPr>
                <w:b/>
                <w:bCs/>
                <w:sz w:val="18"/>
                <w:szCs w:val="18"/>
              </w:rPr>
            </w:pPr>
            <w:r w:rsidRPr="00874FF0">
              <w:rPr>
                <w:b/>
                <w:bCs/>
                <w:sz w:val="18"/>
                <w:szCs w:val="18"/>
              </w:rPr>
              <w:t>Most Suitable Deployment Context</w:t>
            </w:r>
          </w:p>
        </w:tc>
        <w:tc>
          <w:tcPr>
            <w:tcW w:w="0" w:type="auto"/>
            <w:tcBorders>
              <w:top w:val="single" w:sz="4" w:space="0" w:color="auto"/>
              <w:bottom w:val="single" w:sz="4" w:space="0" w:color="auto"/>
            </w:tcBorders>
            <w:hideMark/>
          </w:tcPr>
          <w:p w14:paraId="0C576A07" w14:textId="77777777" w:rsidR="00F06DBB" w:rsidRPr="00874FF0" w:rsidRDefault="00F06DBB" w:rsidP="00410710">
            <w:pPr>
              <w:spacing w:after="0" w:line="259" w:lineRule="auto"/>
              <w:ind w:firstLine="0"/>
              <w:jc w:val="left"/>
              <w:rPr>
                <w:b/>
                <w:bCs/>
                <w:sz w:val="18"/>
                <w:szCs w:val="18"/>
              </w:rPr>
            </w:pPr>
            <w:r w:rsidRPr="00874FF0">
              <w:rPr>
                <w:b/>
                <w:bCs/>
                <w:sz w:val="18"/>
                <w:szCs w:val="18"/>
              </w:rPr>
              <w:t>Main Strength</w:t>
            </w:r>
          </w:p>
        </w:tc>
        <w:tc>
          <w:tcPr>
            <w:tcW w:w="0" w:type="auto"/>
            <w:tcBorders>
              <w:top w:val="single" w:sz="4" w:space="0" w:color="auto"/>
              <w:bottom w:val="single" w:sz="4" w:space="0" w:color="auto"/>
            </w:tcBorders>
            <w:hideMark/>
          </w:tcPr>
          <w:p w14:paraId="108B362F" w14:textId="77777777" w:rsidR="00F06DBB" w:rsidRPr="00874FF0" w:rsidRDefault="00F06DBB" w:rsidP="00410710">
            <w:pPr>
              <w:spacing w:after="0" w:line="259" w:lineRule="auto"/>
              <w:ind w:firstLine="0"/>
              <w:jc w:val="left"/>
              <w:rPr>
                <w:b/>
                <w:bCs/>
                <w:sz w:val="18"/>
                <w:szCs w:val="18"/>
              </w:rPr>
            </w:pPr>
            <w:r w:rsidRPr="00874FF0">
              <w:rPr>
                <w:b/>
                <w:bCs/>
                <w:sz w:val="18"/>
                <w:szCs w:val="18"/>
              </w:rPr>
              <w:t>Main Limitation</w:t>
            </w:r>
          </w:p>
        </w:tc>
      </w:tr>
      <w:tr w:rsidR="00F06DBB" w:rsidRPr="00874FF0" w14:paraId="1D67C61D" w14:textId="77777777" w:rsidTr="00874FF0">
        <w:tc>
          <w:tcPr>
            <w:tcW w:w="0" w:type="auto"/>
            <w:tcBorders>
              <w:top w:val="single" w:sz="4" w:space="0" w:color="auto"/>
            </w:tcBorders>
            <w:vAlign w:val="center"/>
            <w:hideMark/>
          </w:tcPr>
          <w:p w14:paraId="6E2EB913" w14:textId="77777777" w:rsidR="00F06DBB" w:rsidRPr="00874FF0" w:rsidRDefault="00F06DBB" w:rsidP="00410710">
            <w:pPr>
              <w:spacing w:after="0" w:line="259" w:lineRule="auto"/>
              <w:ind w:firstLine="0"/>
              <w:jc w:val="left"/>
              <w:rPr>
                <w:sz w:val="18"/>
                <w:szCs w:val="18"/>
              </w:rPr>
            </w:pPr>
            <w:r w:rsidRPr="00874FF0">
              <w:rPr>
                <w:sz w:val="18"/>
                <w:szCs w:val="18"/>
              </w:rPr>
              <w:t>PoW</w:t>
            </w:r>
          </w:p>
        </w:tc>
        <w:tc>
          <w:tcPr>
            <w:tcW w:w="0" w:type="auto"/>
            <w:tcBorders>
              <w:top w:val="single" w:sz="4" w:space="0" w:color="auto"/>
            </w:tcBorders>
            <w:vAlign w:val="center"/>
            <w:hideMark/>
          </w:tcPr>
          <w:p w14:paraId="117EEDAA" w14:textId="77777777" w:rsidR="00F06DBB" w:rsidRPr="00874FF0" w:rsidRDefault="00F06DBB" w:rsidP="00410710">
            <w:pPr>
              <w:spacing w:after="0" w:line="259" w:lineRule="auto"/>
              <w:ind w:firstLine="0"/>
              <w:jc w:val="left"/>
              <w:rPr>
                <w:sz w:val="18"/>
                <w:szCs w:val="18"/>
              </w:rPr>
            </w:pPr>
            <w:r w:rsidRPr="00874FF0">
              <w:rPr>
                <w:sz w:val="18"/>
                <w:szCs w:val="18"/>
              </w:rPr>
              <w:t>Open public blockchains operating in highly adversarial environments</w:t>
            </w:r>
          </w:p>
        </w:tc>
        <w:tc>
          <w:tcPr>
            <w:tcW w:w="0" w:type="auto"/>
            <w:tcBorders>
              <w:top w:val="single" w:sz="4" w:space="0" w:color="auto"/>
            </w:tcBorders>
            <w:vAlign w:val="center"/>
            <w:hideMark/>
          </w:tcPr>
          <w:p w14:paraId="4D704BA1" w14:textId="77777777" w:rsidR="00F06DBB" w:rsidRPr="00874FF0" w:rsidRDefault="00F06DBB" w:rsidP="00410710">
            <w:pPr>
              <w:spacing w:after="0" w:line="259" w:lineRule="auto"/>
              <w:ind w:firstLine="0"/>
              <w:jc w:val="left"/>
              <w:rPr>
                <w:sz w:val="18"/>
                <w:szCs w:val="18"/>
              </w:rPr>
            </w:pPr>
            <w:r w:rsidRPr="00874FF0">
              <w:rPr>
                <w:sz w:val="18"/>
                <w:szCs w:val="18"/>
              </w:rPr>
              <w:t>Strong robustness and openness in permissionless settings</w:t>
            </w:r>
          </w:p>
        </w:tc>
        <w:tc>
          <w:tcPr>
            <w:tcW w:w="0" w:type="auto"/>
            <w:tcBorders>
              <w:top w:val="single" w:sz="4" w:space="0" w:color="auto"/>
            </w:tcBorders>
            <w:vAlign w:val="center"/>
            <w:hideMark/>
          </w:tcPr>
          <w:p w14:paraId="68123428" w14:textId="77777777" w:rsidR="00F06DBB" w:rsidRPr="00874FF0" w:rsidRDefault="00F06DBB" w:rsidP="00410710">
            <w:pPr>
              <w:spacing w:after="0" w:line="259" w:lineRule="auto"/>
              <w:ind w:firstLine="0"/>
              <w:jc w:val="left"/>
              <w:rPr>
                <w:sz w:val="18"/>
                <w:szCs w:val="18"/>
              </w:rPr>
            </w:pPr>
            <w:r w:rsidRPr="00874FF0">
              <w:rPr>
                <w:sz w:val="18"/>
                <w:szCs w:val="18"/>
              </w:rPr>
              <w:t>Very high energy consumption and limited scalability</w:t>
            </w:r>
          </w:p>
        </w:tc>
      </w:tr>
      <w:tr w:rsidR="00F06DBB" w:rsidRPr="00874FF0" w14:paraId="303B16CB" w14:textId="77777777" w:rsidTr="00874FF0">
        <w:tc>
          <w:tcPr>
            <w:tcW w:w="0" w:type="auto"/>
            <w:vAlign w:val="center"/>
            <w:hideMark/>
          </w:tcPr>
          <w:p w14:paraId="3128095F"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PoS</w:t>
            </w:r>
            <w:proofErr w:type="spellEnd"/>
          </w:p>
        </w:tc>
        <w:tc>
          <w:tcPr>
            <w:tcW w:w="0" w:type="auto"/>
            <w:vAlign w:val="center"/>
            <w:hideMark/>
          </w:tcPr>
          <w:p w14:paraId="67FC5C3F" w14:textId="77777777" w:rsidR="00F06DBB" w:rsidRPr="00874FF0" w:rsidRDefault="00F06DBB" w:rsidP="00410710">
            <w:pPr>
              <w:spacing w:after="0" w:line="259" w:lineRule="auto"/>
              <w:ind w:firstLine="0"/>
              <w:jc w:val="left"/>
              <w:rPr>
                <w:sz w:val="18"/>
                <w:szCs w:val="18"/>
              </w:rPr>
            </w:pPr>
            <w:r w:rsidRPr="00874FF0">
              <w:rPr>
                <w:sz w:val="18"/>
                <w:szCs w:val="18"/>
              </w:rPr>
              <w:t>Public blockchains seeking lower energy use with broad participation</w:t>
            </w:r>
          </w:p>
        </w:tc>
        <w:tc>
          <w:tcPr>
            <w:tcW w:w="0" w:type="auto"/>
            <w:vAlign w:val="center"/>
            <w:hideMark/>
          </w:tcPr>
          <w:p w14:paraId="576BDBD0" w14:textId="77777777" w:rsidR="00F06DBB" w:rsidRPr="00874FF0" w:rsidRDefault="00F06DBB" w:rsidP="00410710">
            <w:pPr>
              <w:spacing w:after="0" w:line="259" w:lineRule="auto"/>
              <w:ind w:firstLine="0"/>
              <w:jc w:val="left"/>
              <w:rPr>
                <w:sz w:val="18"/>
                <w:szCs w:val="18"/>
              </w:rPr>
            </w:pPr>
            <w:r w:rsidRPr="00874FF0">
              <w:rPr>
                <w:sz w:val="18"/>
                <w:szCs w:val="18"/>
              </w:rPr>
              <w:t>Improved energy efficiency with strong economic incentive structure</w:t>
            </w:r>
          </w:p>
        </w:tc>
        <w:tc>
          <w:tcPr>
            <w:tcW w:w="0" w:type="auto"/>
            <w:vAlign w:val="center"/>
            <w:hideMark/>
          </w:tcPr>
          <w:p w14:paraId="5FDCAF39" w14:textId="77777777" w:rsidR="00F06DBB" w:rsidRPr="00874FF0" w:rsidRDefault="00F06DBB" w:rsidP="00410710">
            <w:pPr>
              <w:spacing w:after="0" w:line="259" w:lineRule="auto"/>
              <w:ind w:firstLine="0"/>
              <w:jc w:val="left"/>
              <w:rPr>
                <w:sz w:val="18"/>
                <w:szCs w:val="18"/>
              </w:rPr>
            </w:pPr>
            <w:r w:rsidRPr="00874FF0">
              <w:rPr>
                <w:sz w:val="18"/>
                <w:szCs w:val="18"/>
              </w:rPr>
              <w:t>Vulnerable to stake concentration and governance imbalance</w:t>
            </w:r>
          </w:p>
        </w:tc>
      </w:tr>
      <w:tr w:rsidR="00F06DBB" w:rsidRPr="00874FF0" w14:paraId="0D78ED9A" w14:textId="77777777" w:rsidTr="00874FF0">
        <w:tc>
          <w:tcPr>
            <w:tcW w:w="0" w:type="auto"/>
            <w:vAlign w:val="center"/>
            <w:hideMark/>
          </w:tcPr>
          <w:p w14:paraId="65E6319A"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DPoS</w:t>
            </w:r>
            <w:proofErr w:type="spellEnd"/>
          </w:p>
        </w:tc>
        <w:tc>
          <w:tcPr>
            <w:tcW w:w="0" w:type="auto"/>
            <w:vAlign w:val="center"/>
            <w:hideMark/>
          </w:tcPr>
          <w:p w14:paraId="4B09C234" w14:textId="77777777" w:rsidR="00F06DBB" w:rsidRPr="00874FF0" w:rsidRDefault="00F06DBB" w:rsidP="00410710">
            <w:pPr>
              <w:spacing w:after="0" w:line="259" w:lineRule="auto"/>
              <w:ind w:firstLine="0"/>
              <w:jc w:val="left"/>
              <w:rPr>
                <w:sz w:val="18"/>
                <w:szCs w:val="18"/>
              </w:rPr>
            </w:pPr>
            <w:r w:rsidRPr="00874FF0">
              <w:rPr>
                <w:sz w:val="18"/>
                <w:szCs w:val="18"/>
              </w:rPr>
              <w:t>High-throughput decentralized applications and performance-sensitive public platforms</w:t>
            </w:r>
          </w:p>
        </w:tc>
        <w:tc>
          <w:tcPr>
            <w:tcW w:w="0" w:type="auto"/>
            <w:vAlign w:val="center"/>
            <w:hideMark/>
          </w:tcPr>
          <w:p w14:paraId="506C15E3" w14:textId="77777777" w:rsidR="00F06DBB" w:rsidRPr="00874FF0" w:rsidRDefault="00F06DBB" w:rsidP="00410710">
            <w:pPr>
              <w:spacing w:after="0" w:line="259" w:lineRule="auto"/>
              <w:ind w:firstLine="0"/>
              <w:jc w:val="left"/>
              <w:rPr>
                <w:sz w:val="18"/>
                <w:szCs w:val="18"/>
              </w:rPr>
            </w:pPr>
            <w:r w:rsidRPr="00874FF0">
              <w:rPr>
                <w:sz w:val="18"/>
                <w:szCs w:val="18"/>
              </w:rPr>
              <w:t>High throughput and low validation overhead</w:t>
            </w:r>
          </w:p>
        </w:tc>
        <w:tc>
          <w:tcPr>
            <w:tcW w:w="0" w:type="auto"/>
            <w:vAlign w:val="center"/>
            <w:hideMark/>
          </w:tcPr>
          <w:p w14:paraId="5D908CDD" w14:textId="77777777" w:rsidR="00F06DBB" w:rsidRPr="00874FF0" w:rsidRDefault="00F06DBB" w:rsidP="00410710">
            <w:pPr>
              <w:spacing w:after="0" w:line="259" w:lineRule="auto"/>
              <w:ind w:firstLine="0"/>
              <w:jc w:val="left"/>
              <w:rPr>
                <w:sz w:val="18"/>
                <w:szCs w:val="18"/>
              </w:rPr>
            </w:pPr>
            <w:r w:rsidRPr="00874FF0">
              <w:rPr>
                <w:sz w:val="18"/>
                <w:szCs w:val="18"/>
              </w:rPr>
              <w:t>Greater exposure to delegate collusion and centralization</w:t>
            </w:r>
          </w:p>
        </w:tc>
      </w:tr>
      <w:tr w:rsidR="00F06DBB" w:rsidRPr="00874FF0" w14:paraId="75D9FC94" w14:textId="77777777" w:rsidTr="00874FF0">
        <w:tc>
          <w:tcPr>
            <w:tcW w:w="0" w:type="auto"/>
            <w:vAlign w:val="center"/>
            <w:hideMark/>
          </w:tcPr>
          <w:p w14:paraId="733FF553"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PoA</w:t>
            </w:r>
            <w:proofErr w:type="spellEnd"/>
          </w:p>
        </w:tc>
        <w:tc>
          <w:tcPr>
            <w:tcW w:w="0" w:type="auto"/>
            <w:vAlign w:val="center"/>
            <w:hideMark/>
          </w:tcPr>
          <w:p w14:paraId="77B35CD2" w14:textId="77777777" w:rsidR="00F06DBB" w:rsidRPr="00874FF0" w:rsidRDefault="00F06DBB" w:rsidP="00410710">
            <w:pPr>
              <w:spacing w:after="0" w:line="259" w:lineRule="auto"/>
              <w:ind w:firstLine="0"/>
              <w:jc w:val="left"/>
              <w:rPr>
                <w:sz w:val="18"/>
                <w:szCs w:val="18"/>
              </w:rPr>
            </w:pPr>
            <w:r w:rsidRPr="00874FF0">
              <w:rPr>
                <w:sz w:val="18"/>
                <w:szCs w:val="18"/>
              </w:rPr>
              <w:t>Enterprise systems, private blockchains, and permissioned IoT deployments</w:t>
            </w:r>
          </w:p>
        </w:tc>
        <w:tc>
          <w:tcPr>
            <w:tcW w:w="0" w:type="auto"/>
            <w:vAlign w:val="center"/>
            <w:hideMark/>
          </w:tcPr>
          <w:p w14:paraId="36FCE53E" w14:textId="77777777" w:rsidR="00F06DBB" w:rsidRPr="00874FF0" w:rsidRDefault="00F06DBB" w:rsidP="00410710">
            <w:pPr>
              <w:spacing w:after="0" w:line="259" w:lineRule="auto"/>
              <w:ind w:firstLine="0"/>
              <w:jc w:val="left"/>
              <w:rPr>
                <w:sz w:val="18"/>
                <w:szCs w:val="18"/>
              </w:rPr>
            </w:pPr>
            <w:r w:rsidRPr="00874FF0">
              <w:rPr>
                <w:sz w:val="18"/>
                <w:szCs w:val="18"/>
              </w:rPr>
              <w:t>Fast confirmation and low resource consumption</w:t>
            </w:r>
          </w:p>
        </w:tc>
        <w:tc>
          <w:tcPr>
            <w:tcW w:w="0" w:type="auto"/>
            <w:vAlign w:val="center"/>
            <w:hideMark/>
          </w:tcPr>
          <w:p w14:paraId="1EF3463B" w14:textId="77777777" w:rsidR="00F06DBB" w:rsidRPr="00874FF0" w:rsidRDefault="00F06DBB" w:rsidP="00410710">
            <w:pPr>
              <w:spacing w:after="0" w:line="259" w:lineRule="auto"/>
              <w:ind w:firstLine="0"/>
              <w:jc w:val="left"/>
              <w:rPr>
                <w:sz w:val="18"/>
                <w:szCs w:val="18"/>
              </w:rPr>
            </w:pPr>
            <w:r w:rsidRPr="00874FF0">
              <w:rPr>
                <w:sz w:val="18"/>
                <w:szCs w:val="18"/>
              </w:rPr>
              <w:t>Strong reliance on trusted authorities and limited openness</w:t>
            </w:r>
          </w:p>
        </w:tc>
      </w:tr>
      <w:tr w:rsidR="00F06DBB" w:rsidRPr="00874FF0" w14:paraId="412F9F55" w14:textId="77777777" w:rsidTr="00874FF0">
        <w:tc>
          <w:tcPr>
            <w:tcW w:w="0" w:type="auto"/>
            <w:vAlign w:val="center"/>
            <w:hideMark/>
          </w:tcPr>
          <w:p w14:paraId="46BBADFB" w14:textId="77777777" w:rsidR="00F06DBB" w:rsidRPr="00874FF0" w:rsidRDefault="00F06DBB" w:rsidP="00410710">
            <w:pPr>
              <w:spacing w:after="0" w:line="259" w:lineRule="auto"/>
              <w:ind w:firstLine="0"/>
              <w:jc w:val="left"/>
              <w:rPr>
                <w:sz w:val="18"/>
                <w:szCs w:val="18"/>
              </w:rPr>
            </w:pPr>
            <w:r w:rsidRPr="00874FF0">
              <w:rPr>
                <w:sz w:val="18"/>
                <w:szCs w:val="18"/>
              </w:rPr>
              <w:t>BFT</w:t>
            </w:r>
          </w:p>
        </w:tc>
        <w:tc>
          <w:tcPr>
            <w:tcW w:w="0" w:type="auto"/>
            <w:vAlign w:val="center"/>
            <w:hideMark/>
          </w:tcPr>
          <w:p w14:paraId="290E4589" w14:textId="77777777" w:rsidR="00F06DBB" w:rsidRPr="00874FF0" w:rsidRDefault="00F06DBB" w:rsidP="00410710">
            <w:pPr>
              <w:spacing w:after="0" w:line="259" w:lineRule="auto"/>
              <w:ind w:firstLine="0"/>
              <w:jc w:val="left"/>
              <w:rPr>
                <w:sz w:val="18"/>
                <w:szCs w:val="18"/>
              </w:rPr>
            </w:pPr>
            <w:r w:rsidRPr="00874FF0">
              <w:rPr>
                <w:sz w:val="18"/>
                <w:szCs w:val="18"/>
              </w:rPr>
              <w:t>Small- to medium-scale permissioned systems with bounded trust</w:t>
            </w:r>
          </w:p>
        </w:tc>
        <w:tc>
          <w:tcPr>
            <w:tcW w:w="0" w:type="auto"/>
            <w:vAlign w:val="center"/>
            <w:hideMark/>
          </w:tcPr>
          <w:p w14:paraId="238E59F6" w14:textId="77777777" w:rsidR="00F06DBB" w:rsidRPr="00874FF0" w:rsidRDefault="00F06DBB" w:rsidP="00410710">
            <w:pPr>
              <w:spacing w:after="0" w:line="259" w:lineRule="auto"/>
              <w:ind w:firstLine="0"/>
              <w:jc w:val="left"/>
              <w:rPr>
                <w:sz w:val="18"/>
                <w:szCs w:val="18"/>
              </w:rPr>
            </w:pPr>
            <w:r w:rsidRPr="00874FF0">
              <w:rPr>
                <w:sz w:val="18"/>
                <w:szCs w:val="18"/>
              </w:rPr>
              <w:t>Strong fault tolerance under adversarial conditions</w:t>
            </w:r>
          </w:p>
        </w:tc>
        <w:tc>
          <w:tcPr>
            <w:tcW w:w="0" w:type="auto"/>
            <w:vAlign w:val="center"/>
            <w:hideMark/>
          </w:tcPr>
          <w:p w14:paraId="271DE6E5" w14:textId="77777777" w:rsidR="00F06DBB" w:rsidRPr="00874FF0" w:rsidRDefault="00F06DBB" w:rsidP="00410710">
            <w:pPr>
              <w:spacing w:after="0" w:line="259" w:lineRule="auto"/>
              <w:ind w:firstLine="0"/>
              <w:jc w:val="left"/>
              <w:rPr>
                <w:sz w:val="18"/>
                <w:szCs w:val="18"/>
              </w:rPr>
            </w:pPr>
            <w:r w:rsidRPr="00874FF0">
              <w:rPr>
                <w:sz w:val="18"/>
                <w:szCs w:val="18"/>
              </w:rPr>
              <w:t>Communication overhead limits scalability</w:t>
            </w:r>
          </w:p>
        </w:tc>
      </w:tr>
      <w:tr w:rsidR="00F06DBB" w:rsidRPr="00874FF0" w14:paraId="0CD87C81" w14:textId="77777777" w:rsidTr="00874FF0">
        <w:tc>
          <w:tcPr>
            <w:tcW w:w="0" w:type="auto"/>
            <w:vAlign w:val="center"/>
            <w:hideMark/>
          </w:tcPr>
          <w:p w14:paraId="5B0045EF" w14:textId="77777777" w:rsidR="00F06DBB" w:rsidRPr="00874FF0" w:rsidRDefault="00F06DBB" w:rsidP="00410710">
            <w:pPr>
              <w:spacing w:after="0" w:line="259" w:lineRule="auto"/>
              <w:ind w:firstLine="0"/>
              <w:jc w:val="left"/>
              <w:rPr>
                <w:sz w:val="18"/>
                <w:szCs w:val="18"/>
              </w:rPr>
            </w:pPr>
            <w:r w:rsidRPr="00874FF0">
              <w:rPr>
                <w:sz w:val="18"/>
                <w:szCs w:val="18"/>
              </w:rPr>
              <w:t>PBFT</w:t>
            </w:r>
          </w:p>
        </w:tc>
        <w:tc>
          <w:tcPr>
            <w:tcW w:w="0" w:type="auto"/>
            <w:vAlign w:val="center"/>
            <w:hideMark/>
          </w:tcPr>
          <w:p w14:paraId="3487DBA9" w14:textId="77777777" w:rsidR="00F06DBB" w:rsidRPr="00874FF0" w:rsidRDefault="00F06DBB" w:rsidP="00410710">
            <w:pPr>
              <w:spacing w:after="0" w:line="259" w:lineRule="auto"/>
              <w:ind w:firstLine="0"/>
              <w:jc w:val="left"/>
              <w:rPr>
                <w:sz w:val="18"/>
                <w:szCs w:val="18"/>
              </w:rPr>
            </w:pPr>
            <w:r w:rsidRPr="00874FF0">
              <w:rPr>
                <w:sz w:val="18"/>
                <w:szCs w:val="18"/>
              </w:rPr>
              <w:t>Consortium blockchains requiring deterministic finality and strong consistency</w:t>
            </w:r>
          </w:p>
        </w:tc>
        <w:tc>
          <w:tcPr>
            <w:tcW w:w="0" w:type="auto"/>
            <w:vAlign w:val="center"/>
            <w:hideMark/>
          </w:tcPr>
          <w:p w14:paraId="5B02A335" w14:textId="77777777" w:rsidR="00F06DBB" w:rsidRPr="00874FF0" w:rsidRDefault="00F06DBB" w:rsidP="00410710">
            <w:pPr>
              <w:spacing w:after="0" w:line="259" w:lineRule="auto"/>
              <w:ind w:firstLine="0"/>
              <w:jc w:val="left"/>
              <w:rPr>
                <w:sz w:val="18"/>
                <w:szCs w:val="18"/>
              </w:rPr>
            </w:pPr>
            <w:r w:rsidRPr="00874FF0">
              <w:rPr>
                <w:sz w:val="18"/>
                <w:szCs w:val="18"/>
              </w:rPr>
              <w:t>High assurance and deterministic agreement</w:t>
            </w:r>
          </w:p>
        </w:tc>
        <w:tc>
          <w:tcPr>
            <w:tcW w:w="0" w:type="auto"/>
            <w:vAlign w:val="center"/>
            <w:hideMark/>
          </w:tcPr>
          <w:p w14:paraId="0F3C06AB" w14:textId="77777777" w:rsidR="00F06DBB" w:rsidRPr="00874FF0" w:rsidRDefault="00F06DBB" w:rsidP="00410710">
            <w:pPr>
              <w:spacing w:after="0" w:line="259" w:lineRule="auto"/>
              <w:ind w:firstLine="0"/>
              <w:jc w:val="left"/>
              <w:rPr>
                <w:sz w:val="18"/>
                <w:szCs w:val="18"/>
              </w:rPr>
            </w:pPr>
            <w:r w:rsidRPr="00874FF0">
              <w:rPr>
                <w:sz w:val="18"/>
                <w:szCs w:val="18"/>
              </w:rPr>
              <w:t>Poor scalability with large validator sets</w:t>
            </w:r>
          </w:p>
        </w:tc>
      </w:tr>
      <w:tr w:rsidR="00F06DBB" w:rsidRPr="00874FF0" w14:paraId="74CC8602" w14:textId="77777777" w:rsidTr="00874FF0">
        <w:tc>
          <w:tcPr>
            <w:tcW w:w="0" w:type="auto"/>
            <w:vAlign w:val="center"/>
            <w:hideMark/>
          </w:tcPr>
          <w:p w14:paraId="682D250C"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PoET</w:t>
            </w:r>
            <w:proofErr w:type="spellEnd"/>
          </w:p>
        </w:tc>
        <w:tc>
          <w:tcPr>
            <w:tcW w:w="0" w:type="auto"/>
            <w:vAlign w:val="center"/>
            <w:hideMark/>
          </w:tcPr>
          <w:p w14:paraId="26F32271" w14:textId="77777777" w:rsidR="00F06DBB" w:rsidRPr="00874FF0" w:rsidRDefault="00F06DBB" w:rsidP="00410710">
            <w:pPr>
              <w:spacing w:after="0" w:line="259" w:lineRule="auto"/>
              <w:ind w:firstLine="0"/>
              <w:jc w:val="left"/>
              <w:rPr>
                <w:sz w:val="18"/>
                <w:szCs w:val="18"/>
              </w:rPr>
            </w:pPr>
            <w:r w:rsidRPr="00874FF0">
              <w:rPr>
                <w:sz w:val="18"/>
                <w:szCs w:val="18"/>
              </w:rPr>
              <w:t>Trusted-hardware-based enterprise or consortium environments</w:t>
            </w:r>
          </w:p>
        </w:tc>
        <w:tc>
          <w:tcPr>
            <w:tcW w:w="0" w:type="auto"/>
            <w:vAlign w:val="center"/>
            <w:hideMark/>
          </w:tcPr>
          <w:p w14:paraId="587CFDCD" w14:textId="77777777" w:rsidR="00F06DBB" w:rsidRPr="00874FF0" w:rsidRDefault="00F06DBB" w:rsidP="00410710">
            <w:pPr>
              <w:spacing w:after="0" w:line="259" w:lineRule="auto"/>
              <w:ind w:firstLine="0"/>
              <w:jc w:val="left"/>
              <w:rPr>
                <w:sz w:val="18"/>
                <w:szCs w:val="18"/>
              </w:rPr>
            </w:pPr>
            <w:r w:rsidRPr="00874FF0">
              <w:rPr>
                <w:sz w:val="18"/>
                <w:szCs w:val="18"/>
              </w:rPr>
              <w:t>Low computational cost and efficient validator selection</w:t>
            </w:r>
          </w:p>
        </w:tc>
        <w:tc>
          <w:tcPr>
            <w:tcW w:w="0" w:type="auto"/>
            <w:vAlign w:val="center"/>
            <w:hideMark/>
          </w:tcPr>
          <w:p w14:paraId="4E217684" w14:textId="77777777" w:rsidR="00F06DBB" w:rsidRPr="00874FF0" w:rsidRDefault="00F06DBB" w:rsidP="00410710">
            <w:pPr>
              <w:spacing w:after="0" w:line="259" w:lineRule="auto"/>
              <w:ind w:firstLine="0"/>
              <w:jc w:val="left"/>
              <w:rPr>
                <w:sz w:val="18"/>
                <w:szCs w:val="18"/>
              </w:rPr>
            </w:pPr>
            <w:r w:rsidRPr="00874FF0">
              <w:rPr>
                <w:sz w:val="18"/>
                <w:szCs w:val="18"/>
              </w:rPr>
              <w:t>Dependence on trusted execution environments</w:t>
            </w:r>
          </w:p>
        </w:tc>
      </w:tr>
      <w:tr w:rsidR="00F06DBB" w:rsidRPr="00874FF0" w14:paraId="0FF55961" w14:textId="77777777" w:rsidTr="00874FF0">
        <w:tc>
          <w:tcPr>
            <w:tcW w:w="0" w:type="auto"/>
            <w:vAlign w:val="center"/>
            <w:hideMark/>
          </w:tcPr>
          <w:p w14:paraId="653DF5AF"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PoH</w:t>
            </w:r>
            <w:proofErr w:type="spellEnd"/>
          </w:p>
        </w:tc>
        <w:tc>
          <w:tcPr>
            <w:tcW w:w="0" w:type="auto"/>
            <w:vAlign w:val="center"/>
            <w:hideMark/>
          </w:tcPr>
          <w:p w14:paraId="15071743" w14:textId="77777777" w:rsidR="00F06DBB" w:rsidRPr="00874FF0" w:rsidRDefault="00F06DBB" w:rsidP="00410710">
            <w:pPr>
              <w:spacing w:after="0" w:line="259" w:lineRule="auto"/>
              <w:ind w:firstLine="0"/>
              <w:jc w:val="left"/>
              <w:rPr>
                <w:sz w:val="18"/>
                <w:szCs w:val="18"/>
              </w:rPr>
            </w:pPr>
            <w:r w:rsidRPr="00874FF0">
              <w:rPr>
                <w:sz w:val="18"/>
                <w:szCs w:val="18"/>
              </w:rPr>
              <w:t>High-performance blockchain systems prioritizing ordering efficiency and throughput</w:t>
            </w:r>
          </w:p>
        </w:tc>
        <w:tc>
          <w:tcPr>
            <w:tcW w:w="0" w:type="auto"/>
            <w:vAlign w:val="center"/>
            <w:hideMark/>
          </w:tcPr>
          <w:p w14:paraId="4C143344" w14:textId="77777777" w:rsidR="00F06DBB" w:rsidRPr="00874FF0" w:rsidRDefault="00F06DBB" w:rsidP="00410710">
            <w:pPr>
              <w:spacing w:after="0" w:line="259" w:lineRule="auto"/>
              <w:ind w:firstLine="0"/>
              <w:jc w:val="left"/>
              <w:rPr>
                <w:sz w:val="18"/>
                <w:szCs w:val="18"/>
              </w:rPr>
            </w:pPr>
            <w:r w:rsidRPr="00874FF0">
              <w:rPr>
                <w:sz w:val="18"/>
                <w:szCs w:val="18"/>
              </w:rPr>
              <w:t>Very high throughput and reduced coordination overhead</w:t>
            </w:r>
          </w:p>
        </w:tc>
        <w:tc>
          <w:tcPr>
            <w:tcW w:w="0" w:type="auto"/>
            <w:vAlign w:val="center"/>
            <w:hideMark/>
          </w:tcPr>
          <w:p w14:paraId="3DFF8DF2" w14:textId="77777777" w:rsidR="00F06DBB" w:rsidRPr="00874FF0" w:rsidRDefault="00F06DBB" w:rsidP="00410710">
            <w:pPr>
              <w:spacing w:after="0" w:line="259" w:lineRule="auto"/>
              <w:ind w:firstLine="0"/>
              <w:jc w:val="left"/>
              <w:rPr>
                <w:sz w:val="18"/>
                <w:szCs w:val="18"/>
              </w:rPr>
            </w:pPr>
            <w:r w:rsidRPr="00874FF0">
              <w:rPr>
                <w:sz w:val="18"/>
                <w:szCs w:val="18"/>
              </w:rPr>
              <w:t>Greater architectural complexity and dependence on sequencing assumptions</w:t>
            </w:r>
          </w:p>
        </w:tc>
      </w:tr>
      <w:tr w:rsidR="00F06DBB" w:rsidRPr="00874FF0" w14:paraId="2D5C2768" w14:textId="77777777" w:rsidTr="00874FF0">
        <w:tc>
          <w:tcPr>
            <w:tcW w:w="0" w:type="auto"/>
            <w:vAlign w:val="center"/>
            <w:hideMark/>
          </w:tcPr>
          <w:p w14:paraId="52729742"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lastRenderedPageBreak/>
              <w:t>PoSpace</w:t>
            </w:r>
            <w:proofErr w:type="spellEnd"/>
          </w:p>
        </w:tc>
        <w:tc>
          <w:tcPr>
            <w:tcW w:w="0" w:type="auto"/>
            <w:vAlign w:val="center"/>
            <w:hideMark/>
          </w:tcPr>
          <w:p w14:paraId="1121A196" w14:textId="77777777" w:rsidR="00F06DBB" w:rsidRPr="00874FF0" w:rsidRDefault="00F06DBB" w:rsidP="00410710">
            <w:pPr>
              <w:spacing w:after="0" w:line="259" w:lineRule="auto"/>
              <w:ind w:firstLine="0"/>
              <w:jc w:val="left"/>
              <w:rPr>
                <w:sz w:val="18"/>
                <w:szCs w:val="18"/>
              </w:rPr>
            </w:pPr>
            <w:r w:rsidRPr="00874FF0">
              <w:rPr>
                <w:sz w:val="18"/>
                <w:szCs w:val="18"/>
              </w:rPr>
              <w:t>Resource-conscious public blockchain systems seeking lower energy use than PoW</w:t>
            </w:r>
          </w:p>
        </w:tc>
        <w:tc>
          <w:tcPr>
            <w:tcW w:w="0" w:type="auto"/>
            <w:vAlign w:val="center"/>
            <w:hideMark/>
          </w:tcPr>
          <w:p w14:paraId="5240AC77" w14:textId="77777777" w:rsidR="00F06DBB" w:rsidRPr="00874FF0" w:rsidRDefault="00F06DBB" w:rsidP="00410710">
            <w:pPr>
              <w:spacing w:after="0" w:line="259" w:lineRule="auto"/>
              <w:ind w:firstLine="0"/>
              <w:jc w:val="left"/>
              <w:rPr>
                <w:sz w:val="18"/>
                <w:szCs w:val="18"/>
              </w:rPr>
            </w:pPr>
            <w:r w:rsidRPr="00874FF0">
              <w:rPr>
                <w:sz w:val="18"/>
                <w:szCs w:val="18"/>
              </w:rPr>
              <w:t>Lower energy burden compared with mining-intensive models</w:t>
            </w:r>
          </w:p>
        </w:tc>
        <w:tc>
          <w:tcPr>
            <w:tcW w:w="0" w:type="auto"/>
            <w:vAlign w:val="center"/>
            <w:hideMark/>
          </w:tcPr>
          <w:p w14:paraId="16253B2F" w14:textId="77777777" w:rsidR="00F06DBB" w:rsidRPr="00874FF0" w:rsidRDefault="00F06DBB" w:rsidP="00410710">
            <w:pPr>
              <w:spacing w:after="0" w:line="259" w:lineRule="auto"/>
              <w:ind w:firstLine="0"/>
              <w:jc w:val="left"/>
              <w:rPr>
                <w:sz w:val="18"/>
                <w:szCs w:val="18"/>
              </w:rPr>
            </w:pPr>
            <w:r w:rsidRPr="00874FF0">
              <w:rPr>
                <w:sz w:val="18"/>
                <w:szCs w:val="18"/>
              </w:rPr>
              <w:t>Dependence on storage resources and hardware-related constraints</w:t>
            </w:r>
          </w:p>
        </w:tc>
      </w:tr>
      <w:tr w:rsidR="00F06DBB" w:rsidRPr="00874FF0" w14:paraId="1F3FFDF5" w14:textId="77777777" w:rsidTr="00874FF0">
        <w:tc>
          <w:tcPr>
            <w:tcW w:w="0" w:type="auto"/>
            <w:vAlign w:val="center"/>
            <w:hideMark/>
          </w:tcPr>
          <w:p w14:paraId="43609680"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PoB</w:t>
            </w:r>
            <w:proofErr w:type="spellEnd"/>
          </w:p>
        </w:tc>
        <w:tc>
          <w:tcPr>
            <w:tcW w:w="0" w:type="auto"/>
            <w:vAlign w:val="center"/>
            <w:hideMark/>
          </w:tcPr>
          <w:p w14:paraId="6B7A7E8B" w14:textId="77777777" w:rsidR="00F06DBB" w:rsidRPr="00874FF0" w:rsidRDefault="00F06DBB" w:rsidP="00410710">
            <w:pPr>
              <w:spacing w:after="0" w:line="259" w:lineRule="auto"/>
              <w:ind w:firstLine="0"/>
              <w:jc w:val="left"/>
              <w:rPr>
                <w:sz w:val="18"/>
                <w:szCs w:val="18"/>
              </w:rPr>
            </w:pPr>
            <w:r w:rsidRPr="00874FF0">
              <w:rPr>
                <w:sz w:val="18"/>
                <w:szCs w:val="18"/>
              </w:rPr>
              <w:t>Specialized public blockchain systems using economic sacrifice as a participation signal</w:t>
            </w:r>
          </w:p>
        </w:tc>
        <w:tc>
          <w:tcPr>
            <w:tcW w:w="0" w:type="auto"/>
            <w:vAlign w:val="center"/>
            <w:hideMark/>
          </w:tcPr>
          <w:p w14:paraId="555596BA" w14:textId="77777777" w:rsidR="00F06DBB" w:rsidRPr="00874FF0" w:rsidRDefault="00F06DBB" w:rsidP="00410710">
            <w:pPr>
              <w:spacing w:after="0" w:line="259" w:lineRule="auto"/>
              <w:ind w:firstLine="0"/>
              <w:jc w:val="left"/>
              <w:rPr>
                <w:sz w:val="18"/>
                <w:szCs w:val="18"/>
              </w:rPr>
            </w:pPr>
            <w:r w:rsidRPr="00874FF0">
              <w:rPr>
                <w:sz w:val="18"/>
                <w:szCs w:val="18"/>
              </w:rPr>
              <w:t>Avoids continuous mining competition</w:t>
            </w:r>
          </w:p>
        </w:tc>
        <w:tc>
          <w:tcPr>
            <w:tcW w:w="0" w:type="auto"/>
            <w:vAlign w:val="center"/>
            <w:hideMark/>
          </w:tcPr>
          <w:p w14:paraId="4F843DB4" w14:textId="77777777" w:rsidR="00F06DBB" w:rsidRPr="00874FF0" w:rsidRDefault="00F06DBB" w:rsidP="00410710">
            <w:pPr>
              <w:spacing w:after="0" w:line="259" w:lineRule="auto"/>
              <w:ind w:firstLine="0"/>
              <w:jc w:val="left"/>
              <w:rPr>
                <w:sz w:val="18"/>
                <w:szCs w:val="18"/>
              </w:rPr>
            </w:pPr>
            <w:r w:rsidRPr="00874FF0">
              <w:rPr>
                <w:sz w:val="18"/>
                <w:szCs w:val="18"/>
              </w:rPr>
              <w:t>Fairness and concentration concerns linked to asset destruction</w:t>
            </w:r>
          </w:p>
        </w:tc>
      </w:tr>
      <w:tr w:rsidR="00F06DBB" w:rsidRPr="00874FF0" w14:paraId="351DCE7A" w14:textId="77777777" w:rsidTr="00874FF0">
        <w:tc>
          <w:tcPr>
            <w:tcW w:w="0" w:type="auto"/>
            <w:vAlign w:val="center"/>
            <w:hideMark/>
          </w:tcPr>
          <w:p w14:paraId="74FE5221" w14:textId="77777777" w:rsidR="00F06DBB" w:rsidRPr="00874FF0" w:rsidRDefault="00F06DBB" w:rsidP="00410710">
            <w:pPr>
              <w:spacing w:after="0" w:line="259" w:lineRule="auto"/>
              <w:ind w:firstLine="0"/>
              <w:jc w:val="left"/>
              <w:rPr>
                <w:sz w:val="18"/>
                <w:szCs w:val="18"/>
              </w:rPr>
            </w:pPr>
            <w:proofErr w:type="spellStart"/>
            <w:r w:rsidRPr="00874FF0">
              <w:rPr>
                <w:sz w:val="18"/>
                <w:szCs w:val="18"/>
              </w:rPr>
              <w:t>PoR</w:t>
            </w:r>
            <w:proofErr w:type="spellEnd"/>
          </w:p>
        </w:tc>
        <w:tc>
          <w:tcPr>
            <w:tcW w:w="0" w:type="auto"/>
            <w:vAlign w:val="center"/>
            <w:hideMark/>
          </w:tcPr>
          <w:p w14:paraId="5BA1A9AF" w14:textId="77777777" w:rsidR="00F06DBB" w:rsidRPr="00874FF0" w:rsidRDefault="00F06DBB" w:rsidP="00410710">
            <w:pPr>
              <w:spacing w:after="0" w:line="259" w:lineRule="auto"/>
              <w:ind w:firstLine="0"/>
              <w:jc w:val="left"/>
              <w:rPr>
                <w:sz w:val="18"/>
                <w:szCs w:val="18"/>
              </w:rPr>
            </w:pPr>
            <w:r w:rsidRPr="00874FF0">
              <w:rPr>
                <w:sz w:val="18"/>
                <w:szCs w:val="18"/>
              </w:rPr>
              <w:t>Governance-controlled or reputation-sensitive blockchain environments</w:t>
            </w:r>
          </w:p>
        </w:tc>
        <w:tc>
          <w:tcPr>
            <w:tcW w:w="0" w:type="auto"/>
            <w:vAlign w:val="center"/>
            <w:hideMark/>
          </w:tcPr>
          <w:p w14:paraId="63F7756A" w14:textId="77777777" w:rsidR="00F06DBB" w:rsidRPr="00874FF0" w:rsidRDefault="00F06DBB" w:rsidP="00410710">
            <w:pPr>
              <w:spacing w:after="0" w:line="259" w:lineRule="auto"/>
              <w:ind w:firstLine="0"/>
              <w:jc w:val="left"/>
              <w:rPr>
                <w:sz w:val="18"/>
                <w:szCs w:val="18"/>
              </w:rPr>
            </w:pPr>
            <w:r w:rsidRPr="00874FF0">
              <w:rPr>
                <w:sz w:val="18"/>
                <w:szCs w:val="18"/>
              </w:rPr>
              <w:t>Rewards consistent historical behavior</w:t>
            </w:r>
          </w:p>
        </w:tc>
        <w:tc>
          <w:tcPr>
            <w:tcW w:w="0" w:type="auto"/>
            <w:vAlign w:val="center"/>
            <w:hideMark/>
          </w:tcPr>
          <w:p w14:paraId="2760515B" w14:textId="77777777" w:rsidR="00F06DBB" w:rsidRPr="00874FF0" w:rsidRDefault="00F06DBB" w:rsidP="00410710">
            <w:pPr>
              <w:spacing w:after="0" w:line="259" w:lineRule="auto"/>
              <w:ind w:firstLine="0"/>
              <w:jc w:val="left"/>
              <w:rPr>
                <w:sz w:val="18"/>
                <w:szCs w:val="18"/>
              </w:rPr>
            </w:pPr>
            <w:r w:rsidRPr="00874FF0">
              <w:rPr>
                <w:sz w:val="18"/>
                <w:szCs w:val="18"/>
              </w:rPr>
              <w:t>Vulnerable to reputation manipulation and barriers to new entrants</w:t>
            </w:r>
          </w:p>
        </w:tc>
      </w:tr>
      <w:tr w:rsidR="00F06DBB" w:rsidRPr="00874FF0" w14:paraId="5FF87EEB" w14:textId="77777777" w:rsidTr="00874FF0">
        <w:tc>
          <w:tcPr>
            <w:tcW w:w="0" w:type="auto"/>
            <w:tcBorders>
              <w:bottom w:val="single" w:sz="4" w:space="0" w:color="auto"/>
            </w:tcBorders>
            <w:vAlign w:val="center"/>
            <w:hideMark/>
          </w:tcPr>
          <w:p w14:paraId="5386DD8F" w14:textId="77777777" w:rsidR="00F06DBB" w:rsidRPr="00874FF0" w:rsidRDefault="00F06DBB" w:rsidP="00410710">
            <w:pPr>
              <w:spacing w:after="0" w:line="259" w:lineRule="auto"/>
              <w:ind w:firstLine="0"/>
              <w:jc w:val="left"/>
              <w:rPr>
                <w:sz w:val="18"/>
                <w:szCs w:val="18"/>
              </w:rPr>
            </w:pPr>
            <w:r w:rsidRPr="00874FF0">
              <w:rPr>
                <w:sz w:val="18"/>
                <w:szCs w:val="18"/>
              </w:rPr>
              <w:t>PoC</w:t>
            </w:r>
          </w:p>
        </w:tc>
        <w:tc>
          <w:tcPr>
            <w:tcW w:w="0" w:type="auto"/>
            <w:tcBorders>
              <w:bottom w:val="single" w:sz="4" w:space="0" w:color="auto"/>
            </w:tcBorders>
            <w:vAlign w:val="center"/>
            <w:hideMark/>
          </w:tcPr>
          <w:p w14:paraId="77EE9C79" w14:textId="77777777" w:rsidR="00F06DBB" w:rsidRPr="00874FF0" w:rsidRDefault="00F06DBB" w:rsidP="00410710">
            <w:pPr>
              <w:spacing w:after="0" w:line="259" w:lineRule="auto"/>
              <w:ind w:firstLine="0"/>
              <w:jc w:val="left"/>
              <w:rPr>
                <w:sz w:val="18"/>
                <w:szCs w:val="18"/>
              </w:rPr>
            </w:pPr>
            <w:r w:rsidRPr="00874FF0">
              <w:rPr>
                <w:sz w:val="18"/>
                <w:szCs w:val="18"/>
              </w:rPr>
              <w:t>Application-specific systems where useful contribution can be measured</w:t>
            </w:r>
          </w:p>
        </w:tc>
        <w:tc>
          <w:tcPr>
            <w:tcW w:w="0" w:type="auto"/>
            <w:tcBorders>
              <w:bottom w:val="single" w:sz="4" w:space="0" w:color="auto"/>
            </w:tcBorders>
            <w:vAlign w:val="center"/>
            <w:hideMark/>
          </w:tcPr>
          <w:p w14:paraId="17F5D2E2" w14:textId="77777777" w:rsidR="00F06DBB" w:rsidRPr="00874FF0" w:rsidRDefault="00F06DBB" w:rsidP="00410710">
            <w:pPr>
              <w:spacing w:after="0" w:line="259" w:lineRule="auto"/>
              <w:ind w:firstLine="0"/>
              <w:jc w:val="left"/>
              <w:rPr>
                <w:sz w:val="18"/>
                <w:szCs w:val="18"/>
              </w:rPr>
            </w:pPr>
            <w:r w:rsidRPr="00874FF0">
              <w:rPr>
                <w:sz w:val="18"/>
                <w:szCs w:val="18"/>
              </w:rPr>
              <w:t>Aligns validation influence with system contribution</w:t>
            </w:r>
          </w:p>
        </w:tc>
        <w:tc>
          <w:tcPr>
            <w:tcW w:w="0" w:type="auto"/>
            <w:tcBorders>
              <w:bottom w:val="single" w:sz="4" w:space="0" w:color="auto"/>
            </w:tcBorders>
            <w:vAlign w:val="center"/>
            <w:hideMark/>
          </w:tcPr>
          <w:p w14:paraId="4CA7E491" w14:textId="77777777" w:rsidR="00F06DBB" w:rsidRPr="00874FF0" w:rsidRDefault="00F06DBB" w:rsidP="00410710">
            <w:pPr>
              <w:spacing w:after="0" w:line="259" w:lineRule="auto"/>
              <w:ind w:firstLine="0"/>
              <w:jc w:val="left"/>
              <w:rPr>
                <w:sz w:val="18"/>
                <w:szCs w:val="18"/>
              </w:rPr>
            </w:pPr>
            <w:r w:rsidRPr="00874FF0">
              <w:rPr>
                <w:sz w:val="18"/>
                <w:szCs w:val="18"/>
              </w:rPr>
              <w:t>Difficult contribution assessment and manipulation risk</w:t>
            </w:r>
          </w:p>
        </w:tc>
      </w:tr>
    </w:tbl>
    <w:p w14:paraId="6FC1BDD2" w14:textId="77777777" w:rsidR="00F06DBB" w:rsidRPr="002131A1" w:rsidRDefault="00F06DBB" w:rsidP="00F06DBB">
      <w:pPr>
        <w:rPr>
          <w:rFonts w:eastAsia="Times New Roman"/>
          <w:i/>
          <w:iCs/>
          <w:sz w:val="20"/>
          <w:szCs w:val="20"/>
        </w:rPr>
      </w:pPr>
      <w:r w:rsidRPr="002131A1">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769C12CD" w14:textId="77777777" w:rsidR="00F11DFB" w:rsidRPr="002131A1" w:rsidRDefault="00F06DBB" w:rsidP="00F06DBB">
      <w:pPr>
        <w:pStyle w:val="Heading3"/>
        <w:numPr>
          <w:ilvl w:val="2"/>
          <w:numId w:val="0"/>
        </w:numPr>
      </w:pPr>
      <w:bookmarkStart w:id="121" w:name="_Toc236210123"/>
      <w:r w:rsidRPr="002131A1">
        <w:t>3.8.2. Application-Oriented Selection of Consensus Algorithms</w:t>
      </w:r>
      <w:bookmarkEnd w:id="121"/>
    </w:p>
    <w:p w14:paraId="5C8A49DE" w14:textId="77777777" w:rsidR="005E0A7D" w:rsidRPr="002131A1" w:rsidRDefault="005E0A7D" w:rsidP="005E0A7D">
      <w:r w:rsidRPr="002131A1">
        <w:t>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on their architectural properties as well as the trade-offs discussed throughout this review [75], [143].</w:t>
      </w:r>
    </w:p>
    <w:p w14:paraId="4040AC2E" w14:textId="77777777" w:rsidR="005E0A7D" w:rsidRPr="002131A1" w:rsidRDefault="005E0A7D" w:rsidP="005E0A7D">
      <w:r w:rsidRPr="002131A1">
        <w:t>Thus, the purpose of the application-oriented matrix is to provide a contextualized, structured decision support perspective that connects the assumptions behind the various consensus designs with representative deployment environment requirements [2-4].</w:t>
      </w:r>
    </w:p>
    <w:p w14:paraId="0C1A3515" w14:textId="77777777" w:rsidR="005E0A7D" w:rsidRPr="002131A1" w:rsidRDefault="005E0A7D" w:rsidP="005E0A7D">
      <w:r w:rsidRPr="002131A1">
        <w:t xml:space="preserve">The decision matrix emphasizes the context dependence of consensus algorithm selection. For example, PoW consensus mechanisms are most appropriate for open </w:t>
      </w:r>
      <w:r w:rsidRPr="002131A1">
        <w:lastRenderedPageBreak/>
        <w:t xml:space="preserve">adversarial public blockchain environments, while BFT and PBFT consensus mechanisms have significantly lower levels of trust and are therefore more suited for consortium-blockchain environments with bounded levels of trust. </w:t>
      </w:r>
      <w:proofErr w:type="spellStart"/>
      <w:r w:rsidRPr="002131A1">
        <w:t>PoA</w:t>
      </w:r>
      <w:proofErr w:type="spellEnd"/>
      <w:r w:rsidRPr="002131A1">
        <w:t xml:space="preserve"> and </w:t>
      </w:r>
      <w:proofErr w:type="spellStart"/>
      <w:r w:rsidRPr="002131A1">
        <w:t>PoET</w:t>
      </w:r>
      <w:proofErr w:type="spellEnd"/>
      <w:r w:rsidRPr="002131A1">
        <w:t xml:space="preserve"> consensus mechanisms may be more appropriate for permissioned environments where validator identities or trust assumptions regarding their hardware could be managed, while </w:t>
      </w:r>
      <w:proofErr w:type="spellStart"/>
      <w:r w:rsidRPr="002131A1">
        <w:t>DPoS</w:t>
      </w:r>
      <w:proofErr w:type="spellEnd"/>
      <w:r w:rsidRPr="002131A1">
        <w:t xml:space="preserve"> and </w:t>
      </w:r>
      <w:proofErr w:type="spellStart"/>
      <w:r w:rsidRPr="002131A1">
        <w:t>PoH</w:t>
      </w:r>
      <w:proofErr w:type="spellEnd"/>
      <w:r w:rsidRPr="002131A1">
        <w:t xml:space="preserve"> consensus mechanisms may have greater appeal for performance-oriented blockchain applications that require higher levels of throughput. </w:t>
      </w:r>
      <w:proofErr w:type="spellStart"/>
      <w:r w:rsidRPr="002131A1">
        <w:t>PoS</w:t>
      </w:r>
      <w:proofErr w:type="spellEnd"/>
      <w:r w:rsidRPr="002131A1">
        <w:t xml:space="preserve"> and </w:t>
      </w:r>
      <w:proofErr w:type="spellStart"/>
      <w:r w:rsidRPr="002131A1">
        <w:t>PoSpace</w:t>
      </w:r>
      <w:proofErr w:type="spellEnd"/>
      <w:r w:rsidRPr="002131A1">
        <w:t xml:space="preserv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[144], [145].</w:t>
      </w:r>
    </w:p>
    <w:p w14:paraId="64732E55" w14:textId="5FB405C6" w:rsidR="00F06DBB" w:rsidRDefault="005E0A7D" w:rsidP="005E0A7D">
      <w:r w:rsidRPr="002131A1">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w:t>
      </w:r>
      <w:r w:rsidR="002B40B6">
        <w:t>,</w:t>
      </w:r>
      <w:r w:rsidRPr="002131A1">
        <w:t xml:space="preserve">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p w14:paraId="023DD379" w14:textId="1677AA79" w:rsidR="00597D0B" w:rsidRPr="002131A1" w:rsidRDefault="00597D0B" w:rsidP="00597D0B">
      <w:pPr>
        <w:pStyle w:val="Caption"/>
      </w:pPr>
      <w:r w:rsidRPr="00597D0B">
        <w:rPr>
          <w:b/>
          <w:bCs/>
        </w:rPr>
        <w:t xml:space="preserve">Table </w:t>
      </w:r>
      <w:r w:rsidRPr="00597D0B">
        <w:rPr>
          <w:b/>
          <w:bCs/>
        </w:rPr>
        <w:t>(</w:t>
      </w:r>
      <w:r w:rsidRPr="00597D0B">
        <w:rPr>
          <w:b/>
          <w:bCs/>
        </w:rPr>
        <w:t>3.8</w:t>
      </w:r>
      <w:r w:rsidRPr="00597D0B">
        <w:rPr>
          <w:b/>
          <w:bCs/>
        </w:rPr>
        <w:t>):</w:t>
      </w:r>
      <w:r w:rsidRPr="002131A1">
        <w:t xml:space="preserve"> Qualitative comparative summary of the selected blockchain consensus algorithms in terms of deployment suitability, fault tolerance, energy consumption, scalability, and security profile.</w:t>
      </w:r>
    </w:p>
    <w:tbl>
      <w:tblPr>
        <w:tblW w:w="4992" w:type="pct"/>
        <w:tblCellMar>
          <w:top w:w="15" w:type="dxa"/>
          <w:left w:w="15" w:type="dxa"/>
          <w:bottom w:w="15" w:type="dxa"/>
          <w:right w:w="15" w:type="dxa"/>
        </w:tblCellMar>
        <w:tblLook w:val="04A0" w:firstRow="1" w:lastRow="0" w:firstColumn="1" w:lastColumn="0" w:noHBand="0" w:noVBand="1"/>
      </w:tblPr>
      <w:tblGrid>
        <w:gridCol w:w="267"/>
        <w:gridCol w:w="946"/>
        <w:gridCol w:w="1375"/>
        <w:gridCol w:w="1731"/>
        <w:gridCol w:w="1051"/>
        <w:gridCol w:w="895"/>
        <w:gridCol w:w="1943"/>
      </w:tblGrid>
      <w:tr w:rsidR="00F06DBB" w:rsidRPr="00410710" w14:paraId="536053C2" w14:textId="77777777" w:rsidTr="00597D0B">
        <w:tc>
          <w:tcPr>
            <w:tcW w:w="0" w:type="auto"/>
            <w:tcBorders>
              <w:top w:val="single" w:sz="4" w:space="0" w:color="auto"/>
              <w:bottom w:val="single" w:sz="4" w:space="0" w:color="auto"/>
            </w:tcBorders>
            <w:hideMark/>
          </w:tcPr>
          <w:p w14:paraId="31C56C90" w14:textId="77777777" w:rsidR="00F06DBB" w:rsidRPr="00410710" w:rsidRDefault="00F06DBB" w:rsidP="00B7557B">
            <w:pPr>
              <w:spacing w:after="0" w:line="259" w:lineRule="auto"/>
              <w:ind w:firstLine="0"/>
              <w:rPr>
                <w:b/>
                <w:bCs/>
                <w:sz w:val="16"/>
                <w:szCs w:val="16"/>
              </w:rPr>
            </w:pPr>
            <w:r w:rsidRPr="00410710">
              <w:rPr>
                <w:b/>
                <w:bCs/>
                <w:sz w:val="16"/>
                <w:szCs w:val="16"/>
              </w:rPr>
              <w:t>No.</w:t>
            </w:r>
          </w:p>
        </w:tc>
        <w:tc>
          <w:tcPr>
            <w:tcW w:w="0" w:type="auto"/>
            <w:tcBorders>
              <w:top w:val="single" w:sz="4" w:space="0" w:color="auto"/>
              <w:bottom w:val="single" w:sz="4" w:space="0" w:color="auto"/>
            </w:tcBorders>
            <w:hideMark/>
          </w:tcPr>
          <w:p w14:paraId="7DE2A98C" w14:textId="77777777" w:rsidR="00F06DBB" w:rsidRPr="00410710" w:rsidRDefault="00F06DBB" w:rsidP="00410710">
            <w:pPr>
              <w:spacing w:after="0" w:line="259" w:lineRule="auto"/>
              <w:ind w:firstLine="0"/>
              <w:jc w:val="left"/>
              <w:rPr>
                <w:b/>
                <w:bCs/>
                <w:sz w:val="16"/>
                <w:szCs w:val="16"/>
              </w:rPr>
            </w:pPr>
            <w:r w:rsidRPr="00410710">
              <w:rPr>
                <w:b/>
                <w:bCs/>
                <w:sz w:val="16"/>
                <w:szCs w:val="16"/>
              </w:rPr>
              <w:t>Consensus Algorithm</w:t>
            </w:r>
          </w:p>
        </w:tc>
        <w:tc>
          <w:tcPr>
            <w:tcW w:w="0" w:type="auto"/>
            <w:tcBorders>
              <w:top w:val="single" w:sz="4" w:space="0" w:color="auto"/>
              <w:bottom w:val="single" w:sz="4" w:space="0" w:color="auto"/>
            </w:tcBorders>
            <w:hideMark/>
          </w:tcPr>
          <w:p w14:paraId="7B8F6CDF" w14:textId="77777777" w:rsidR="00F06DBB" w:rsidRPr="00410710" w:rsidRDefault="00F06DBB" w:rsidP="00410710">
            <w:pPr>
              <w:spacing w:after="0" w:line="259" w:lineRule="auto"/>
              <w:ind w:firstLine="0"/>
              <w:jc w:val="left"/>
              <w:rPr>
                <w:b/>
                <w:bCs/>
                <w:sz w:val="16"/>
                <w:szCs w:val="16"/>
              </w:rPr>
            </w:pPr>
            <w:r w:rsidRPr="00410710">
              <w:rPr>
                <w:b/>
                <w:bCs/>
                <w:sz w:val="16"/>
                <w:szCs w:val="16"/>
              </w:rPr>
              <w:t>Deployment Suitability</w:t>
            </w:r>
          </w:p>
        </w:tc>
        <w:tc>
          <w:tcPr>
            <w:tcW w:w="0" w:type="auto"/>
            <w:tcBorders>
              <w:top w:val="single" w:sz="4" w:space="0" w:color="auto"/>
              <w:bottom w:val="single" w:sz="4" w:space="0" w:color="auto"/>
            </w:tcBorders>
            <w:hideMark/>
          </w:tcPr>
          <w:p w14:paraId="4850A185" w14:textId="77777777" w:rsidR="00F06DBB" w:rsidRPr="00410710" w:rsidRDefault="00F06DBB" w:rsidP="00410710">
            <w:pPr>
              <w:spacing w:after="0" w:line="259" w:lineRule="auto"/>
              <w:ind w:firstLine="0"/>
              <w:jc w:val="left"/>
              <w:rPr>
                <w:b/>
                <w:bCs/>
                <w:sz w:val="16"/>
                <w:szCs w:val="16"/>
              </w:rPr>
            </w:pPr>
            <w:r w:rsidRPr="00410710">
              <w:rPr>
                <w:b/>
                <w:bCs/>
                <w:sz w:val="16"/>
                <w:szCs w:val="16"/>
              </w:rPr>
              <w:t>Fault Tolerance</w:t>
            </w:r>
          </w:p>
        </w:tc>
        <w:tc>
          <w:tcPr>
            <w:tcW w:w="0" w:type="auto"/>
            <w:tcBorders>
              <w:top w:val="single" w:sz="4" w:space="0" w:color="auto"/>
              <w:bottom w:val="single" w:sz="4" w:space="0" w:color="auto"/>
            </w:tcBorders>
            <w:hideMark/>
          </w:tcPr>
          <w:p w14:paraId="5851448E" w14:textId="77777777" w:rsidR="00F06DBB" w:rsidRPr="00410710" w:rsidRDefault="00F06DBB" w:rsidP="00410710">
            <w:pPr>
              <w:spacing w:after="0" w:line="259" w:lineRule="auto"/>
              <w:ind w:firstLine="0"/>
              <w:jc w:val="left"/>
              <w:rPr>
                <w:b/>
                <w:bCs/>
                <w:sz w:val="16"/>
                <w:szCs w:val="16"/>
              </w:rPr>
            </w:pPr>
            <w:r w:rsidRPr="00410710">
              <w:rPr>
                <w:b/>
                <w:bCs/>
                <w:sz w:val="16"/>
                <w:szCs w:val="16"/>
              </w:rPr>
              <w:t>Energy consumption</w:t>
            </w:r>
          </w:p>
        </w:tc>
        <w:tc>
          <w:tcPr>
            <w:tcW w:w="0" w:type="auto"/>
            <w:tcBorders>
              <w:top w:val="single" w:sz="4" w:space="0" w:color="auto"/>
              <w:bottom w:val="single" w:sz="4" w:space="0" w:color="auto"/>
            </w:tcBorders>
            <w:hideMark/>
          </w:tcPr>
          <w:p w14:paraId="40BFE23D" w14:textId="77777777" w:rsidR="00F06DBB" w:rsidRPr="00410710" w:rsidRDefault="00F06DBB" w:rsidP="00410710">
            <w:pPr>
              <w:spacing w:after="0" w:line="259" w:lineRule="auto"/>
              <w:ind w:firstLine="0"/>
              <w:jc w:val="left"/>
              <w:rPr>
                <w:b/>
                <w:bCs/>
                <w:sz w:val="16"/>
                <w:szCs w:val="16"/>
              </w:rPr>
            </w:pPr>
            <w:r w:rsidRPr="00410710">
              <w:rPr>
                <w:b/>
                <w:bCs/>
                <w:sz w:val="16"/>
                <w:szCs w:val="16"/>
              </w:rPr>
              <w:t>Scalability</w:t>
            </w:r>
          </w:p>
        </w:tc>
        <w:tc>
          <w:tcPr>
            <w:tcW w:w="0" w:type="auto"/>
            <w:tcBorders>
              <w:top w:val="single" w:sz="4" w:space="0" w:color="auto"/>
              <w:bottom w:val="single" w:sz="4" w:space="0" w:color="auto"/>
            </w:tcBorders>
            <w:hideMark/>
          </w:tcPr>
          <w:p w14:paraId="1C571228" w14:textId="77777777" w:rsidR="00F06DBB" w:rsidRPr="00410710" w:rsidRDefault="00F06DBB" w:rsidP="00410710">
            <w:pPr>
              <w:spacing w:after="0" w:line="259" w:lineRule="auto"/>
              <w:ind w:firstLine="0"/>
              <w:jc w:val="left"/>
              <w:rPr>
                <w:b/>
                <w:bCs/>
                <w:sz w:val="16"/>
                <w:szCs w:val="16"/>
              </w:rPr>
            </w:pPr>
            <w:r w:rsidRPr="00410710">
              <w:rPr>
                <w:b/>
                <w:bCs/>
                <w:sz w:val="16"/>
                <w:szCs w:val="16"/>
              </w:rPr>
              <w:t>Security Profile</w:t>
            </w:r>
          </w:p>
        </w:tc>
      </w:tr>
      <w:tr w:rsidR="00F06DBB" w:rsidRPr="00410710" w14:paraId="55ECBF98" w14:textId="77777777" w:rsidTr="00597D0B">
        <w:tc>
          <w:tcPr>
            <w:tcW w:w="0" w:type="auto"/>
            <w:tcBorders>
              <w:top w:val="single" w:sz="4" w:space="0" w:color="auto"/>
            </w:tcBorders>
            <w:vAlign w:val="center"/>
            <w:hideMark/>
          </w:tcPr>
          <w:p w14:paraId="317A2167" w14:textId="77777777" w:rsidR="00F06DBB" w:rsidRPr="00410710" w:rsidRDefault="00F06DBB" w:rsidP="00B7557B">
            <w:pPr>
              <w:spacing w:after="0" w:line="259" w:lineRule="auto"/>
              <w:ind w:firstLine="0"/>
              <w:rPr>
                <w:sz w:val="16"/>
                <w:szCs w:val="16"/>
              </w:rPr>
            </w:pPr>
            <w:r w:rsidRPr="00410710">
              <w:rPr>
                <w:sz w:val="16"/>
                <w:szCs w:val="16"/>
              </w:rPr>
              <w:t>1</w:t>
            </w:r>
          </w:p>
        </w:tc>
        <w:tc>
          <w:tcPr>
            <w:tcW w:w="0" w:type="auto"/>
            <w:tcBorders>
              <w:top w:val="single" w:sz="4" w:space="0" w:color="auto"/>
            </w:tcBorders>
            <w:vAlign w:val="center"/>
            <w:hideMark/>
          </w:tcPr>
          <w:p w14:paraId="356043C9" w14:textId="77777777" w:rsidR="00F06DBB" w:rsidRPr="00410710" w:rsidRDefault="00F06DBB" w:rsidP="00410710">
            <w:pPr>
              <w:spacing w:after="0" w:line="259" w:lineRule="auto"/>
              <w:ind w:firstLine="0"/>
              <w:jc w:val="left"/>
              <w:rPr>
                <w:sz w:val="16"/>
                <w:szCs w:val="16"/>
              </w:rPr>
            </w:pPr>
            <w:r w:rsidRPr="00410710">
              <w:rPr>
                <w:sz w:val="16"/>
                <w:szCs w:val="16"/>
              </w:rPr>
              <w:t>BFT</w:t>
            </w:r>
          </w:p>
        </w:tc>
        <w:tc>
          <w:tcPr>
            <w:tcW w:w="0" w:type="auto"/>
            <w:tcBorders>
              <w:top w:val="single" w:sz="4" w:space="0" w:color="auto"/>
            </w:tcBorders>
            <w:vAlign w:val="center"/>
            <w:hideMark/>
          </w:tcPr>
          <w:p w14:paraId="491547EA" w14:textId="77777777" w:rsidR="00F06DBB" w:rsidRPr="00410710" w:rsidRDefault="00F06DBB" w:rsidP="00410710">
            <w:pPr>
              <w:spacing w:after="0" w:line="259" w:lineRule="auto"/>
              <w:ind w:firstLine="0"/>
              <w:jc w:val="left"/>
              <w:rPr>
                <w:sz w:val="16"/>
                <w:szCs w:val="16"/>
              </w:rPr>
            </w:pPr>
            <w:r w:rsidRPr="00410710">
              <w:rPr>
                <w:sz w:val="16"/>
                <w:szCs w:val="16"/>
              </w:rPr>
              <w:t>Permissioned</w:t>
            </w:r>
          </w:p>
        </w:tc>
        <w:tc>
          <w:tcPr>
            <w:tcW w:w="0" w:type="auto"/>
            <w:tcBorders>
              <w:top w:val="single" w:sz="4" w:space="0" w:color="auto"/>
            </w:tcBorders>
            <w:vAlign w:val="center"/>
            <w:hideMark/>
          </w:tcPr>
          <w:p w14:paraId="5074CA4D" w14:textId="77777777" w:rsidR="00F06DBB" w:rsidRPr="00410710" w:rsidRDefault="00F06DBB" w:rsidP="00410710">
            <w:pPr>
              <w:spacing w:after="0" w:line="259" w:lineRule="auto"/>
              <w:ind w:firstLine="0"/>
              <w:jc w:val="left"/>
              <w:rPr>
                <w:sz w:val="16"/>
                <w:szCs w:val="16"/>
              </w:rPr>
            </w:pPr>
            <w:r w:rsidRPr="00410710">
              <w:rPr>
                <w:sz w:val="16"/>
                <w:szCs w:val="16"/>
              </w:rPr>
              <w:t>Up to one-third faulty nodes</w:t>
            </w:r>
          </w:p>
        </w:tc>
        <w:tc>
          <w:tcPr>
            <w:tcW w:w="0" w:type="auto"/>
            <w:tcBorders>
              <w:top w:val="single" w:sz="4" w:space="0" w:color="auto"/>
            </w:tcBorders>
            <w:vAlign w:val="center"/>
            <w:hideMark/>
          </w:tcPr>
          <w:p w14:paraId="2B81D433" w14:textId="77777777" w:rsidR="00F06DBB" w:rsidRPr="00410710" w:rsidRDefault="00F06DBB" w:rsidP="00410710">
            <w:pPr>
              <w:spacing w:after="0" w:line="259" w:lineRule="auto"/>
              <w:ind w:firstLine="0"/>
              <w:jc w:val="left"/>
              <w:rPr>
                <w:sz w:val="16"/>
                <w:szCs w:val="16"/>
              </w:rPr>
            </w:pPr>
            <w:r w:rsidRPr="00410710">
              <w:rPr>
                <w:sz w:val="16"/>
                <w:szCs w:val="16"/>
              </w:rPr>
              <w:t>Low</w:t>
            </w:r>
          </w:p>
        </w:tc>
        <w:tc>
          <w:tcPr>
            <w:tcW w:w="0" w:type="auto"/>
            <w:tcBorders>
              <w:top w:val="single" w:sz="4" w:space="0" w:color="auto"/>
            </w:tcBorders>
            <w:vAlign w:val="center"/>
            <w:hideMark/>
          </w:tcPr>
          <w:p w14:paraId="2EB67568" w14:textId="77777777" w:rsidR="00F06DBB" w:rsidRPr="00410710" w:rsidRDefault="00F06DBB" w:rsidP="00410710">
            <w:pPr>
              <w:spacing w:after="0" w:line="259" w:lineRule="auto"/>
              <w:ind w:firstLine="0"/>
              <w:jc w:val="left"/>
              <w:rPr>
                <w:sz w:val="16"/>
                <w:szCs w:val="16"/>
              </w:rPr>
            </w:pPr>
            <w:r w:rsidRPr="00410710">
              <w:rPr>
                <w:sz w:val="16"/>
                <w:szCs w:val="16"/>
              </w:rPr>
              <w:t>Limited</w:t>
            </w:r>
          </w:p>
        </w:tc>
        <w:tc>
          <w:tcPr>
            <w:tcW w:w="0" w:type="auto"/>
            <w:tcBorders>
              <w:top w:val="single" w:sz="4" w:space="0" w:color="auto"/>
            </w:tcBorders>
            <w:vAlign w:val="center"/>
            <w:hideMark/>
          </w:tcPr>
          <w:p w14:paraId="28C2D832" w14:textId="77777777" w:rsidR="00F06DBB" w:rsidRPr="00410710" w:rsidRDefault="00F06DBB" w:rsidP="00410710">
            <w:pPr>
              <w:spacing w:after="0" w:line="259" w:lineRule="auto"/>
              <w:ind w:firstLine="0"/>
              <w:jc w:val="left"/>
              <w:rPr>
                <w:sz w:val="16"/>
                <w:szCs w:val="16"/>
              </w:rPr>
            </w:pPr>
            <w:r w:rsidRPr="00410710">
              <w:rPr>
                <w:sz w:val="16"/>
                <w:szCs w:val="16"/>
              </w:rPr>
              <w:t>Strong in bounded-trust settings</w:t>
            </w:r>
          </w:p>
        </w:tc>
      </w:tr>
      <w:tr w:rsidR="00F06DBB" w:rsidRPr="00410710" w14:paraId="64AB8B64" w14:textId="77777777" w:rsidTr="00597D0B">
        <w:tc>
          <w:tcPr>
            <w:tcW w:w="0" w:type="auto"/>
            <w:vAlign w:val="center"/>
            <w:hideMark/>
          </w:tcPr>
          <w:p w14:paraId="767F045B" w14:textId="77777777" w:rsidR="00F06DBB" w:rsidRPr="00410710" w:rsidRDefault="00F06DBB" w:rsidP="00B7557B">
            <w:pPr>
              <w:spacing w:after="0" w:line="259" w:lineRule="auto"/>
              <w:ind w:firstLine="0"/>
              <w:rPr>
                <w:sz w:val="16"/>
                <w:szCs w:val="16"/>
              </w:rPr>
            </w:pPr>
            <w:r w:rsidRPr="00410710">
              <w:rPr>
                <w:sz w:val="16"/>
                <w:szCs w:val="16"/>
              </w:rPr>
              <w:lastRenderedPageBreak/>
              <w:t>2</w:t>
            </w:r>
          </w:p>
        </w:tc>
        <w:tc>
          <w:tcPr>
            <w:tcW w:w="0" w:type="auto"/>
            <w:vAlign w:val="center"/>
            <w:hideMark/>
          </w:tcPr>
          <w:p w14:paraId="01D7049C" w14:textId="77777777" w:rsidR="00F06DBB" w:rsidRPr="00410710" w:rsidRDefault="00F06DBB" w:rsidP="00410710">
            <w:pPr>
              <w:spacing w:after="0" w:line="259" w:lineRule="auto"/>
              <w:ind w:firstLine="0"/>
              <w:jc w:val="left"/>
              <w:rPr>
                <w:sz w:val="16"/>
                <w:szCs w:val="16"/>
              </w:rPr>
            </w:pPr>
            <w:r w:rsidRPr="00410710">
              <w:rPr>
                <w:sz w:val="16"/>
                <w:szCs w:val="16"/>
              </w:rPr>
              <w:t>PBFT</w:t>
            </w:r>
          </w:p>
        </w:tc>
        <w:tc>
          <w:tcPr>
            <w:tcW w:w="0" w:type="auto"/>
            <w:vAlign w:val="center"/>
            <w:hideMark/>
          </w:tcPr>
          <w:p w14:paraId="30D8775D" w14:textId="77777777" w:rsidR="00F06DBB" w:rsidRPr="00410710" w:rsidRDefault="00F06DBB" w:rsidP="00410710">
            <w:pPr>
              <w:spacing w:after="0" w:line="259" w:lineRule="auto"/>
              <w:ind w:firstLine="0"/>
              <w:jc w:val="left"/>
              <w:rPr>
                <w:sz w:val="16"/>
                <w:szCs w:val="16"/>
              </w:rPr>
            </w:pPr>
            <w:r w:rsidRPr="00410710">
              <w:rPr>
                <w:sz w:val="16"/>
                <w:szCs w:val="16"/>
              </w:rPr>
              <w:t>Permissioned</w:t>
            </w:r>
          </w:p>
        </w:tc>
        <w:tc>
          <w:tcPr>
            <w:tcW w:w="0" w:type="auto"/>
            <w:vAlign w:val="center"/>
            <w:hideMark/>
          </w:tcPr>
          <w:p w14:paraId="7B680872" w14:textId="77777777" w:rsidR="00F06DBB" w:rsidRPr="00410710" w:rsidRDefault="00F06DBB" w:rsidP="00410710">
            <w:pPr>
              <w:spacing w:after="0" w:line="259" w:lineRule="auto"/>
              <w:ind w:firstLine="0"/>
              <w:jc w:val="left"/>
              <w:rPr>
                <w:sz w:val="16"/>
                <w:szCs w:val="16"/>
              </w:rPr>
            </w:pPr>
            <w:r w:rsidRPr="00410710">
              <w:rPr>
                <w:sz w:val="16"/>
                <w:szCs w:val="16"/>
              </w:rPr>
              <w:t>Up to one-third faulty nodes</w:t>
            </w:r>
          </w:p>
        </w:tc>
        <w:tc>
          <w:tcPr>
            <w:tcW w:w="0" w:type="auto"/>
            <w:vAlign w:val="center"/>
            <w:hideMark/>
          </w:tcPr>
          <w:p w14:paraId="6118F034" w14:textId="77777777" w:rsidR="00F06DBB" w:rsidRPr="00410710" w:rsidRDefault="00F06DBB" w:rsidP="00410710">
            <w:pPr>
              <w:spacing w:after="0" w:line="259" w:lineRule="auto"/>
              <w:ind w:firstLine="0"/>
              <w:jc w:val="left"/>
              <w:rPr>
                <w:sz w:val="16"/>
                <w:szCs w:val="16"/>
              </w:rPr>
            </w:pPr>
            <w:r w:rsidRPr="00410710">
              <w:rPr>
                <w:sz w:val="16"/>
                <w:szCs w:val="16"/>
              </w:rPr>
              <w:t>Low</w:t>
            </w:r>
          </w:p>
        </w:tc>
        <w:tc>
          <w:tcPr>
            <w:tcW w:w="0" w:type="auto"/>
            <w:vAlign w:val="center"/>
            <w:hideMark/>
          </w:tcPr>
          <w:p w14:paraId="14C3DF39" w14:textId="77777777" w:rsidR="00F06DBB" w:rsidRPr="00410710" w:rsidRDefault="00F06DBB" w:rsidP="00410710">
            <w:pPr>
              <w:spacing w:after="0" w:line="259" w:lineRule="auto"/>
              <w:ind w:firstLine="0"/>
              <w:jc w:val="left"/>
              <w:rPr>
                <w:sz w:val="16"/>
                <w:szCs w:val="16"/>
              </w:rPr>
            </w:pPr>
            <w:r w:rsidRPr="00410710">
              <w:rPr>
                <w:sz w:val="16"/>
                <w:szCs w:val="16"/>
              </w:rPr>
              <w:t>Limited</w:t>
            </w:r>
          </w:p>
        </w:tc>
        <w:tc>
          <w:tcPr>
            <w:tcW w:w="0" w:type="auto"/>
            <w:vAlign w:val="center"/>
            <w:hideMark/>
          </w:tcPr>
          <w:p w14:paraId="39574980" w14:textId="77777777" w:rsidR="00F06DBB" w:rsidRPr="00410710" w:rsidRDefault="00F06DBB" w:rsidP="00410710">
            <w:pPr>
              <w:spacing w:after="0" w:line="259" w:lineRule="auto"/>
              <w:ind w:firstLine="0"/>
              <w:jc w:val="left"/>
              <w:rPr>
                <w:sz w:val="16"/>
                <w:szCs w:val="16"/>
              </w:rPr>
            </w:pPr>
            <w:r w:rsidRPr="00410710">
              <w:rPr>
                <w:sz w:val="16"/>
                <w:szCs w:val="16"/>
              </w:rPr>
              <w:t>Strong with deterministic finality</w:t>
            </w:r>
          </w:p>
        </w:tc>
      </w:tr>
      <w:tr w:rsidR="00F06DBB" w:rsidRPr="00410710" w14:paraId="3D416823" w14:textId="77777777" w:rsidTr="00597D0B">
        <w:tc>
          <w:tcPr>
            <w:tcW w:w="0" w:type="auto"/>
            <w:vAlign w:val="center"/>
            <w:hideMark/>
          </w:tcPr>
          <w:p w14:paraId="240F57A4" w14:textId="77777777" w:rsidR="00F06DBB" w:rsidRPr="00410710" w:rsidRDefault="00F06DBB" w:rsidP="00B7557B">
            <w:pPr>
              <w:spacing w:after="0" w:line="259" w:lineRule="auto"/>
              <w:ind w:firstLine="0"/>
              <w:rPr>
                <w:sz w:val="16"/>
                <w:szCs w:val="16"/>
              </w:rPr>
            </w:pPr>
            <w:r w:rsidRPr="00410710">
              <w:rPr>
                <w:sz w:val="16"/>
                <w:szCs w:val="16"/>
              </w:rPr>
              <w:t>3</w:t>
            </w:r>
          </w:p>
        </w:tc>
        <w:tc>
          <w:tcPr>
            <w:tcW w:w="0" w:type="auto"/>
            <w:vAlign w:val="center"/>
            <w:hideMark/>
          </w:tcPr>
          <w:p w14:paraId="7BA20006" w14:textId="77777777" w:rsidR="00F06DBB" w:rsidRPr="00410710" w:rsidRDefault="00F06DBB" w:rsidP="00410710">
            <w:pPr>
              <w:spacing w:after="0" w:line="259" w:lineRule="auto"/>
              <w:ind w:firstLine="0"/>
              <w:jc w:val="left"/>
              <w:rPr>
                <w:sz w:val="16"/>
                <w:szCs w:val="16"/>
              </w:rPr>
            </w:pPr>
            <w:r w:rsidRPr="00410710">
              <w:rPr>
                <w:sz w:val="16"/>
                <w:szCs w:val="16"/>
              </w:rPr>
              <w:t>PoW</w:t>
            </w:r>
          </w:p>
        </w:tc>
        <w:tc>
          <w:tcPr>
            <w:tcW w:w="0" w:type="auto"/>
            <w:vAlign w:val="center"/>
            <w:hideMark/>
          </w:tcPr>
          <w:p w14:paraId="10E7D108" w14:textId="77777777" w:rsidR="00F06DBB" w:rsidRPr="00410710" w:rsidRDefault="00F06DBB" w:rsidP="00410710">
            <w:pPr>
              <w:spacing w:after="0" w:line="259" w:lineRule="auto"/>
              <w:ind w:firstLine="0"/>
              <w:jc w:val="left"/>
              <w:rPr>
                <w:sz w:val="16"/>
                <w:szCs w:val="16"/>
              </w:rPr>
            </w:pPr>
            <w:r w:rsidRPr="00410710">
              <w:rPr>
                <w:sz w:val="16"/>
                <w:szCs w:val="16"/>
              </w:rPr>
              <w:t>Permissionless</w:t>
            </w:r>
          </w:p>
        </w:tc>
        <w:tc>
          <w:tcPr>
            <w:tcW w:w="0" w:type="auto"/>
            <w:vAlign w:val="center"/>
            <w:hideMark/>
          </w:tcPr>
          <w:p w14:paraId="284AD448" w14:textId="77777777" w:rsidR="00F06DBB" w:rsidRPr="00410710" w:rsidRDefault="00F06DBB" w:rsidP="00410710">
            <w:pPr>
              <w:spacing w:after="0" w:line="259" w:lineRule="auto"/>
              <w:ind w:firstLine="0"/>
              <w:jc w:val="left"/>
              <w:rPr>
                <w:sz w:val="16"/>
                <w:szCs w:val="16"/>
              </w:rPr>
            </w:pPr>
            <w:r w:rsidRPr="00410710">
              <w:rPr>
                <w:sz w:val="16"/>
                <w:szCs w:val="16"/>
              </w:rPr>
              <w:t>Resilient unless majority hash power is controlled</w:t>
            </w:r>
          </w:p>
        </w:tc>
        <w:tc>
          <w:tcPr>
            <w:tcW w:w="0" w:type="auto"/>
            <w:vAlign w:val="center"/>
            <w:hideMark/>
          </w:tcPr>
          <w:p w14:paraId="59BEA6B8" w14:textId="77777777" w:rsidR="00F06DBB" w:rsidRPr="00410710" w:rsidRDefault="00F06DBB" w:rsidP="00410710">
            <w:pPr>
              <w:spacing w:after="0" w:line="259" w:lineRule="auto"/>
              <w:ind w:firstLine="0"/>
              <w:jc w:val="left"/>
              <w:rPr>
                <w:sz w:val="16"/>
                <w:szCs w:val="16"/>
              </w:rPr>
            </w:pPr>
            <w:r w:rsidRPr="00410710">
              <w:rPr>
                <w:sz w:val="16"/>
                <w:szCs w:val="16"/>
              </w:rPr>
              <w:t>Very High</w:t>
            </w:r>
          </w:p>
        </w:tc>
        <w:tc>
          <w:tcPr>
            <w:tcW w:w="0" w:type="auto"/>
            <w:vAlign w:val="center"/>
            <w:hideMark/>
          </w:tcPr>
          <w:p w14:paraId="020ED583" w14:textId="77777777" w:rsidR="00F06DBB" w:rsidRPr="00410710" w:rsidRDefault="00F06DBB" w:rsidP="00410710">
            <w:pPr>
              <w:spacing w:after="0" w:line="259" w:lineRule="auto"/>
              <w:ind w:firstLine="0"/>
              <w:jc w:val="left"/>
              <w:rPr>
                <w:sz w:val="16"/>
                <w:szCs w:val="16"/>
              </w:rPr>
            </w:pPr>
            <w:r w:rsidRPr="00410710">
              <w:rPr>
                <w:sz w:val="16"/>
                <w:szCs w:val="16"/>
              </w:rPr>
              <w:t>Limited</w:t>
            </w:r>
          </w:p>
        </w:tc>
        <w:tc>
          <w:tcPr>
            <w:tcW w:w="0" w:type="auto"/>
            <w:vAlign w:val="center"/>
            <w:hideMark/>
          </w:tcPr>
          <w:p w14:paraId="0E21AEF3" w14:textId="77777777" w:rsidR="00F06DBB" w:rsidRPr="00410710" w:rsidRDefault="00F06DBB" w:rsidP="00410710">
            <w:pPr>
              <w:spacing w:after="0" w:line="259" w:lineRule="auto"/>
              <w:ind w:firstLine="0"/>
              <w:jc w:val="left"/>
              <w:rPr>
                <w:sz w:val="16"/>
                <w:szCs w:val="16"/>
              </w:rPr>
            </w:pPr>
            <w:r w:rsidRPr="00410710">
              <w:rPr>
                <w:sz w:val="16"/>
                <w:szCs w:val="16"/>
              </w:rPr>
              <w:t>Strong in open adversarial environments</w:t>
            </w:r>
          </w:p>
        </w:tc>
      </w:tr>
      <w:tr w:rsidR="00F06DBB" w:rsidRPr="00410710" w14:paraId="7664D134" w14:textId="77777777" w:rsidTr="00597D0B">
        <w:tc>
          <w:tcPr>
            <w:tcW w:w="0" w:type="auto"/>
            <w:vAlign w:val="center"/>
            <w:hideMark/>
          </w:tcPr>
          <w:p w14:paraId="1144D89D" w14:textId="77777777" w:rsidR="00F06DBB" w:rsidRPr="00410710" w:rsidRDefault="00F06DBB" w:rsidP="00B7557B">
            <w:pPr>
              <w:spacing w:after="0" w:line="259" w:lineRule="auto"/>
              <w:ind w:firstLine="0"/>
              <w:rPr>
                <w:sz w:val="16"/>
                <w:szCs w:val="16"/>
              </w:rPr>
            </w:pPr>
            <w:r w:rsidRPr="00410710">
              <w:rPr>
                <w:sz w:val="16"/>
                <w:szCs w:val="16"/>
              </w:rPr>
              <w:t>4</w:t>
            </w:r>
          </w:p>
        </w:tc>
        <w:tc>
          <w:tcPr>
            <w:tcW w:w="0" w:type="auto"/>
            <w:vAlign w:val="center"/>
            <w:hideMark/>
          </w:tcPr>
          <w:p w14:paraId="1936C6F8"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PoS</w:t>
            </w:r>
            <w:proofErr w:type="spellEnd"/>
          </w:p>
        </w:tc>
        <w:tc>
          <w:tcPr>
            <w:tcW w:w="0" w:type="auto"/>
            <w:vAlign w:val="center"/>
            <w:hideMark/>
          </w:tcPr>
          <w:p w14:paraId="657BD9F4" w14:textId="77777777" w:rsidR="00F06DBB" w:rsidRPr="00410710" w:rsidRDefault="00F06DBB" w:rsidP="00410710">
            <w:pPr>
              <w:spacing w:after="0" w:line="259" w:lineRule="auto"/>
              <w:ind w:firstLine="0"/>
              <w:jc w:val="left"/>
              <w:rPr>
                <w:sz w:val="16"/>
                <w:szCs w:val="16"/>
              </w:rPr>
            </w:pPr>
            <w:r w:rsidRPr="00410710">
              <w:rPr>
                <w:sz w:val="16"/>
                <w:szCs w:val="16"/>
              </w:rPr>
              <w:t>Primarily permissionless</w:t>
            </w:r>
          </w:p>
        </w:tc>
        <w:tc>
          <w:tcPr>
            <w:tcW w:w="0" w:type="auto"/>
            <w:vAlign w:val="center"/>
            <w:hideMark/>
          </w:tcPr>
          <w:p w14:paraId="5B6558E1" w14:textId="77777777" w:rsidR="00F06DBB" w:rsidRPr="00410710" w:rsidRDefault="00F06DBB" w:rsidP="00410710">
            <w:pPr>
              <w:spacing w:after="0" w:line="259" w:lineRule="auto"/>
              <w:ind w:firstLine="0"/>
              <w:jc w:val="left"/>
              <w:rPr>
                <w:sz w:val="16"/>
                <w:szCs w:val="16"/>
              </w:rPr>
            </w:pPr>
            <w:r w:rsidRPr="00410710">
              <w:rPr>
                <w:sz w:val="16"/>
                <w:szCs w:val="16"/>
              </w:rPr>
              <w:t>Resilient unless majority stake is highly concentrated</w:t>
            </w:r>
          </w:p>
        </w:tc>
        <w:tc>
          <w:tcPr>
            <w:tcW w:w="0" w:type="auto"/>
            <w:vAlign w:val="center"/>
            <w:hideMark/>
          </w:tcPr>
          <w:p w14:paraId="5A0F9783" w14:textId="77777777" w:rsidR="00F06DBB" w:rsidRPr="00410710" w:rsidRDefault="00F06DBB" w:rsidP="00410710">
            <w:pPr>
              <w:spacing w:after="0" w:line="259" w:lineRule="auto"/>
              <w:ind w:firstLine="0"/>
              <w:jc w:val="left"/>
              <w:rPr>
                <w:sz w:val="16"/>
                <w:szCs w:val="16"/>
              </w:rPr>
            </w:pPr>
            <w:r w:rsidRPr="00410710">
              <w:rPr>
                <w:sz w:val="16"/>
                <w:szCs w:val="16"/>
              </w:rPr>
              <w:t>Low</w:t>
            </w:r>
          </w:p>
        </w:tc>
        <w:tc>
          <w:tcPr>
            <w:tcW w:w="0" w:type="auto"/>
            <w:vAlign w:val="center"/>
            <w:hideMark/>
          </w:tcPr>
          <w:p w14:paraId="23346C63" w14:textId="77777777" w:rsidR="00F06DBB" w:rsidRPr="00410710" w:rsidRDefault="00F06DBB" w:rsidP="00410710">
            <w:pPr>
              <w:spacing w:after="0" w:line="259" w:lineRule="auto"/>
              <w:ind w:firstLine="0"/>
              <w:jc w:val="left"/>
              <w:rPr>
                <w:sz w:val="16"/>
                <w:szCs w:val="16"/>
              </w:rPr>
            </w:pPr>
            <w:r w:rsidRPr="00410710">
              <w:rPr>
                <w:sz w:val="16"/>
                <w:szCs w:val="16"/>
              </w:rPr>
              <w:t>Good</w:t>
            </w:r>
          </w:p>
        </w:tc>
        <w:tc>
          <w:tcPr>
            <w:tcW w:w="0" w:type="auto"/>
            <w:vAlign w:val="center"/>
            <w:hideMark/>
          </w:tcPr>
          <w:p w14:paraId="2D2EC5BE" w14:textId="77777777" w:rsidR="00F06DBB" w:rsidRPr="00410710" w:rsidRDefault="00F06DBB" w:rsidP="00410710">
            <w:pPr>
              <w:spacing w:after="0" w:line="259" w:lineRule="auto"/>
              <w:ind w:firstLine="0"/>
              <w:jc w:val="left"/>
              <w:rPr>
                <w:sz w:val="16"/>
                <w:szCs w:val="16"/>
              </w:rPr>
            </w:pPr>
            <w:r w:rsidRPr="00410710">
              <w:rPr>
                <w:sz w:val="16"/>
                <w:szCs w:val="16"/>
              </w:rPr>
              <w:t>Strong, but dependent on stake distribution and governance design</w:t>
            </w:r>
          </w:p>
        </w:tc>
      </w:tr>
      <w:tr w:rsidR="00F06DBB" w:rsidRPr="00410710" w14:paraId="38E18101" w14:textId="77777777" w:rsidTr="00597D0B">
        <w:tc>
          <w:tcPr>
            <w:tcW w:w="0" w:type="auto"/>
            <w:vAlign w:val="center"/>
            <w:hideMark/>
          </w:tcPr>
          <w:p w14:paraId="14BAA72A" w14:textId="77777777" w:rsidR="00F06DBB" w:rsidRPr="00410710" w:rsidRDefault="00F06DBB" w:rsidP="00B7557B">
            <w:pPr>
              <w:spacing w:after="0" w:line="259" w:lineRule="auto"/>
              <w:ind w:firstLine="0"/>
              <w:rPr>
                <w:sz w:val="16"/>
                <w:szCs w:val="16"/>
              </w:rPr>
            </w:pPr>
            <w:r w:rsidRPr="00410710">
              <w:rPr>
                <w:sz w:val="16"/>
                <w:szCs w:val="16"/>
              </w:rPr>
              <w:t>5</w:t>
            </w:r>
          </w:p>
        </w:tc>
        <w:tc>
          <w:tcPr>
            <w:tcW w:w="0" w:type="auto"/>
            <w:vAlign w:val="center"/>
            <w:hideMark/>
          </w:tcPr>
          <w:p w14:paraId="57AB9FB1"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PoSpace</w:t>
            </w:r>
            <w:proofErr w:type="spellEnd"/>
          </w:p>
        </w:tc>
        <w:tc>
          <w:tcPr>
            <w:tcW w:w="0" w:type="auto"/>
            <w:vAlign w:val="center"/>
            <w:hideMark/>
          </w:tcPr>
          <w:p w14:paraId="6E1A344C" w14:textId="77777777" w:rsidR="00F06DBB" w:rsidRPr="00410710" w:rsidRDefault="00F06DBB" w:rsidP="00410710">
            <w:pPr>
              <w:spacing w:after="0" w:line="259" w:lineRule="auto"/>
              <w:ind w:firstLine="0"/>
              <w:jc w:val="left"/>
              <w:rPr>
                <w:sz w:val="16"/>
                <w:szCs w:val="16"/>
              </w:rPr>
            </w:pPr>
            <w:r w:rsidRPr="00410710">
              <w:rPr>
                <w:sz w:val="16"/>
                <w:szCs w:val="16"/>
              </w:rPr>
              <w:t>Permissionless</w:t>
            </w:r>
          </w:p>
        </w:tc>
        <w:tc>
          <w:tcPr>
            <w:tcW w:w="0" w:type="auto"/>
            <w:vAlign w:val="center"/>
            <w:hideMark/>
          </w:tcPr>
          <w:p w14:paraId="7E553022" w14:textId="77777777" w:rsidR="00F06DBB" w:rsidRPr="00410710" w:rsidRDefault="00F06DBB" w:rsidP="00410710">
            <w:pPr>
              <w:spacing w:after="0" w:line="259" w:lineRule="auto"/>
              <w:ind w:firstLine="0"/>
              <w:jc w:val="left"/>
              <w:rPr>
                <w:sz w:val="16"/>
                <w:szCs w:val="16"/>
              </w:rPr>
            </w:pPr>
            <w:r w:rsidRPr="00410710">
              <w:rPr>
                <w:sz w:val="16"/>
                <w:szCs w:val="16"/>
              </w:rPr>
              <w:t>Resilient unless storage capacity is highly concentrated</w:t>
            </w:r>
          </w:p>
        </w:tc>
        <w:tc>
          <w:tcPr>
            <w:tcW w:w="0" w:type="auto"/>
            <w:vAlign w:val="center"/>
            <w:hideMark/>
          </w:tcPr>
          <w:p w14:paraId="2524712E" w14:textId="77777777" w:rsidR="00F06DBB" w:rsidRPr="00410710" w:rsidRDefault="00F06DBB" w:rsidP="00410710">
            <w:pPr>
              <w:spacing w:after="0" w:line="259" w:lineRule="auto"/>
              <w:ind w:firstLine="0"/>
              <w:jc w:val="left"/>
              <w:rPr>
                <w:sz w:val="16"/>
                <w:szCs w:val="16"/>
              </w:rPr>
            </w:pPr>
            <w:r w:rsidRPr="00410710">
              <w:rPr>
                <w:sz w:val="16"/>
                <w:szCs w:val="16"/>
              </w:rPr>
              <w:t>Low to Moderate</w:t>
            </w:r>
          </w:p>
        </w:tc>
        <w:tc>
          <w:tcPr>
            <w:tcW w:w="0" w:type="auto"/>
            <w:vAlign w:val="center"/>
            <w:hideMark/>
          </w:tcPr>
          <w:p w14:paraId="0216A9B0" w14:textId="77777777" w:rsidR="00F06DBB" w:rsidRPr="00410710" w:rsidRDefault="00F06DBB" w:rsidP="00410710">
            <w:pPr>
              <w:spacing w:after="0" w:line="259" w:lineRule="auto"/>
              <w:ind w:firstLine="0"/>
              <w:jc w:val="left"/>
              <w:rPr>
                <w:sz w:val="16"/>
                <w:szCs w:val="16"/>
              </w:rPr>
            </w:pPr>
            <w:r w:rsidRPr="00410710">
              <w:rPr>
                <w:sz w:val="16"/>
                <w:szCs w:val="16"/>
              </w:rPr>
              <w:t>Good</w:t>
            </w:r>
          </w:p>
        </w:tc>
        <w:tc>
          <w:tcPr>
            <w:tcW w:w="0" w:type="auto"/>
            <w:vAlign w:val="center"/>
            <w:hideMark/>
          </w:tcPr>
          <w:p w14:paraId="3A786C5A" w14:textId="77777777" w:rsidR="00F06DBB" w:rsidRPr="00410710" w:rsidRDefault="00F06DBB" w:rsidP="00410710">
            <w:pPr>
              <w:spacing w:after="0" w:line="259" w:lineRule="auto"/>
              <w:ind w:firstLine="0"/>
              <w:jc w:val="left"/>
              <w:rPr>
                <w:sz w:val="16"/>
                <w:szCs w:val="16"/>
              </w:rPr>
            </w:pPr>
            <w:r w:rsidRPr="00410710">
              <w:rPr>
                <w:sz w:val="16"/>
                <w:szCs w:val="16"/>
              </w:rPr>
              <w:t>Moderate to strong, depending on storage distribution</w:t>
            </w:r>
          </w:p>
        </w:tc>
      </w:tr>
      <w:tr w:rsidR="00F06DBB" w:rsidRPr="00410710" w14:paraId="4F0ED749" w14:textId="77777777" w:rsidTr="00597D0B">
        <w:tc>
          <w:tcPr>
            <w:tcW w:w="0" w:type="auto"/>
            <w:vAlign w:val="center"/>
            <w:hideMark/>
          </w:tcPr>
          <w:p w14:paraId="3E1ED8B5" w14:textId="77777777" w:rsidR="00F06DBB" w:rsidRPr="00410710" w:rsidRDefault="00F06DBB" w:rsidP="00B7557B">
            <w:pPr>
              <w:spacing w:after="0" w:line="259" w:lineRule="auto"/>
              <w:ind w:firstLine="0"/>
              <w:rPr>
                <w:sz w:val="16"/>
                <w:szCs w:val="16"/>
              </w:rPr>
            </w:pPr>
            <w:r w:rsidRPr="00410710">
              <w:rPr>
                <w:sz w:val="16"/>
                <w:szCs w:val="16"/>
              </w:rPr>
              <w:t>6</w:t>
            </w:r>
          </w:p>
        </w:tc>
        <w:tc>
          <w:tcPr>
            <w:tcW w:w="0" w:type="auto"/>
            <w:vAlign w:val="center"/>
            <w:hideMark/>
          </w:tcPr>
          <w:p w14:paraId="406C6D53"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PoB</w:t>
            </w:r>
            <w:proofErr w:type="spellEnd"/>
          </w:p>
        </w:tc>
        <w:tc>
          <w:tcPr>
            <w:tcW w:w="0" w:type="auto"/>
            <w:vAlign w:val="center"/>
            <w:hideMark/>
          </w:tcPr>
          <w:p w14:paraId="1AAACD44" w14:textId="77777777" w:rsidR="00F06DBB" w:rsidRPr="00410710" w:rsidRDefault="00F06DBB" w:rsidP="00410710">
            <w:pPr>
              <w:spacing w:after="0" w:line="259" w:lineRule="auto"/>
              <w:ind w:firstLine="0"/>
              <w:jc w:val="left"/>
              <w:rPr>
                <w:sz w:val="16"/>
                <w:szCs w:val="16"/>
              </w:rPr>
            </w:pPr>
            <w:r w:rsidRPr="00410710">
              <w:rPr>
                <w:sz w:val="16"/>
                <w:szCs w:val="16"/>
              </w:rPr>
              <w:t>Permissionless</w:t>
            </w:r>
          </w:p>
        </w:tc>
        <w:tc>
          <w:tcPr>
            <w:tcW w:w="0" w:type="auto"/>
            <w:vAlign w:val="center"/>
            <w:hideMark/>
          </w:tcPr>
          <w:p w14:paraId="25916174" w14:textId="77777777" w:rsidR="00F06DBB" w:rsidRPr="00410710" w:rsidRDefault="00F06DBB" w:rsidP="00410710">
            <w:pPr>
              <w:spacing w:after="0" w:line="259" w:lineRule="auto"/>
              <w:ind w:firstLine="0"/>
              <w:jc w:val="left"/>
              <w:rPr>
                <w:sz w:val="16"/>
                <w:szCs w:val="16"/>
              </w:rPr>
            </w:pPr>
            <w:r w:rsidRPr="00410710">
              <w:rPr>
                <w:sz w:val="16"/>
                <w:szCs w:val="16"/>
              </w:rPr>
              <w:t>Resilient unless economic influence becomes highly concentrated</w:t>
            </w:r>
          </w:p>
        </w:tc>
        <w:tc>
          <w:tcPr>
            <w:tcW w:w="0" w:type="auto"/>
            <w:vAlign w:val="center"/>
            <w:hideMark/>
          </w:tcPr>
          <w:p w14:paraId="55545803" w14:textId="77777777" w:rsidR="00F06DBB" w:rsidRPr="00410710" w:rsidRDefault="00F06DBB" w:rsidP="00410710">
            <w:pPr>
              <w:spacing w:after="0" w:line="259" w:lineRule="auto"/>
              <w:ind w:firstLine="0"/>
              <w:jc w:val="left"/>
              <w:rPr>
                <w:sz w:val="16"/>
                <w:szCs w:val="16"/>
              </w:rPr>
            </w:pPr>
            <w:r w:rsidRPr="00410710">
              <w:rPr>
                <w:sz w:val="16"/>
                <w:szCs w:val="16"/>
              </w:rPr>
              <w:t>Moderate</w:t>
            </w:r>
          </w:p>
        </w:tc>
        <w:tc>
          <w:tcPr>
            <w:tcW w:w="0" w:type="auto"/>
            <w:vAlign w:val="center"/>
            <w:hideMark/>
          </w:tcPr>
          <w:p w14:paraId="1FC13FC3" w14:textId="77777777" w:rsidR="00F06DBB" w:rsidRPr="00410710" w:rsidRDefault="00F06DBB" w:rsidP="00410710">
            <w:pPr>
              <w:spacing w:after="0" w:line="259" w:lineRule="auto"/>
              <w:ind w:firstLine="0"/>
              <w:jc w:val="left"/>
              <w:rPr>
                <w:sz w:val="16"/>
                <w:szCs w:val="16"/>
              </w:rPr>
            </w:pPr>
            <w:r w:rsidRPr="00410710">
              <w:rPr>
                <w:sz w:val="16"/>
                <w:szCs w:val="16"/>
              </w:rPr>
              <w:t>Good</w:t>
            </w:r>
          </w:p>
        </w:tc>
        <w:tc>
          <w:tcPr>
            <w:tcW w:w="0" w:type="auto"/>
            <w:vAlign w:val="center"/>
            <w:hideMark/>
          </w:tcPr>
          <w:p w14:paraId="53B7D90E" w14:textId="77777777" w:rsidR="00F06DBB" w:rsidRPr="00410710" w:rsidRDefault="00F06DBB" w:rsidP="00410710">
            <w:pPr>
              <w:spacing w:after="0" w:line="259" w:lineRule="auto"/>
              <w:ind w:firstLine="0"/>
              <w:jc w:val="left"/>
              <w:rPr>
                <w:sz w:val="16"/>
                <w:szCs w:val="16"/>
              </w:rPr>
            </w:pPr>
            <w:r w:rsidRPr="00410710">
              <w:rPr>
                <w:sz w:val="16"/>
                <w:szCs w:val="16"/>
              </w:rPr>
              <w:t>Moderate, with economic-centralization concerns</w:t>
            </w:r>
          </w:p>
        </w:tc>
      </w:tr>
      <w:tr w:rsidR="00F06DBB" w:rsidRPr="00410710" w14:paraId="5FBCA49A" w14:textId="77777777" w:rsidTr="00597D0B">
        <w:tc>
          <w:tcPr>
            <w:tcW w:w="0" w:type="auto"/>
            <w:vAlign w:val="center"/>
            <w:hideMark/>
          </w:tcPr>
          <w:p w14:paraId="0765E643" w14:textId="77777777" w:rsidR="00F06DBB" w:rsidRPr="00410710" w:rsidRDefault="00F06DBB" w:rsidP="00B7557B">
            <w:pPr>
              <w:spacing w:after="0" w:line="259" w:lineRule="auto"/>
              <w:ind w:firstLine="0"/>
              <w:rPr>
                <w:sz w:val="16"/>
                <w:szCs w:val="16"/>
              </w:rPr>
            </w:pPr>
            <w:r w:rsidRPr="00410710">
              <w:rPr>
                <w:sz w:val="16"/>
                <w:szCs w:val="16"/>
              </w:rPr>
              <w:t>7</w:t>
            </w:r>
          </w:p>
        </w:tc>
        <w:tc>
          <w:tcPr>
            <w:tcW w:w="0" w:type="auto"/>
            <w:vAlign w:val="center"/>
            <w:hideMark/>
          </w:tcPr>
          <w:p w14:paraId="6B3F4A8A"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DPoS</w:t>
            </w:r>
            <w:proofErr w:type="spellEnd"/>
          </w:p>
        </w:tc>
        <w:tc>
          <w:tcPr>
            <w:tcW w:w="0" w:type="auto"/>
            <w:vAlign w:val="center"/>
            <w:hideMark/>
          </w:tcPr>
          <w:p w14:paraId="761B84CB" w14:textId="77777777" w:rsidR="00F06DBB" w:rsidRPr="00410710" w:rsidRDefault="00F06DBB" w:rsidP="00410710">
            <w:pPr>
              <w:spacing w:after="0" w:line="259" w:lineRule="auto"/>
              <w:ind w:firstLine="0"/>
              <w:jc w:val="left"/>
              <w:rPr>
                <w:sz w:val="16"/>
                <w:szCs w:val="16"/>
              </w:rPr>
            </w:pPr>
            <w:r w:rsidRPr="00410710">
              <w:rPr>
                <w:sz w:val="16"/>
                <w:szCs w:val="16"/>
              </w:rPr>
              <w:t>Permissioned / Permissionless</w:t>
            </w:r>
          </w:p>
        </w:tc>
        <w:tc>
          <w:tcPr>
            <w:tcW w:w="0" w:type="auto"/>
            <w:vAlign w:val="center"/>
            <w:hideMark/>
          </w:tcPr>
          <w:p w14:paraId="18C258E8" w14:textId="77777777" w:rsidR="00F06DBB" w:rsidRPr="00410710" w:rsidRDefault="00F06DBB" w:rsidP="00410710">
            <w:pPr>
              <w:spacing w:after="0" w:line="259" w:lineRule="auto"/>
              <w:ind w:firstLine="0"/>
              <w:jc w:val="left"/>
              <w:rPr>
                <w:sz w:val="16"/>
                <w:szCs w:val="16"/>
              </w:rPr>
            </w:pPr>
            <w:r w:rsidRPr="00410710">
              <w:rPr>
                <w:sz w:val="16"/>
                <w:szCs w:val="16"/>
              </w:rPr>
              <w:t>Dependent on delegate honesty and voting structure</w:t>
            </w:r>
          </w:p>
        </w:tc>
        <w:tc>
          <w:tcPr>
            <w:tcW w:w="0" w:type="auto"/>
            <w:vAlign w:val="center"/>
            <w:hideMark/>
          </w:tcPr>
          <w:p w14:paraId="72D98B2E" w14:textId="77777777" w:rsidR="00F06DBB" w:rsidRPr="00410710" w:rsidRDefault="00F06DBB" w:rsidP="00410710">
            <w:pPr>
              <w:spacing w:after="0" w:line="259" w:lineRule="auto"/>
              <w:ind w:firstLine="0"/>
              <w:jc w:val="left"/>
              <w:rPr>
                <w:sz w:val="16"/>
                <w:szCs w:val="16"/>
              </w:rPr>
            </w:pPr>
            <w:r w:rsidRPr="00410710">
              <w:rPr>
                <w:sz w:val="16"/>
                <w:szCs w:val="16"/>
              </w:rPr>
              <w:t>Low</w:t>
            </w:r>
          </w:p>
        </w:tc>
        <w:tc>
          <w:tcPr>
            <w:tcW w:w="0" w:type="auto"/>
            <w:vAlign w:val="center"/>
            <w:hideMark/>
          </w:tcPr>
          <w:p w14:paraId="1EBD47D1" w14:textId="77777777" w:rsidR="00F06DBB" w:rsidRPr="00410710" w:rsidRDefault="00F06DBB" w:rsidP="00410710">
            <w:pPr>
              <w:spacing w:after="0" w:line="259" w:lineRule="auto"/>
              <w:ind w:firstLine="0"/>
              <w:jc w:val="left"/>
              <w:rPr>
                <w:sz w:val="16"/>
                <w:szCs w:val="16"/>
              </w:rPr>
            </w:pPr>
            <w:r w:rsidRPr="00410710">
              <w:rPr>
                <w:sz w:val="16"/>
                <w:szCs w:val="16"/>
              </w:rPr>
              <w:t>Very Good</w:t>
            </w:r>
          </w:p>
        </w:tc>
        <w:tc>
          <w:tcPr>
            <w:tcW w:w="0" w:type="auto"/>
            <w:vAlign w:val="center"/>
            <w:hideMark/>
          </w:tcPr>
          <w:p w14:paraId="5E78EA2D" w14:textId="77777777" w:rsidR="00F06DBB" w:rsidRPr="00410710" w:rsidRDefault="00F06DBB" w:rsidP="00410710">
            <w:pPr>
              <w:spacing w:after="0" w:line="259" w:lineRule="auto"/>
              <w:ind w:firstLine="0"/>
              <w:jc w:val="left"/>
              <w:rPr>
                <w:sz w:val="16"/>
                <w:szCs w:val="16"/>
              </w:rPr>
            </w:pPr>
            <w:r w:rsidRPr="00410710">
              <w:rPr>
                <w:sz w:val="16"/>
                <w:szCs w:val="16"/>
              </w:rPr>
              <w:t>Moderate to strong, but vulnerable to collusion and governance capture</w:t>
            </w:r>
          </w:p>
        </w:tc>
      </w:tr>
      <w:tr w:rsidR="00F06DBB" w:rsidRPr="00410710" w14:paraId="6AE10295" w14:textId="77777777" w:rsidTr="00597D0B">
        <w:tc>
          <w:tcPr>
            <w:tcW w:w="0" w:type="auto"/>
            <w:vAlign w:val="center"/>
            <w:hideMark/>
          </w:tcPr>
          <w:p w14:paraId="63038322" w14:textId="77777777" w:rsidR="00F06DBB" w:rsidRPr="00410710" w:rsidRDefault="00F06DBB" w:rsidP="00B7557B">
            <w:pPr>
              <w:spacing w:after="0" w:line="259" w:lineRule="auto"/>
              <w:ind w:firstLine="0"/>
              <w:rPr>
                <w:sz w:val="16"/>
                <w:szCs w:val="16"/>
              </w:rPr>
            </w:pPr>
            <w:r w:rsidRPr="00410710">
              <w:rPr>
                <w:sz w:val="16"/>
                <w:szCs w:val="16"/>
              </w:rPr>
              <w:t>8</w:t>
            </w:r>
          </w:p>
        </w:tc>
        <w:tc>
          <w:tcPr>
            <w:tcW w:w="0" w:type="auto"/>
            <w:vAlign w:val="center"/>
            <w:hideMark/>
          </w:tcPr>
          <w:p w14:paraId="18CA8B5E"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PoA</w:t>
            </w:r>
            <w:proofErr w:type="spellEnd"/>
          </w:p>
        </w:tc>
        <w:tc>
          <w:tcPr>
            <w:tcW w:w="0" w:type="auto"/>
            <w:vAlign w:val="center"/>
            <w:hideMark/>
          </w:tcPr>
          <w:p w14:paraId="2D514AB9" w14:textId="77777777" w:rsidR="00F06DBB" w:rsidRPr="00410710" w:rsidRDefault="00F06DBB" w:rsidP="00410710">
            <w:pPr>
              <w:spacing w:after="0" w:line="259" w:lineRule="auto"/>
              <w:ind w:firstLine="0"/>
              <w:jc w:val="left"/>
              <w:rPr>
                <w:sz w:val="16"/>
                <w:szCs w:val="16"/>
              </w:rPr>
            </w:pPr>
            <w:r w:rsidRPr="00410710">
              <w:rPr>
                <w:sz w:val="16"/>
                <w:szCs w:val="16"/>
              </w:rPr>
              <w:t>Permissioned</w:t>
            </w:r>
          </w:p>
        </w:tc>
        <w:tc>
          <w:tcPr>
            <w:tcW w:w="0" w:type="auto"/>
            <w:vAlign w:val="center"/>
            <w:hideMark/>
          </w:tcPr>
          <w:p w14:paraId="22AC702E" w14:textId="77777777" w:rsidR="00F06DBB" w:rsidRPr="00410710" w:rsidRDefault="00F06DBB" w:rsidP="00410710">
            <w:pPr>
              <w:spacing w:after="0" w:line="259" w:lineRule="auto"/>
              <w:ind w:firstLine="0"/>
              <w:jc w:val="left"/>
              <w:rPr>
                <w:sz w:val="16"/>
                <w:szCs w:val="16"/>
              </w:rPr>
            </w:pPr>
            <w:r w:rsidRPr="00410710">
              <w:rPr>
                <w:sz w:val="16"/>
                <w:szCs w:val="16"/>
              </w:rPr>
              <w:t>Dependent on authority honesty</w:t>
            </w:r>
          </w:p>
        </w:tc>
        <w:tc>
          <w:tcPr>
            <w:tcW w:w="0" w:type="auto"/>
            <w:vAlign w:val="center"/>
            <w:hideMark/>
          </w:tcPr>
          <w:p w14:paraId="4C584770" w14:textId="77777777" w:rsidR="00F06DBB" w:rsidRPr="00410710" w:rsidRDefault="00F06DBB" w:rsidP="00410710">
            <w:pPr>
              <w:spacing w:after="0" w:line="259" w:lineRule="auto"/>
              <w:ind w:firstLine="0"/>
              <w:jc w:val="left"/>
              <w:rPr>
                <w:sz w:val="16"/>
                <w:szCs w:val="16"/>
              </w:rPr>
            </w:pPr>
            <w:r w:rsidRPr="00410710">
              <w:rPr>
                <w:sz w:val="16"/>
                <w:szCs w:val="16"/>
              </w:rPr>
              <w:t>Very Low</w:t>
            </w:r>
          </w:p>
        </w:tc>
        <w:tc>
          <w:tcPr>
            <w:tcW w:w="0" w:type="auto"/>
            <w:vAlign w:val="center"/>
            <w:hideMark/>
          </w:tcPr>
          <w:p w14:paraId="71B96C66" w14:textId="77777777" w:rsidR="00F06DBB" w:rsidRPr="00410710" w:rsidRDefault="00F06DBB" w:rsidP="00410710">
            <w:pPr>
              <w:spacing w:after="0" w:line="259" w:lineRule="auto"/>
              <w:ind w:firstLine="0"/>
              <w:jc w:val="left"/>
              <w:rPr>
                <w:sz w:val="16"/>
                <w:szCs w:val="16"/>
              </w:rPr>
            </w:pPr>
            <w:r w:rsidRPr="00410710">
              <w:rPr>
                <w:sz w:val="16"/>
                <w:szCs w:val="16"/>
              </w:rPr>
              <w:t>Very Good</w:t>
            </w:r>
          </w:p>
        </w:tc>
        <w:tc>
          <w:tcPr>
            <w:tcW w:w="0" w:type="auto"/>
            <w:vAlign w:val="center"/>
            <w:hideMark/>
          </w:tcPr>
          <w:p w14:paraId="718087A7" w14:textId="77777777" w:rsidR="00F06DBB" w:rsidRPr="00410710" w:rsidRDefault="00F06DBB" w:rsidP="00410710">
            <w:pPr>
              <w:spacing w:after="0" w:line="259" w:lineRule="auto"/>
              <w:ind w:firstLine="0"/>
              <w:jc w:val="left"/>
              <w:rPr>
                <w:sz w:val="16"/>
                <w:szCs w:val="16"/>
              </w:rPr>
            </w:pPr>
            <w:r w:rsidRPr="00410710">
              <w:rPr>
                <w:sz w:val="16"/>
                <w:szCs w:val="16"/>
              </w:rPr>
              <w:t>Strong in controlled environments, but weaker in openness</w:t>
            </w:r>
          </w:p>
        </w:tc>
      </w:tr>
      <w:tr w:rsidR="00F06DBB" w:rsidRPr="00410710" w14:paraId="204F77FE" w14:textId="77777777" w:rsidTr="00597D0B">
        <w:tc>
          <w:tcPr>
            <w:tcW w:w="0" w:type="auto"/>
            <w:vAlign w:val="center"/>
            <w:hideMark/>
          </w:tcPr>
          <w:p w14:paraId="552D0424" w14:textId="77777777" w:rsidR="00F06DBB" w:rsidRPr="00410710" w:rsidRDefault="00F06DBB" w:rsidP="00B7557B">
            <w:pPr>
              <w:spacing w:after="0" w:line="259" w:lineRule="auto"/>
              <w:ind w:firstLine="0"/>
              <w:rPr>
                <w:sz w:val="16"/>
                <w:szCs w:val="16"/>
              </w:rPr>
            </w:pPr>
            <w:r w:rsidRPr="00410710">
              <w:rPr>
                <w:sz w:val="16"/>
                <w:szCs w:val="16"/>
              </w:rPr>
              <w:t>9</w:t>
            </w:r>
          </w:p>
        </w:tc>
        <w:tc>
          <w:tcPr>
            <w:tcW w:w="0" w:type="auto"/>
            <w:vAlign w:val="center"/>
            <w:hideMark/>
          </w:tcPr>
          <w:p w14:paraId="3B04B637"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PoET</w:t>
            </w:r>
            <w:proofErr w:type="spellEnd"/>
          </w:p>
        </w:tc>
        <w:tc>
          <w:tcPr>
            <w:tcW w:w="0" w:type="auto"/>
            <w:vAlign w:val="center"/>
            <w:hideMark/>
          </w:tcPr>
          <w:p w14:paraId="3ECF2D5A" w14:textId="77777777" w:rsidR="00F06DBB" w:rsidRPr="00410710" w:rsidRDefault="00F06DBB" w:rsidP="00410710">
            <w:pPr>
              <w:spacing w:after="0" w:line="259" w:lineRule="auto"/>
              <w:ind w:firstLine="0"/>
              <w:jc w:val="left"/>
              <w:rPr>
                <w:sz w:val="16"/>
                <w:szCs w:val="16"/>
              </w:rPr>
            </w:pPr>
            <w:r w:rsidRPr="00410710">
              <w:rPr>
                <w:sz w:val="16"/>
                <w:szCs w:val="16"/>
              </w:rPr>
              <w:t>Permissioned</w:t>
            </w:r>
          </w:p>
        </w:tc>
        <w:tc>
          <w:tcPr>
            <w:tcW w:w="0" w:type="auto"/>
            <w:vAlign w:val="center"/>
            <w:hideMark/>
          </w:tcPr>
          <w:p w14:paraId="2D0BB994" w14:textId="77777777" w:rsidR="00F06DBB" w:rsidRPr="00410710" w:rsidRDefault="00F06DBB" w:rsidP="00410710">
            <w:pPr>
              <w:spacing w:after="0" w:line="259" w:lineRule="auto"/>
              <w:ind w:firstLine="0"/>
              <w:jc w:val="left"/>
              <w:rPr>
                <w:sz w:val="16"/>
                <w:szCs w:val="16"/>
              </w:rPr>
            </w:pPr>
            <w:r w:rsidRPr="00410710">
              <w:rPr>
                <w:sz w:val="16"/>
                <w:szCs w:val="16"/>
              </w:rPr>
              <w:t>Dependent on trusted hardware and bounded trust</w:t>
            </w:r>
          </w:p>
        </w:tc>
        <w:tc>
          <w:tcPr>
            <w:tcW w:w="0" w:type="auto"/>
            <w:vAlign w:val="center"/>
            <w:hideMark/>
          </w:tcPr>
          <w:p w14:paraId="35DB1B1D" w14:textId="77777777" w:rsidR="00F06DBB" w:rsidRPr="00410710" w:rsidRDefault="00F06DBB" w:rsidP="00410710">
            <w:pPr>
              <w:spacing w:after="0" w:line="259" w:lineRule="auto"/>
              <w:ind w:firstLine="0"/>
              <w:jc w:val="left"/>
              <w:rPr>
                <w:sz w:val="16"/>
                <w:szCs w:val="16"/>
              </w:rPr>
            </w:pPr>
            <w:r w:rsidRPr="00410710">
              <w:rPr>
                <w:sz w:val="16"/>
                <w:szCs w:val="16"/>
              </w:rPr>
              <w:t>Very Low</w:t>
            </w:r>
          </w:p>
        </w:tc>
        <w:tc>
          <w:tcPr>
            <w:tcW w:w="0" w:type="auto"/>
            <w:vAlign w:val="center"/>
            <w:hideMark/>
          </w:tcPr>
          <w:p w14:paraId="31ABF1CA" w14:textId="77777777" w:rsidR="00F06DBB" w:rsidRPr="00410710" w:rsidRDefault="00F06DBB" w:rsidP="00410710">
            <w:pPr>
              <w:spacing w:after="0" w:line="259" w:lineRule="auto"/>
              <w:ind w:firstLine="0"/>
              <w:jc w:val="left"/>
              <w:rPr>
                <w:sz w:val="16"/>
                <w:szCs w:val="16"/>
              </w:rPr>
            </w:pPr>
            <w:r w:rsidRPr="00410710">
              <w:rPr>
                <w:sz w:val="16"/>
                <w:szCs w:val="16"/>
              </w:rPr>
              <w:t>Very Good</w:t>
            </w:r>
          </w:p>
        </w:tc>
        <w:tc>
          <w:tcPr>
            <w:tcW w:w="0" w:type="auto"/>
            <w:vAlign w:val="center"/>
            <w:hideMark/>
          </w:tcPr>
          <w:p w14:paraId="2C67AC73" w14:textId="77777777" w:rsidR="00F06DBB" w:rsidRPr="00410710" w:rsidRDefault="00F06DBB" w:rsidP="00410710">
            <w:pPr>
              <w:spacing w:after="0" w:line="259" w:lineRule="auto"/>
              <w:ind w:firstLine="0"/>
              <w:jc w:val="left"/>
              <w:rPr>
                <w:sz w:val="16"/>
                <w:szCs w:val="16"/>
              </w:rPr>
            </w:pPr>
            <w:r w:rsidRPr="00410710">
              <w:rPr>
                <w:sz w:val="16"/>
                <w:szCs w:val="16"/>
              </w:rPr>
              <w:t>Moderate to strong, subject to trusted-execution-environment assumptions</w:t>
            </w:r>
          </w:p>
        </w:tc>
      </w:tr>
      <w:tr w:rsidR="00F06DBB" w:rsidRPr="00410710" w14:paraId="18C5A9F0" w14:textId="77777777" w:rsidTr="00597D0B">
        <w:tc>
          <w:tcPr>
            <w:tcW w:w="0" w:type="auto"/>
            <w:vAlign w:val="center"/>
            <w:hideMark/>
          </w:tcPr>
          <w:p w14:paraId="23BB184D" w14:textId="77777777" w:rsidR="00F06DBB" w:rsidRPr="00410710" w:rsidRDefault="00F06DBB" w:rsidP="00B7557B">
            <w:pPr>
              <w:spacing w:after="0" w:line="259" w:lineRule="auto"/>
              <w:ind w:firstLine="0"/>
              <w:rPr>
                <w:sz w:val="16"/>
                <w:szCs w:val="16"/>
              </w:rPr>
            </w:pPr>
            <w:r w:rsidRPr="00410710">
              <w:rPr>
                <w:sz w:val="16"/>
                <w:szCs w:val="16"/>
              </w:rPr>
              <w:t>10</w:t>
            </w:r>
          </w:p>
        </w:tc>
        <w:tc>
          <w:tcPr>
            <w:tcW w:w="0" w:type="auto"/>
            <w:vAlign w:val="center"/>
            <w:hideMark/>
          </w:tcPr>
          <w:p w14:paraId="5BA01152"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PoH</w:t>
            </w:r>
            <w:proofErr w:type="spellEnd"/>
          </w:p>
        </w:tc>
        <w:tc>
          <w:tcPr>
            <w:tcW w:w="0" w:type="auto"/>
            <w:vAlign w:val="center"/>
            <w:hideMark/>
          </w:tcPr>
          <w:p w14:paraId="26C55E58" w14:textId="77777777" w:rsidR="00F06DBB" w:rsidRPr="00410710" w:rsidRDefault="00F06DBB" w:rsidP="00410710">
            <w:pPr>
              <w:spacing w:after="0" w:line="259" w:lineRule="auto"/>
              <w:ind w:firstLine="0"/>
              <w:jc w:val="left"/>
              <w:rPr>
                <w:sz w:val="16"/>
                <w:szCs w:val="16"/>
              </w:rPr>
            </w:pPr>
            <w:r w:rsidRPr="00410710">
              <w:rPr>
                <w:sz w:val="16"/>
                <w:szCs w:val="16"/>
              </w:rPr>
              <w:t>Primarily permissionless</w:t>
            </w:r>
          </w:p>
        </w:tc>
        <w:tc>
          <w:tcPr>
            <w:tcW w:w="0" w:type="auto"/>
            <w:vAlign w:val="center"/>
            <w:hideMark/>
          </w:tcPr>
          <w:p w14:paraId="7CC10A7D" w14:textId="77777777" w:rsidR="00F06DBB" w:rsidRPr="00410710" w:rsidRDefault="00F06DBB" w:rsidP="00410710">
            <w:pPr>
              <w:spacing w:after="0" w:line="259" w:lineRule="auto"/>
              <w:ind w:firstLine="0"/>
              <w:jc w:val="left"/>
              <w:rPr>
                <w:sz w:val="16"/>
                <w:szCs w:val="16"/>
              </w:rPr>
            </w:pPr>
            <w:r w:rsidRPr="00410710">
              <w:rPr>
                <w:sz w:val="16"/>
                <w:szCs w:val="16"/>
              </w:rPr>
              <w:t>Dependent on validator integrity and sequencing assumptions</w:t>
            </w:r>
          </w:p>
        </w:tc>
        <w:tc>
          <w:tcPr>
            <w:tcW w:w="0" w:type="auto"/>
            <w:vAlign w:val="center"/>
            <w:hideMark/>
          </w:tcPr>
          <w:p w14:paraId="14BC6A47" w14:textId="77777777" w:rsidR="00F06DBB" w:rsidRPr="00410710" w:rsidRDefault="00F06DBB" w:rsidP="00410710">
            <w:pPr>
              <w:spacing w:after="0" w:line="259" w:lineRule="auto"/>
              <w:ind w:firstLine="0"/>
              <w:jc w:val="left"/>
              <w:rPr>
                <w:sz w:val="16"/>
                <w:szCs w:val="16"/>
              </w:rPr>
            </w:pPr>
            <w:r w:rsidRPr="00410710">
              <w:rPr>
                <w:sz w:val="16"/>
                <w:szCs w:val="16"/>
              </w:rPr>
              <w:t>Low</w:t>
            </w:r>
          </w:p>
        </w:tc>
        <w:tc>
          <w:tcPr>
            <w:tcW w:w="0" w:type="auto"/>
            <w:vAlign w:val="center"/>
            <w:hideMark/>
          </w:tcPr>
          <w:p w14:paraId="1B45EBDA" w14:textId="77777777" w:rsidR="00F06DBB" w:rsidRPr="00410710" w:rsidRDefault="00F06DBB" w:rsidP="00410710">
            <w:pPr>
              <w:spacing w:after="0" w:line="259" w:lineRule="auto"/>
              <w:ind w:firstLine="0"/>
              <w:jc w:val="left"/>
              <w:rPr>
                <w:sz w:val="16"/>
                <w:szCs w:val="16"/>
              </w:rPr>
            </w:pPr>
            <w:r w:rsidRPr="00410710">
              <w:rPr>
                <w:sz w:val="16"/>
                <w:szCs w:val="16"/>
              </w:rPr>
              <w:t>Very Good</w:t>
            </w:r>
          </w:p>
        </w:tc>
        <w:tc>
          <w:tcPr>
            <w:tcW w:w="0" w:type="auto"/>
            <w:vAlign w:val="center"/>
            <w:hideMark/>
          </w:tcPr>
          <w:p w14:paraId="6475DDAA" w14:textId="77777777" w:rsidR="00F06DBB" w:rsidRPr="00410710" w:rsidRDefault="00F06DBB" w:rsidP="00410710">
            <w:pPr>
              <w:spacing w:after="0" w:line="259" w:lineRule="auto"/>
              <w:ind w:firstLine="0"/>
              <w:jc w:val="left"/>
              <w:rPr>
                <w:sz w:val="16"/>
                <w:szCs w:val="16"/>
              </w:rPr>
            </w:pPr>
            <w:r w:rsidRPr="00410710">
              <w:rPr>
                <w:sz w:val="16"/>
                <w:szCs w:val="16"/>
              </w:rPr>
              <w:t>Strong in high-performance settings, but architecture-dependent</w:t>
            </w:r>
          </w:p>
        </w:tc>
      </w:tr>
      <w:tr w:rsidR="00F06DBB" w:rsidRPr="00410710" w14:paraId="6FA26390" w14:textId="77777777" w:rsidTr="00597D0B">
        <w:tc>
          <w:tcPr>
            <w:tcW w:w="0" w:type="auto"/>
            <w:vAlign w:val="center"/>
            <w:hideMark/>
          </w:tcPr>
          <w:p w14:paraId="7215143B" w14:textId="77777777" w:rsidR="00F06DBB" w:rsidRPr="00410710" w:rsidRDefault="00F06DBB" w:rsidP="00B7557B">
            <w:pPr>
              <w:spacing w:after="0" w:line="259" w:lineRule="auto"/>
              <w:ind w:firstLine="0"/>
              <w:rPr>
                <w:sz w:val="16"/>
                <w:szCs w:val="16"/>
              </w:rPr>
            </w:pPr>
            <w:r w:rsidRPr="00410710">
              <w:rPr>
                <w:sz w:val="16"/>
                <w:szCs w:val="16"/>
              </w:rPr>
              <w:t>11</w:t>
            </w:r>
          </w:p>
        </w:tc>
        <w:tc>
          <w:tcPr>
            <w:tcW w:w="0" w:type="auto"/>
            <w:vAlign w:val="center"/>
            <w:hideMark/>
          </w:tcPr>
          <w:p w14:paraId="2DB6168B" w14:textId="77777777" w:rsidR="00F06DBB" w:rsidRPr="00410710" w:rsidRDefault="00F06DBB" w:rsidP="00410710">
            <w:pPr>
              <w:spacing w:after="0" w:line="259" w:lineRule="auto"/>
              <w:ind w:firstLine="0"/>
              <w:jc w:val="left"/>
              <w:rPr>
                <w:sz w:val="16"/>
                <w:szCs w:val="16"/>
              </w:rPr>
            </w:pPr>
            <w:r w:rsidRPr="00410710">
              <w:rPr>
                <w:sz w:val="16"/>
                <w:szCs w:val="16"/>
              </w:rPr>
              <w:t>PoC</w:t>
            </w:r>
          </w:p>
        </w:tc>
        <w:tc>
          <w:tcPr>
            <w:tcW w:w="0" w:type="auto"/>
            <w:vAlign w:val="center"/>
            <w:hideMark/>
          </w:tcPr>
          <w:p w14:paraId="3D8B96C2" w14:textId="77777777" w:rsidR="00F06DBB" w:rsidRPr="00410710" w:rsidRDefault="00F06DBB" w:rsidP="00410710">
            <w:pPr>
              <w:spacing w:after="0" w:line="259" w:lineRule="auto"/>
              <w:ind w:firstLine="0"/>
              <w:jc w:val="left"/>
              <w:rPr>
                <w:sz w:val="16"/>
                <w:szCs w:val="16"/>
              </w:rPr>
            </w:pPr>
            <w:r w:rsidRPr="00410710">
              <w:rPr>
                <w:sz w:val="16"/>
                <w:szCs w:val="16"/>
              </w:rPr>
              <w:t>Permissioned / Application-specific</w:t>
            </w:r>
          </w:p>
        </w:tc>
        <w:tc>
          <w:tcPr>
            <w:tcW w:w="0" w:type="auto"/>
            <w:vAlign w:val="center"/>
            <w:hideMark/>
          </w:tcPr>
          <w:p w14:paraId="2F235629" w14:textId="77777777" w:rsidR="00F06DBB" w:rsidRPr="00410710" w:rsidRDefault="00F06DBB" w:rsidP="00410710">
            <w:pPr>
              <w:spacing w:after="0" w:line="259" w:lineRule="auto"/>
              <w:ind w:firstLine="0"/>
              <w:jc w:val="left"/>
              <w:rPr>
                <w:sz w:val="16"/>
                <w:szCs w:val="16"/>
              </w:rPr>
            </w:pPr>
            <w:r w:rsidRPr="00410710">
              <w:rPr>
                <w:sz w:val="16"/>
                <w:szCs w:val="16"/>
              </w:rPr>
              <w:t>Dependent on contribution assessment integrity</w:t>
            </w:r>
          </w:p>
        </w:tc>
        <w:tc>
          <w:tcPr>
            <w:tcW w:w="0" w:type="auto"/>
            <w:vAlign w:val="center"/>
            <w:hideMark/>
          </w:tcPr>
          <w:p w14:paraId="79AD39E2" w14:textId="77777777" w:rsidR="00F06DBB" w:rsidRPr="00410710" w:rsidRDefault="00F06DBB" w:rsidP="00410710">
            <w:pPr>
              <w:spacing w:after="0" w:line="259" w:lineRule="auto"/>
              <w:ind w:firstLine="0"/>
              <w:jc w:val="left"/>
              <w:rPr>
                <w:sz w:val="16"/>
                <w:szCs w:val="16"/>
              </w:rPr>
            </w:pPr>
            <w:r w:rsidRPr="00410710">
              <w:rPr>
                <w:sz w:val="16"/>
                <w:szCs w:val="16"/>
              </w:rPr>
              <w:t>Low</w:t>
            </w:r>
          </w:p>
        </w:tc>
        <w:tc>
          <w:tcPr>
            <w:tcW w:w="0" w:type="auto"/>
            <w:vAlign w:val="center"/>
            <w:hideMark/>
          </w:tcPr>
          <w:p w14:paraId="05928EE3" w14:textId="77777777" w:rsidR="00F06DBB" w:rsidRPr="00410710" w:rsidRDefault="00F06DBB" w:rsidP="00410710">
            <w:pPr>
              <w:spacing w:after="0" w:line="259" w:lineRule="auto"/>
              <w:ind w:firstLine="0"/>
              <w:jc w:val="left"/>
              <w:rPr>
                <w:sz w:val="16"/>
                <w:szCs w:val="16"/>
              </w:rPr>
            </w:pPr>
            <w:r w:rsidRPr="00410710">
              <w:rPr>
                <w:sz w:val="16"/>
                <w:szCs w:val="16"/>
              </w:rPr>
              <w:t>Good</w:t>
            </w:r>
          </w:p>
        </w:tc>
        <w:tc>
          <w:tcPr>
            <w:tcW w:w="0" w:type="auto"/>
            <w:vAlign w:val="center"/>
            <w:hideMark/>
          </w:tcPr>
          <w:p w14:paraId="628050A3" w14:textId="77777777" w:rsidR="00F06DBB" w:rsidRPr="00410710" w:rsidRDefault="00F06DBB" w:rsidP="00410710">
            <w:pPr>
              <w:spacing w:after="0" w:line="259" w:lineRule="auto"/>
              <w:ind w:firstLine="0"/>
              <w:jc w:val="left"/>
              <w:rPr>
                <w:sz w:val="16"/>
                <w:szCs w:val="16"/>
              </w:rPr>
            </w:pPr>
            <w:r w:rsidRPr="00410710">
              <w:rPr>
                <w:sz w:val="16"/>
                <w:szCs w:val="16"/>
              </w:rPr>
              <w:t>Moderate, with measurement and manipulation concerns</w:t>
            </w:r>
          </w:p>
        </w:tc>
      </w:tr>
      <w:tr w:rsidR="00F06DBB" w:rsidRPr="00410710" w14:paraId="7223FC9E" w14:textId="77777777" w:rsidTr="00597D0B">
        <w:tc>
          <w:tcPr>
            <w:tcW w:w="0" w:type="auto"/>
            <w:tcBorders>
              <w:bottom w:val="single" w:sz="4" w:space="0" w:color="auto"/>
            </w:tcBorders>
            <w:vAlign w:val="center"/>
            <w:hideMark/>
          </w:tcPr>
          <w:p w14:paraId="43D29029" w14:textId="77777777" w:rsidR="00F06DBB" w:rsidRPr="00410710" w:rsidRDefault="00F06DBB" w:rsidP="00B7557B">
            <w:pPr>
              <w:spacing w:after="0" w:line="259" w:lineRule="auto"/>
              <w:ind w:firstLine="0"/>
              <w:rPr>
                <w:sz w:val="16"/>
                <w:szCs w:val="16"/>
              </w:rPr>
            </w:pPr>
            <w:r w:rsidRPr="00410710">
              <w:rPr>
                <w:sz w:val="16"/>
                <w:szCs w:val="16"/>
              </w:rPr>
              <w:t>12</w:t>
            </w:r>
          </w:p>
        </w:tc>
        <w:tc>
          <w:tcPr>
            <w:tcW w:w="0" w:type="auto"/>
            <w:tcBorders>
              <w:bottom w:val="single" w:sz="4" w:space="0" w:color="auto"/>
            </w:tcBorders>
            <w:vAlign w:val="center"/>
            <w:hideMark/>
          </w:tcPr>
          <w:p w14:paraId="7FF150AE" w14:textId="77777777" w:rsidR="00F06DBB" w:rsidRPr="00410710" w:rsidRDefault="00F06DBB" w:rsidP="00410710">
            <w:pPr>
              <w:spacing w:after="0" w:line="259" w:lineRule="auto"/>
              <w:ind w:firstLine="0"/>
              <w:jc w:val="left"/>
              <w:rPr>
                <w:sz w:val="16"/>
                <w:szCs w:val="16"/>
              </w:rPr>
            </w:pPr>
            <w:proofErr w:type="spellStart"/>
            <w:r w:rsidRPr="00410710">
              <w:rPr>
                <w:sz w:val="16"/>
                <w:szCs w:val="16"/>
              </w:rPr>
              <w:t>PoR</w:t>
            </w:r>
            <w:proofErr w:type="spellEnd"/>
          </w:p>
        </w:tc>
        <w:tc>
          <w:tcPr>
            <w:tcW w:w="0" w:type="auto"/>
            <w:tcBorders>
              <w:bottom w:val="single" w:sz="4" w:space="0" w:color="auto"/>
            </w:tcBorders>
            <w:vAlign w:val="center"/>
            <w:hideMark/>
          </w:tcPr>
          <w:p w14:paraId="67B1109B" w14:textId="77777777" w:rsidR="00F06DBB" w:rsidRPr="00410710" w:rsidRDefault="00F06DBB" w:rsidP="00410710">
            <w:pPr>
              <w:spacing w:after="0" w:line="259" w:lineRule="auto"/>
              <w:ind w:firstLine="0"/>
              <w:jc w:val="left"/>
              <w:rPr>
                <w:sz w:val="16"/>
                <w:szCs w:val="16"/>
              </w:rPr>
            </w:pPr>
            <w:r w:rsidRPr="00410710">
              <w:rPr>
                <w:sz w:val="16"/>
                <w:szCs w:val="16"/>
              </w:rPr>
              <w:t>Permissioned / Governance-controlled</w:t>
            </w:r>
          </w:p>
        </w:tc>
        <w:tc>
          <w:tcPr>
            <w:tcW w:w="0" w:type="auto"/>
            <w:tcBorders>
              <w:bottom w:val="single" w:sz="4" w:space="0" w:color="auto"/>
            </w:tcBorders>
            <w:vAlign w:val="center"/>
            <w:hideMark/>
          </w:tcPr>
          <w:p w14:paraId="0ED6EBA5" w14:textId="77777777" w:rsidR="00F06DBB" w:rsidRPr="00410710" w:rsidRDefault="00F06DBB" w:rsidP="00410710">
            <w:pPr>
              <w:spacing w:after="0" w:line="259" w:lineRule="auto"/>
              <w:ind w:firstLine="0"/>
              <w:jc w:val="left"/>
              <w:rPr>
                <w:sz w:val="16"/>
                <w:szCs w:val="16"/>
              </w:rPr>
            </w:pPr>
            <w:r w:rsidRPr="00410710">
              <w:rPr>
                <w:sz w:val="16"/>
                <w:szCs w:val="16"/>
              </w:rPr>
              <w:t>Dependent on reputation integrity and governance rules</w:t>
            </w:r>
          </w:p>
        </w:tc>
        <w:tc>
          <w:tcPr>
            <w:tcW w:w="0" w:type="auto"/>
            <w:tcBorders>
              <w:bottom w:val="single" w:sz="4" w:space="0" w:color="auto"/>
            </w:tcBorders>
            <w:vAlign w:val="center"/>
            <w:hideMark/>
          </w:tcPr>
          <w:p w14:paraId="661ACA8B" w14:textId="77777777" w:rsidR="00F06DBB" w:rsidRPr="00410710" w:rsidRDefault="00F06DBB" w:rsidP="00410710">
            <w:pPr>
              <w:spacing w:after="0" w:line="259" w:lineRule="auto"/>
              <w:ind w:firstLine="0"/>
              <w:jc w:val="left"/>
              <w:rPr>
                <w:sz w:val="16"/>
                <w:szCs w:val="16"/>
              </w:rPr>
            </w:pPr>
            <w:r w:rsidRPr="00410710">
              <w:rPr>
                <w:sz w:val="16"/>
                <w:szCs w:val="16"/>
              </w:rPr>
              <w:t>Very Low</w:t>
            </w:r>
          </w:p>
        </w:tc>
        <w:tc>
          <w:tcPr>
            <w:tcW w:w="0" w:type="auto"/>
            <w:tcBorders>
              <w:bottom w:val="single" w:sz="4" w:space="0" w:color="auto"/>
            </w:tcBorders>
            <w:vAlign w:val="center"/>
            <w:hideMark/>
          </w:tcPr>
          <w:p w14:paraId="2CD919C7" w14:textId="77777777" w:rsidR="00F06DBB" w:rsidRPr="00410710" w:rsidRDefault="00F06DBB" w:rsidP="00410710">
            <w:pPr>
              <w:spacing w:after="0" w:line="259" w:lineRule="auto"/>
              <w:ind w:firstLine="0"/>
              <w:jc w:val="left"/>
              <w:rPr>
                <w:sz w:val="16"/>
                <w:szCs w:val="16"/>
              </w:rPr>
            </w:pPr>
            <w:r w:rsidRPr="00410710">
              <w:rPr>
                <w:sz w:val="16"/>
                <w:szCs w:val="16"/>
              </w:rPr>
              <w:t>Good to Very Good</w:t>
            </w:r>
          </w:p>
        </w:tc>
        <w:tc>
          <w:tcPr>
            <w:tcW w:w="0" w:type="auto"/>
            <w:tcBorders>
              <w:bottom w:val="single" w:sz="4" w:space="0" w:color="auto"/>
            </w:tcBorders>
            <w:vAlign w:val="center"/>
            <w:hideMark/>
          </w:tcPr>
          <w:p w14:paraId="1FBEB49F" w14:textId="77777777" w:rsidR="00F06DBB" w:rsidRPr="00410710" w:rsidRDefault="00F06DBB" w:rsidP="00410710">
            <w:pPr>
              <w:spacing w:after="0" w:line="259" w:lineRule="auto"/>
              <w:ind w:firstLine="0"/>
              <w:jc w:val="left"/>
              <w:rPr>
                <w:sz w:val="16"/>
                <w:szCs w:val="16"/>
              </w:rPr>
            </w:pPr>
            <w:r w:rsidRPr="00410710">
              <w:rPr>
                <w:sz w:val="16"/>
                <w:szCs w:val="16"/>
              </w:rPr>
              <w:t>Moderate to strong, but sensitive to reputation manipulation</w:t>
            </w:r>
          </w:p>
        </w:tc>
      </w:tr>
    </w:tbl>
    <w:p w14:paraId="1C073F8E" w14:textId="77777777" w:rsidR="00F06DBB" w:rsidRPr="002131A1" w:rsidRDefault="00F06DBB" w:rsidP="00F06DBB">
      <w:pPr>
        <w:rPr>
          <w:i/>
          <w:iCs/>
        </w:rPr>
      </w:pPr>
      <w:r w:rsidRPr="002131A1">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5D1DEA93" w14:textId="77777777" w:rsidR="00F06DBB" w:rsidRPr="002131A1" w:rsidRDefault="00F06DBB" w:rsidP="00F06DBB">
      <w:pPr>
        <w:pStyle w:val="Heading3"/>
        <w:numPr>
          <w:ilvl w:val="2"/>
          <w:numId w:val="0"/>
        </w:numPr>
      </w:pPr>
      <w:bookmarkStart w:id="122" w:name="_Toc236210124"/>
      <w:r w:rsidRPr="002131A1">
        <w:t>3.8.3. Answers to the Research Questions</w:t>
      </w:r>
      <w:bookmarkEnd w:id="122"/>
    </w:p>
    <w:p w14:paraId="5FBCE7E3" w14:textId="77777777" w:rsidR="005E0A7D" w:rsidRPr="002131A1" w:rsidRDefault="005E0A7D" w:rsidP="005E0A7D">
      <w:r w:rsidRPr="002131A1">
        <w:t>According to the comparative analysis provided in this study, it is possible to respond to the research questions as follows:</w:t>
      </w:r>
    </w:p>
    <w:p w14:paraId="6D18CB2D" w14:textId="77777777" w:rsidR="001B31C3" w:rsidRPr="002131A1" w:rsidRDefault="001B31C3" w:rsidP="001B31C3">
      <w:pPr>
        <w:spacing w:after="160" w:line="276" w:lineRule="auto"/>
        <w:rPr>
          <w:rFonts w:eastAsia="Times New Roman"/>
          <w:szCs w:val="24"/>
        </w:rPr>
      </w:pPr>
      <w:r w:rsidRPr="002131A1">
        <w:rPr>
          <w:rFonts w:eastAsia="Times New Roman"/>
          <w:szCs w:val="24"/>
        </w:rPr>
        <w:t>RQ3.1: Which principal functional characteristics serve to differentiate blockchain consensus algorithms with respect to their validation model, finality, fault tolerance, throughput, and scalability? [76]</w:t>
      </w:r>
    </w:p>
    <w:p w14:paraId="6B3763C6" w14:textId="77777777" w:rsidR="00B07566" w:rsidRPr="002131A1" w:rsidRDefault="00B07566" w:rsidP="00B07566">
      <w:r w:rsidRPr="002131A1">
        <w:lastRenderedPageBreak/>
        <w:t>Response to RQ3.1</w:t>
      </w:r>
    </w:p>
    <w:p w14:paraId="46FB8875" w14:textId="77777777" w:rsidR="005E0A7D" w:rsidRPr="002131A1" w:rsidRDefault="005E0A7D" w:rsidP="005E0A7D">
      <w:r w:rsidRPr="002131A1">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w:t>
      </w:r>
      <w:proofErr w:type="spellStart"/>
      <w:r w:rsidRPr="002131A1">
        <w:t>PoS</w:t>
      </w:r>
      <w:proofErr w:type="spellEnd"/>
      <w:r w:rsidRPr="002131A1">
        <w:t xml:space="preserve"> relies upon economic stakes for transaction validation, BFT/PBFT requires validation by the coordination of messages shared by validators, and </w:t>
      </w:r>
      <w:proofErr w:type="spellStart"/>
      <w:r w:rsidRPr="002131A1">
        <w:t>DPos</w:t>
      </w:r>
      <w:proofErr w:type="spellEnd"/>
      <w:r w:rsidRPr="002131A1">
        <w:t>/</w:t>
      </w:r>
      <w:proofErr w:type="spellStart"/>
      <w:r w:rsidRPr="002131A1">
        <w:t>PoA</w:t>
      </w:r>
      <w:proofErr w:type="spellEnd"/>
      <w:r w:rsidRPr="002131A1">
        <w:t xml:space="preserve">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3AAECF24" w14:textId="77777777" w:rsidR="001B31C3" w:rsidRPr="002131A1" w:rsidRDefault="001B31C3" w:rsidP="001B31C3">
      <w:pPr>
        <w:spacing w:after="160" w:line="276" w:lineRule="auto"/>
        <w:rPr>
          <w:rFonts w:eastAsia="Times New Roman"/>
          <w:szCs w:val="24"/>
        </w:rPr>
      </w:pPr>
      <w:r w:rsidRPr="002131A1">
        <w:rPr>
          <w:rFonts w:eastAsia="Times New Roman"/>
          <w:szCs w:val="24"/>
        </w:rPr>
        <w:t>RQ3.2: In what ways do prominent consensus algorithms diverge in their resilience to security threats, including Byzantine faults, majority attacks, Sybil attacks, collusion, and pressures toward centralization? [75], [76]</w:t>
      </w:r>
    </w:p>
    <w:p w14:paraId="5F4D5B5D" w14:textId="77777777" w:rsidR="00B07566" w:rsidRPr="002131A1" w:rsidRDefault="00B07566" w:rsidP="00B07566">
      <w:r w:rsidRPr="002131A1">
        <w:t>Response to RQ3.2</w:t>
      </w:r>
    </w:p>
    <w:p w14:paraId="35B6DCF9" w14:textId="108333D2" w:rsidR="005E0A7D" w:rsidRPr="002131A1" w:rsidRDefault="005E0A7D" w:rsidP="005E0A7D">
      <w:r w:rsidRPr="002131A1">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w:t>
      </w:r>
      <w:proofErr w:type="spellStart"/>
      <w:r w:rsidRPr="002131A1">
        <w:t>PoS</w:t>
      </w:r>
      <w:proofErr w:type="spellEnd"/>
      <w:r w:rsidRPr="002131A1">
        <w:t xml:space="preserve"> reduces energy consumption, but introduces risks that are associated with the potential consolidation of stake and relative incentives</w:t>
      </w:r>
      <w:r w:rsidR="002B40B6">
        <w:t>,</w:t>
      </w:r>
      <w:r w:rsidRPr="002131A1">
        <w:t xml:space="preserve"> BFT Protocols have been demonstrated to produce fault tolerance in trusted environments, while </w:t>
      </w:r>
      <w:proofErr w:type="spellStart"/>
      <w:r w:rsidRPr="002131A1">
        <w:t>DPoS</w:t>
      </w:r>
      <w:proofErr w:type="spellEnd"/>
      <w:r w:rsidRPr="002131A1">
        <w:t xml:space="preserve"> and </w:t>
      </w:r>
      <w:proofErr w:type="spellStart"/>
      <w:r w:rsidRPr="002131A1">
        <w:t>PoA</w:t>
      </w:r>
      <w:proofErr w:type="spellEnd"/>
      <w:r w:rsidRPr="002131A1">
        <w:t xml:space="preserve"> create efficiencies, but may lead to increased risk of collusion and/or overall centralization due to limited participation by validators [28], [31].</w:t>
      </w:r>
    </w:p>
    <w:p w14:paraId="4347FC4C" w14:textId="77777777" w:rsidR="001B31C3" w:rsidRPr="002131A1" w:rsidRDefault="001B31C3" w:rsidP="001B31C3">
      <w:pPr>
        <w:spacing w:after="160" w:line="276" w:lineRule="auto"/>
        <w:rPr>
          <w:rFonts w:eastAsia="Times New Roman"/>
          <w:szCs w:val="24"/>
        </w:rPr>
      </w:pPr>
      <w:r w:rsidRPr="002131A1">
        <w:rPr>
          <w:rFonts w:eastAsia="Times New Roman"/>
          <w:szCs w:val="24"/>
        </w:rPr>
        <w:t>RQ3.3: How does energy consumption differ across the various consensus families, and which design decisions exert the greatest influence on the sustainability profile of blockchain systems? [73], [74]</w:t>
      </w:r>
    </w:p>
    <w:p w14:paraId="3BA6C028" w14:textId="77777777" w:rsidR="00B07566" w:rsidRPr="002131A1" w:rsidRDefault="00B07566" w:rsidP="00B07566">
      <w:r w:rsidRPr="002131A1">
        <w:t>Response to RQ3.3</w:t>
      </w:r>
    </w:p>
    <w:p w14:paraId="0726A27D" w14:textId="682547AD" w:rsidR="005E0A7D" w:rsidRPr="002131A1" w:rsidRDefault="005E0A7D" w:rsidP="005E0A7D">
      <w:r w:rsidRPr="002131A1">
        <w:t>The amount of energy consumed by each family of consensus algorithms is dramatically different</w:t>
      </w:r>
      <w:r w:rsidR="002B40B6">
        <w:t>,</w:t>
      </w:r>
      <w:r w:rsidRPr="002131A1">
        <w:t xml:space="preserve"> each type of consensus algorithm uses a different validation methodology. In the case of PoW, mining consistently occurs under competition, resulting in a high level of energy required for transaction validation. In contrast, </w:t>
      </w:r>
      <w:r w:rsidRPr="002131A1">
        <w:lastRenderedPageBreak/>
        <w:t xml:space="preserve">validation using </w:t>
      </w:r>
      <w:proofErr w:type="spellStart"/>
      <w:r w:rsidRPr="002131A1">
        <w:t>PoS</w:t>
      </w:r>
      <w:proofErr w:type="spellEnd"/>
      <w:r w:rsidRPr="002131A1">
        <w:t xml:space="preserve">, </w:t>
      </w:r>
      <w:proofErr w:type="spellStart"/>
      <w:r w:rsidRPr="002131A1">
        <w:t>DPoS</w:t>
      </w:r>
      <w:proofErr w:type="spellEnd"/>
      <w:r w:rsidRPr="002131A1">
        <w:t xml:space="preserve">, </w:t>
      </w:r>
      <w:proofErr w:type="spellStart"/>
      <w:r w:rsidRPr="002131A1">
        <w:t>PoA</w:t>
      </w:r>
      <w:proofErr w:type="spellEnd"/>
      <w:r w:rsidRPr="002131A1">
        <w:t xml:space="preserve">, </w:t>
      </w:r>
      <w:proofErr w:type="spellStart"/>
      <w:r w:rsidRPr="002131A1">
        <w:t>PoR</w:t>
      </w:r>
      <w:proofErr w:type="spellEnd"/>
      <w:r w:rsidRPr="002131A1">
        <w:t>, etc., would typically require less total energy because they do not operate under continuous competition to validate transactions [26], [146]. Consequently, the energy consumed will be material in considering the sustainability of any blockchain system.</w:t>
      </w:r>
    </w:p>
    <w:p w14:paraId="703454B9" w14:textId="77777777" w:rsidR="001B31C3" w:rsidRPr="002131A1" w:rsidRDefault="001B31C3" w:rsidP="001B31C3">
      <w:pPr>
        <w:spacing w:after="160" w:line="276" w:lineRule="auto"/>
        <w:rPr>
          <w:rFonts w:eastAsia="Times New Roman"/>
          <w:szCs w:val="24"/>
        </w:rPr>
      </w:pPr>
      <w:r w:rsidRPr="002131A1">
        <w:rPr>
          <w:rFonts w:eastAsia="Times New Roman"/>
          <w:szCs w:val="24"/>
        </w:rPr>
        <w:t>RQ4: What trade-offs emerge among functionality, security, and energy efficiency in the selection of a consensus mechanism for a given blockchain application? [75], [76]</w:t>
      </w:r>
    </w:p>
    <w:p w14:paraId="22A329B5" w14:textId="77777777" w:rsidR="00B07566" w:rsidRPr="002131A1" w:rsidRDefault="00B07566" w:rsidP="00B07566">
      <w:r w:rsidRPr="002131A1">
        <w:t>Response to RQ3.4</w:t>
      </w:r>
    </w:p>
    <w:p w14:paraId="6883B8D4" w14:textId="00E5D55C" w:rsidR="005E0A7D" w:rsidRPr="002131A1" w:rsidRDefault="005E0A7D" w:rsidP="005E0A7D">
      <w:r w:rsidRPr="002131A1">
        <w:t>There exists a trade-off between functionality, security, and energy efficiency</w:t>
      </w:r>
      <w:r w:rsidR="002B40B6">
        <w:t>,</w:t>
      </w:r>
      <w:r w:rsidRPr="002131A1">
        <w:t xml:space="preserve">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w:t>
      </w:r>
      <w:proofErr w:type="spellStart"/>
      <w:r w:rsidRPr="002131A1">
        <w:t>PoS</w:t>
      </w:r>
      <w:proofErr w:type="spellEnd"/>
      <w:r w:rsidRPr="002131A1">
        <w:t xml:space="preserve"> and </w:t>
      </w:r>
      <w:proofErr w:type="spellStart"/>
      <w:r w:rsidRPr="002131A1">
        <w:t>DPoS</w:t>
      </w:r>
      <w:proofErr w:type="spellEnd"/>
      <w:r w:rsidRPr="002131A1">
        <w:t>) may rely on stronger trust assumptions to ensure security or pose a greater risk of concentration. Consequently, the selection of a consensus algorithm will need to consider the operational requirements and threat matrix associated with the application's intended use case [147], [148].</w:t>
      </w:r>
    </w:p>
    <w:p w14:paraId="20568013" w14:textId="77777777" w:rsidR="001B31C3" w:rsidRPr="002131A1" w:rsidRDefault="001B31C3" w:rsidP="001B31C3">
      <w:pPr>
        <w:spacing w:after="160" w:line="276" w:lineRule="auto"/>
        <w:rPr>
          <w:rFonts w:eastAsia="Times New Roman"/>
          <w:szCs w:val="24"/>
        </w:rPr>
      </w:pPr>
      <w:r w:rsidRPr="002131A1">
        <w:rPr>
          <w:rFonts w:eastAsia="Times New Roman"/>
          <w:szCs w:val="24"/>
        </w:rPr>
        <w:t>RQ3.5: Which consensus mechanisms are most appropriate for distinct deployment contexts, such as public blockchain platforms, consortium networks, enterprise environments, and resource-constrained systems? [76], [74]</w:t>
      </w:r>
    </w:p>
    <w:p w14:paraId="317C1153" w14:textId="77777777" w:rsidR="00B07566" w:rsidRPr="002131A1" w:rsidRDefault="00B07566" w:rsidP="00B07566">
      <w:r w:rsidRPr="002131A1">
        <w:t>Response to RQ3.5</w:t>
      </w:r>
    </w:p>
    <w:p w14:paraId="7FB16E5F" w14:textId="40F7D569" w:rsidR="005E0A7D" w:rsidRPr="002131A1" w:rsidRDefault="005E0A7D" w:rsidP="005E0A7D">
      <w:r w:rsidRPr="002131A1">
        <w:t>There is no one consensus mechanism that will provide the optimal solution for every scenario in which the mechanism could be used. For example, PoW would be optimally suited for highly open and adversarial environments that use public networks</w:t>
      </w:r>
      <w:r w:rsidR="002B40B6">
        <w:t>,</w:t>
      </w:r>
      <w:r w:rsidRPr="002131A1">
        <w:t xml:space="preserve"> BFT and PBFT algorithms are applicable in governed systems that need to support a limited number of participants</w:t>
      </w:r>
      <w:r w:rsidR="002B40B6">
        <w:t>,</w:t>
      </w:r>
      <w:r w:rsidRPr="002131A1">
        <w:t xml:space="preserve"> </w:t>
      </w:r>
      <w:proofErr w:type="spellStart"/>
      <w:r w:rsidRPr="002131A1">
        <w:t>PoS</w:t>
      </w:r>
      <w:proofErr w:type="spellEnd"/>
      <w:r w:rsidRPr="002131A1">
        <w:t xml:space="preserve"> and </w:t>
      </w:r>
      <w:proofErr w:type="spellStart"/>
      <w:r w:rsidRPr="002131A1">
        <w:t>DPoS</w:t>
      </w:r>
      <w:proofErr w:type="spellEnd"/>
      <w:r w:rsidRPr="002131A1">
        <w:t xml:space="preserve"> algorithms are suited to systems that would benefit from efficiency and reduce energy usage</w:t>
      </w:r>
      <w:r w:rsidR="002B40B6">
        <w:t>,</w:t>
      </w:r>
      <w:r w:rsidRPr="002131A1">
        <w:t xml:space="preserve"> and </w:t>
      </w:r>
      <w:proofErr w:type="spellStart"/>
      <w:r w:rsidRPr="002131A1">
        <w:t>PoA</w:t>
      </w:r>
      <w:proofErr w:type="spellEnd"/>
      <w:r w:rsidRPr="002131A1">
        <w:t xml:space="preserve">, </w:t>
      </w:r>
      <w:proofErr w:type="spellStart"/>
      <w:r w:rsidRPr="002131A1">
        <w:t>PoR</w:t>
      </w:r>
      <w:proofErr w:type="spellEnd"/>
      <w:r w:rsidRPr="002131A1">
        <w:t>, and PoC would likely be better options in enterprise-data-governed systems or application-specific solutions [149], [38]. Therefore, the suitability of each consensus mechanism will ultimately depend upon the context of the mechanism.</w:t>
      </w:r>
    </w:p>
    <w:p w14:paraId="54E42ED1" w14:textId="77777777" w:rsidR="00F06DBB" w:rsidRPr="002131A1" w:rsidRDefault="005E0A7D" w:rsidP="005E0A7D">
      <w:r w:rsidRPr="002131A1">
        <w:lastRenderedPageBreak/>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50E4EEF4" w14:textId="77777777" w:rsidR="00F06DBB" w:rsidRPr="002131A1" w:rsidRDefault="00F06DBB" w:rsidP="00F06DBB">
      <w:pPr>
        <w:pStyle w:val="Heading2"/>
        <w:numPr>
          <w:ilvl w:val="1"/>
          <w:numId w:val="0"/>
        </w:numPr>
      </w:pPr>
      <w:bookmarkStart w:id="123" w:name="_Toc236210125"/>
      <w:r w:rsidRPr="002131A1">
        <w:t>3.9. Conclusion</w:t>
      </w:r>
      <w:bookmarkEnd w:id="123"/>
    </w:p>
    <w:p w14:paraId="79AFD71C" w14:textId="31179142" w:rsidR="005E0A7D" w:rsidRPr="002131A1" w:rsidRDefault="005E0A7D" w:rsidP="005E0A7D">
      <w:r w:rsidRPr="002131A1">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w:t>
      </w:r>
      <w:r w:rsidR="002B40B6">
        <w:t>,</w:t>
      </w:r>
      <w:r w:rsidRPr="002131A1">
        <w:t xml:space="preserve"> however, different consensus algorithms provide an alternative set of trade-offs associated with each of their characteristics</w:t>
      </w:r>
      <w:r w:rsidR="002B40B6">
        <w:t>,</w:t>
      </w:r>
      <w:r w:rsidRPr="002131A1">
        <w:t xml:space="preserve">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w:t>
      </w:r>
      <w:r w:rsidR="002B40B6">
        <w:t>,</w:t>
      </w:r>
      <w:r w:rsidRPr="002131A1">
        <w:t xml:space="preserve">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69DC5085" w14:textId="7FA99093" w:rsidR="00F06DBB" w:rsidRPr="002131A1" w:rsidRDefault="005E0A7D" w:rsidP="005E0A7D">
      <w:r w:rsidRPr="002131A1">
        <w:t>The authors also found that making comparisons between the various types of consensus mechanisms is challenging from a methodology standpoint due to a lack of uniformity in terminology and terms used to evaluate consensus mechanisms</w:t>
      </w:r>
      <w:r w:rsidR="002B40B6">
        <w:t>,</w:t>
      </w:r>
      <w:r w:rsidRPr="002131A1">
        <w:t xml:space="preserve"> also, there are many different assumptions made regarding the properties of each consensus </w:t>
      </w:r>
      <w:r w:rsidRPr="002131A1">
        <w:lastRenderedPageBreak/>
        <w:t>mechanism</w:t>
      </w:r>
      <w:r w:rsidR="002B40B6">
        <w:t>,</w:t>
      </w:r>
      <w:r w:rsidRPr="002131A1">
        <w:t xml:space="preserve">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4409E831" w14:textId="77777777" w:rsidR="00A34E5D" w:rsidRPr="002131A1" w:rsidRDefault="00A34E5D" w:rsidP="00A34E5D">
      <w:pPr>
        <w:pStyle w:val="BodyText"/>
        <w:spacing w:line="240" w:lineRule="auto"/>
        <w:ind w:firstLine="0"/>
        <w:sectPr w:rsidR="00A34E5D" w:rsidRPr="002131A1" w:rsidSect="00F9088B">
          <w:pgSz w:w="11906" w:h="16838" w:code="9"/>
          <w:pgMar w:top="1701" w:right="1701" w:bottom="1701" w:left="1984" w:header="709" w:footer="709" w:gutter="0"/>
          <w:pgNumType w:start="1"/>
          <w:cols w:space="708"/>
          <w:rtlGutter/>
          <w:docGrid w:linePitch="360"/>
        </w:sectPr>
      </w:pPr>
    </w:p>
    <w:p w14:paraId="4B1D6C87" w14:textId="77777777" w:rsidR="00181CA8" w:rsidRPr="002131A1" w:rsidRDefault="00181CA8" w:rsidP="00A72C84"/>
    <w:p w14:paraId="42D950E2" w14:textId="77777777" w:rsidR="003B0A42" w:rsidRPr="002131A1" w:rsidRDefault="003B0A42" w:rsidP="003B0A42"/>
    <w:p w14:paraId="2600BFC6" w14:textId="77777777" w:rsidR="003B0A42" w:rsidRPr="002131A1" w:rsidRDefault="003B0A42" w:rsidP="003B0A42"/>
    <w:p w14:paraId="05C9E853" w14:textId="77777777" w:rsidR="003B0A42" w:rsidRPr="002131A1" w:rsidRDefault="003B0A42" w:rsidP="003B0A42"/>
    <w:p w14:paraId="2DE26004" w14:textId="77777777" w:rsidR="003B0A42" w:rsidRPr="002131A1" w:rsidRDefault="003B0A42" w:rsidP="003B0A42"/>
    <w:p w14:paraId="608A4534" w14:textId="77777777" w:rsidR="003B0A42" w:rsidRPr="002131A1" w:rsidRDefault="003B0A42" w:rsidP="003B0A42"/>
    <w:p w14:paraId="338DCE3B" w14:textId="77777777" w:rsidR="003B0A42" w:rsidRPr="002131A1" w:rsidRDefault="003B0A42" w:rsidP="003B0A42"/>
    <w:p w14:paraId="622D8E50" w14:textId="77777777" w:rsidR="003B0A42" w:rsidRPr="002131A1" w:rsidRDefault="003B0A42" w:rsidP="003B0A42"/>
    <w:p w14:paraId="08B98DF3" w14:textId="77777777" w:rsidR="003B0A42" w:rsidRPr="002131A1" w:rsidRDefault="003B0A42" w:rsidP="003B0A42">
      <w:pPr>
        <w:pStyle w:val="ChapterPaper"/>
        <w:rPr>
          <w:rFonts w:eastAsiaTheme="majorEastAsia"/>
        </w:rPr>
      </w:pPr>
      <w:r w:rsidRPr="002131A1">
        <w:t>Chapter 4</w:t>
      </w:r>
      <w:r w:rsidRPr="002131A1">
        <w:br/>
        <w:t>System Model and Problem Formulation</w:t>
      </w:r>
    </w:p>
    <w:p w14:paraId="5187528E" w14:textId="77777777" w:rsidR="00B36003" w:rsidRPr="002131A1" w:rsidRDefault="00B36003" w:rsidP="00B36003"/>
    <w:p w14:paraId="4F770307" w14:textId="77777777" w:rsidR="003B0A42" w:rsidRPr="002131A1" w:rsidRDefault="003B0A42">
      <w:pPr>
        <w:spacing w:after="160" w:line="259" w:lineRule="auto"/>
        <w:jc w:val="left"/>
      </w:pPr>
      <w:r w:rsidRPr="002131A1">
        <w:br w:type="page"/>
      </w:r>
    </w:p>
    <w:p w14:paraId="23BBFD89" w14:textId="77777777" w:rsidR="003B0A42" w:rsidRPr="002131A1" w:rsidRDefault="003B0A42" w:rsidP="003B0A42">
      <w:pPr>
        <w:pStyle w:val="Heading1"/>
      </w:pPr>
      <w:bookmarkStart w:id="124" w:name="_Toc236210126"/>
      <w:r w:rsidRPr="002131A1">
        <w:lastRenderedPageBreak/>
        <w:t>Chapter 4</w:t>
      </w:r>
      <w:r w:rsidRPr="002131A1">
        <w:br/>
        <w:t xml:space="preserve"> System Model and Problem Formulation</w:t>
      </w:r>
      <w:bookmarkEnd w:id="124"/>
    </w:p>
    <w:p w14:paraId="7DFA2A03"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5" w:name="_Toc226916332"/>
      <w:bookmarkStart w:id="126" w:name="_Toc232783105"/>
      <w:bookmarkStart w:id="127" w:name="_Toc232869392"/>
      <w:bookmarkStart w:id="128" w:name="_Toc232870770"/>
      <w:bookmarkStart w:id="129" w:name="_Toc232870896"/>
      <w:bookmarkStart w:id="130" w:name="_Toc232871022"/>
      <w:bookmarkStart w:id="131" w:name="_Toc232871148"/>
      <w:bookmarkStart w:id="132" w:name="_Toc233288999"/>
      <w:bookmarkStart w:id="133" w:name="_Toc233289157"/>
      <w:bookmarkStart w:id="134" w:name="_Toc235021257"/>
      <w:bookmarkStart w:id="135" w:name="_Toc235198940"/>
      <w:bookmarkStart w:id="136" w:name="_Toc235199110"/>
      <w:bookmarkStart w:id="137" w:name="_Toc235199857"/>
      <w:bookmarkStart w:id="138" w:name="_Toc235200025"/>
      <w:bookmarkStart w:id="139" w:name="_Toc235213070"/>
      <w:bookmarkStart w:id="140" w:name="_Toc235270638"/>
      <w:bookmarkStart w:id="141" w:name="_Toc236164916"/>
      <w:bookmarkStart w:id="142" w:name="_Toc236165099"/>
      <w:bookmarkStart w:id="143" w:name="_Toc236165278"/>
      <w:bookmarkStart w:id="144" w:name="_Toc236165457"/>
      <w:bookmarkStart w:id="145" w:name="_Toc236165636"/>
      <w:bookmarkStart w:id="146" w:name="_Toc236206676"/>
      <w:bookmarkStart w:id="147" w:name="_Toc236207688"/>
      <w:bookmarkStart w:id="148" w:name="_Toc236210127"/>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12AAC9B" w14:textId="77777777" w:rsidR="003426BC" w:rsidRPr="002131A1" w:rsidRDefault="003426BC" w:rsidP="00C03A18">
      <w:pPr>
        <w:pStyle w:val="Heading2"/>
        <w:numPr>
          <w:ilvl w:val="1"/>
          <w:numId w:val="0"/>
        </w:numPr>
      </w:pPr>
      <w:bookmarkStart w:id="149" w:name="_Toc236210128"/>
      <w:r w:rsidRPr="002131A1">
        <w:t>4.1. Overview of the Proposed Setting</w:t>
      </w:r>
      <w:bookmarkEnd w:id="149"/>
    </w:p>
    <w:p w14:paraId="5D2C5EFE" w14:textId="5DB3A7BA" w:rsidR="00D17A48" w:rsidRPr="002131A1" w:rsidRDefault="00D17A48" w:rsidP="00D17A48">
      <w:pPr>
        <w:rPr>
          <w:rFonts w:eastAsiaTheme="majorEastAsia"/>
        </w:rPr>
      </w:pPr>
      <w:r w:rsidRPr="002131A1">
        <w:t>The problem statement, threat assumptions, performance and energy metrics, and system model of the Proof-of-Collaboration (</w:t>
      </w:r>
      <w:proofErr w:type="spellStart"/>
      <w:r w:rsidRPr="002131A1">
        <w:t>PoCol</w:t>
      </w:r>
      <w:proofErr w:type="spellEnd"/>
      <w:r w:rsidRPr="002131A1">
        <w:t xml:space="preserve">) consensus mechanism are developed in this chapter. The initial assumption is that </w:t>
      </w:r>
      <w:proofErr w:type="spellStart"/>
      <w:r w:rsidRPr="002131A1">
        <w:t>PoCol</w:t>
      </w:r>
      <w:proofErr w:type="spellEnd"/>
      <w:r w:rsidRPr="002131A1">
        <w:t xml:space="preserve"> operates on a permissionless blockchain network derived from classical Proof-of-Work (PoW), as used in Bitcoin [1]. </w:t>
      </w:r>
      <w:proofErr w:type="spellStart"/>
      <w:r w:rsidRPr="002131A1">
        <w:t>PoCol</w:t>
      </w:r>
      <w:proofErr w:type="spellEnd"/>
      <w:r w:rsidRPr="002131A1">
        <w:t xml:space="preserve"> retains Nakamoto-style cumulative-work chain selection and a hash-based proof-of-work condition, but coordinates the generation of candidate block headers. All miners in a round use the same canonical block template and the same nonce-free header template, and the permitted nonce domain is partitioned into disjoint ranges. Under this common-template model, disjoint nonce ranges prevent honest miners from evaluating the same serialized candidate-header input</w:t>
      </w:r>
      <w:r w:rsidR="002B40B6">
        <w:t>,</w:t>
      </w:r>
      <w:r w:rsidRPr="002131A1">
        <w:t xml:space="preserve"> this is more precise than describing the protocol as partitioning an unspecified hash-output or search domain [1], [140].</w:t>
      </w:r>
    </w:p>
    <w:p w14:paraId="0A452852" w14:textId="3153E7E7" w:rsidR="00D17A48" w:rsidRPr="002131A1" w:rsidRDefault="00D17A48" w:rsidP="00D17A48">
      <w:pPr>
        <w:rPr>
          <w:rFonts w:eastAsiaTheme="majorEastAsia"/>
        </w:rPr>
      </w:pPr>
      <w:r w:rsidRPr="002131A1">
        <w:rPr>
          <w:rFonts w:eastAsiaTheme="majorEastAsia"/>
        </w:rPr>
        <w:t xml:space="preserve">The </w:t>
      </w:r>
      <w:proofErr w:type="spellStart"/>
      <w:r w:rsidRPr="002131A1">
        <w:rPr>
          <w:rFonts w:eastAsiaTheme="majorEastAsia"/>
        </w:rPr>
        <w:t>PoCol</w:t>
      </w:r>
      <w:proofErr w:type="spellEnd"/>
      <w:r w:rsidRPr="002131A1">
        <w:rPr>
          <w:rFonts w:eastAsiaTheme="majorEastAsia"/>
        </w:rPr>
        <w:t xml:space="preserve"> system comprises miners, a peer-to-peer overlay that disseminates transactions and blocks, and clients that submit transactions. In PoW, a miner repeatedly instantiates candidate block headers and evaluates their hashes until one header satisfies the proof-of-work target</w:t>
      </w:r>
      <w:r w:rsidR="002B40B6">
        <w:rPr>
          <w:rFonts w:eastAsiaTheme="majorEastAsia"/>
        </w:rPr>
        <w:t>,</w:t>
      </w:r>
      <w:r w:rsidRPr="002131A1">
        <w:rPr>
          <w:rFonts w:eastAsiaTheme="majorEastAsia"/>
        </w:rPr>
        <w:t xml:space="preserve"> the successful miner broadcasts the corresponding block and may receive the protocol reward [1], [13]. In </w:t>
      </w:r>
      <w:proofErr w:type="spellStart"/>
      <w:r w:rsidRPr="002131A1">
        <w:rPr>
          <w:rFonts w:eastAsiaTheme="majorEastAsia"/>
        </w:rPr>
        <w:t>PoCol</w:t>
      </w:r>
      <w:proofErr w:type="spellEnd"/>
      <w:r w:rsidRPr="002131A1">
        <w:rPr>
          <w:rFonts w:eastAsiaTheme="majorEastAsia"/>
        </w:rPr>
        <w:t>, miners evaluate candidate headers derived from the common header template, with each miner restricted to its assigned nonce range.</w:t>
      </w:r>
    </w:p>
    <w:p w14:paraId="1A287BE7" w14:textId="1B2BA9A6" w:rsidR="003426BC" w:rsidRPr="002131A1" w:rsidRDefault="00D17A48" w:rsidP="00D17A48">
      <w:pPr>
        <w:rPr>
          <w:rFonts w:eastAsiaTheme="majorEastAsia"/>
        </w:rPr>
      </w:pPr>
      <w:r w:rsidRPr="002131A1">
        <w:rPr>
          <w:rFonts w:eastAsiaTheme="majorEastAsia"/>
        </w:rPr>
        <w:t xml:space="preserve">The outcome of </w:t>
      </w:r>
      <w:proofErr w:type="spellStart"/>
      <w:r w:rsidRPr="002131A1">
        <w:rPr>
          <w:rFonts w:eastAsiaTheme="majorEastAsia"/>
        </w:rPr>
        <w:t>PoCol</w:t>
      </w:r>
      <w:proofErr w:type="spellEnd"/>
      <w:r w:rsidRPr="002131A1">
        <w:rPr>
          <w:rFonts w:eastAsiaTheme="majorEastAsia"/>
        </w:rPr>
        <w:t xml:space="preserve">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w:t>
      </w:r>
      <w:proofErr w:type="spellStart"/>
      <w:r w:rsidRPr="002131A1">
        <w:rPr>
          <w:rFonts w:eastAsiaTheme="majorEastAsia"/>
        </w:rPr>
        <w:t>PoCol</w:t>
      </w:r>
      <w:proofErr w:type="spellEnd"/>
      <w:r w:rsidRPr="002131A1">
        <w:rPr>
          <w:rFonts w:eastAsiaTheme="majorEastAsia"/>
        </w:rPr>
        <w:t xml:space="preserve"> method. The framework consists of: (</w:t>
      </w:r>
      <w:proofErr w:type="spellStart"/>
      <w:r w:rsidRPr="002131A1">
        <w:rPr>
          <w:rFonts w:eastAsiaTheme="majorEastAsia"/>
        </w:rPr>
        <w:t>i</w:t>
      </w:r>
      <w:proofErr w:type="spellEnd"/>
      <w:r w:rsidRPr="002131A1">
        <w:rPr>
          <w:rFonts w:eastAsiaTheme="majorEastAsia"/>
        </w:rPr>
        <w:t>) an analytical network model that outlines the behavior of the nodes</w:t>
      </w:r>
      <w:r w:rsidR="002B40B6">
        <w:rPr>
          <w:rFonts w:eastAsiaTheme="majorEastAsia"/>
        </w:rPr>
        <w:t>,</w:t>
      </w:r>
      <w:r w:rsidRPr="002131A1">
        <w:rPr>
          <w:rFonts w:eastAsiaTheme="majorEastAsia"/>
        </w:rPr>
        <w:t xml:space="preserve"> (ii) an enemy model based on the Byzantine fault tolerance [7], [8] and Nakamoto consensus [1], [49]</w:t>
      </w:r>
      <w:r w:rsidR="002B40B6">
        <w:rPr>
          <w:rFonts w:eastAsiaTheme="majorEastAsia"/>
        </w:rPr>
        <w:t>,</w:t>
      </w:r>
      <w:r w:rsidRPr="002131A1">
        <w:rPr>
          <w:rFonts w:eastAsiaTheme="majorEastAsia"/>
        </w:rPr>
        <w:t xml:space="preserve"> and (iii) performance and energy metrics for comparing PoW and </w:t>
      </w:r>
      <w:proofErr w:type="spellStart"/>
      <w:r w:rsidRPr="002131A1">
        <w:rPr>
          <w:rFonts w:eastAsiaTheme="majorEastAsia"/>
        </w:rPr>
        <w:t>PoCol</w:t>
      </w:r>
      <w:proofErr w:type="spellEnd"/>
      <w:r w:rsidRPr="002131A1">
        <w:rPr>
          <w:rFonts w:eastAsiaTheme="majorEastAsia"/>
        </w:rPr>
        <w:t xml:space="preserve"> based on prescribed conditions [20], [10].</w:t>
      </w:r>
    </w:p>
    <w:p w14:paraId="1E26038B" w14:textId="77777777" w:rsidR="003426BC" w:rsidRPr="002131A1" w:rsidRDefault="003426BC" w:rsidP="00C03A18">
      <w:pPr>
        <w:pStyle w:val="Heading2"/>
        <w:numPr>
          <w:ilvl w:val="1"/>
          <w:numId w:val="0"/>
        </w:numPr>
      </w:pPr>
      <w:bookmarkStart w:id="150" w:name="_Toc236210129"/>
      <w:r w:rsidRPr="002131A1">
        <w:lastRenderedPageBreak/>
        <w:t>4.2. Network Model</w:t>
      </w:r>
      <w:bookmarkEnd w:id="150"/>
    </w:p>
    <w:p w14:paraId="3362AEEF" w14:textId="77777777" w:rsidR="00D17A48" w:rsidRPr="002131A1" w:rsidRDefault="00D17A48" w:rsidP="00D17A48">
      <w:pPr>
        <w:rPr>
          <w:rFonts w:eastAsiaTheme="majorEastAsia"/>
        </w:rPr>
      </w:pP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rsidRPr="002131A1">
        <w:rPr>
          <w:rFonts w:eastAsiaTheme="majorEastAsia"/>
        </w:rPr>
        <w:t xml:space="preserve"> is the set of miners participating in the blockchain network, where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e>
        </m:d>
      </m:oMath>
      <w:r w:rsidRPr="002131A1">
        <w:rPr>
          <w:rFonts w:eastAsiaTheme="majorEastAsia"/>
        </w:rPr>
        <w:t xml:space="preserve">, that is the number of miners. In this case,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rPr>
          <w:rFonts w:eastAsiaTheme="majorEastAsia"/>
        </w:rPr>
        <w:t xml:space="preserve"> contributes a fraction of hashing power of the network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131A1">
        <w:rPr>
          <w:rFonts w:eastAsiaTheme="majorEastAsia"/>
        </w:rPr>
        <w:t xml:space="preserve"> such that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1</m:t>
        </m:r>
      </m:oMath>
      <w:r w:rsidRPr="002131A1">
        <w:rPr>
          <w:rFonts w:eastAsiaTheme="majorEastAsia"/>
        </w:rPr>
        <w:t xml:space="preserve"> in the baseline PoW system. Practically,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131A1">
        <w:rPr>
          <w:rFonts w:eastAsiaTheme="majorEastAsia"/>
        </w:rPr>
        <w:t xml:space="preserve"> reflects the computational capability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rPr>
          <w:rFonts w:eastAsiaTheme="majorEastAsia"/>
        </w:rPr>
        <w:t xml:space="preserve"> and is determined by the mining hardware of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rPr>
          <w:rFonts w:eastAsiaTheme="majorEastAsia"/>
        </w:rPr>
        <w:t xml:space="preserve"> (ASICs, GPUs, or special accelerators) and energy cost assigned to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rPr>
          <w:rFonts w:eastAsiaTheme="majorEastAsia"/>
        </w:rPr>
        <w:t xml:space="preserve">. The power consumption of the network can be denoted by P (in W), and the process of generating a block is modeled as a Poisson process with the arrival rate of </w:t>
      </w:r>
      <m:oMath>
        <m:r>
          <w:rPr>
            <w:rFonts w:ascii="Cambria Math" w:hAnsi="Cambria Math"/>
          </w:rPr>
          <m:t>λ</m:t>
        </m:r>
      </m:oMath>
      <w:r w:rsidRPr="002131A1">
        <w:rPr>
          <w:rFonts w:eastAsiaTheme="majorEastAsia"/>
        </w:rPr>
        <w:t xml:space="preserve"> blocks in a second, where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sidRPr="002131A1">
        <w:rPr>
          <w:rFonts w:eastAsiaTheme="majorEastAsia"/>
        </w:rPr>
        <w:t xml:space="preserve"> is the expected delay time between blocks as in standard Bitcoin analysis.</w:t>
      </w:r>
    </w:p>
    <w:p w14:paraId="6BDDCC95" w14:textId="360007B0" w:rsidR="00D17A48" w:rsidRPr="002131A1" w:rsidRDefault="00D17A48" w:rsidP="00D17A48">
      <w:pPr>
        <w:rPr>
          <w:rFonts w:eastAsiaTheme="majorEastAsia"/>
        </w:rPr>
      </w:pPr>
      <w:r w:rsidRPr="002131A1">
        <w:rPr>
          <w:rFonts w:eastAsiaTheme="majorEastAsia"/>
        </w:rPr>
        <w:t xml:space="preserve">The network can be modeled as a partially synchronous peer-to-peer network following the general approach in blockchain and BFT analysis. Messages, including transactions, block headers, complete blocks, and control messages, propagate using a gossip protocol. A bound </w:t>
      </w:r>
      <m:oMath>
        <m:r>
          <w:rPr>
            <w:rFonts w:ascii="Cambria Math" w:hAnsi="Cambria Math"/>
          </w:rPr>
          <m:t>Δ</m:t>
        </m:r>
      </m:oMath>
      <w:r w:rsidRPr="002131A1">
        <w:rPr>
          <w:rFonts w:eastAsiaTheme="majorEastAsia"/>
        </w:rPr>
        <w:t xml:space="preserve"> applies to message delay after the network's global stabilization time. Before stabilization, the network may behave asynchronously, while the stated safety properties are intended to hold. Each miner maintains a local view of the blockchain state. The blockchain is an append-only chain beginning at the genesis block, and the state-transition function applies the transactions in committed blocks to derive the current ledger state. Clients submit transactions that are propagated and stored in local mempools. In </w:t>
      </w:r>
      <w:proofErr w:type="spellStart"/>
      <w:r w:rsidRPr="002131A1">
        <w:rPr>
          <w:rFonts w:eastAsiaTheme="majorEastAsia"/>
        </w:rPr>
        <w:t>PoCol</w:t>
      </w:r>
      <w:proofErr w:type="spellEnd"/>
      <w:r w:rsidRPr="002131A1">
        <w:rPr>
          <w:rFonts w:eastAsiaTheme="majorEastAsia"/>
        </w:rPr>
        <w:t>, the protocol aims to reconcile the eligible transaction set so that every honest miner derives the same canonical block template. That block template fixes the transaction list, Merkle root, previous-block hash, deterministic timestamp, target, and other consensus-critical fields. From it, every miner derives the same nonce-free header template. During a round, candidate headers are instantiated by inserting nonce values into the nonce field</w:t>
      </w:r>
      <w:r w:rsidR="002B40B6">
        <w:rPr>
          <w:rFonts w:eastAsiaTheme="majorEastAsia"/>
        </w:rPr>
        <w:t>,</w:t>
      </w:r>
      <w:r w:rsidRPr="002131A1">
        <w:rPr>
          <w:rFonts w:eastAsiaTheme="majorEastAsia"/>
        </w:rPr>
        <w:t xml:space="preserve"> no other consensus-critical field may vary. A candidate header satisfies the proof-of-work condition when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r>
                  <m:rPr>
                    <m:sty m:val="p"/>
                  </m:rPr>
                  <w:rPr>
                    <w:rFonts w:ascii="Cambria Math" w:hAnsi="Cambria Math"/>
                  </w:rPr>
                  <m:t>header</m:t>
                </m:r>
              </m:e>
            </m:d>
          </m:e>
        </m:d>
        <m:r>
          <m:rPr>
            <m:sty m:val="p"/>
          </m:rPr>
          <w:rPr>
            <w:rFonts w:ascii="Cambria Math" w:hAnsi="Cambria Math"/>
          </w:rPr>
          <m:t xml:space="preserve"> ≤ </m:t>
        </m:r>
        <m:r>
          <w:rPr>
            <w:rFonts w:ascii="Cambria Math" w:hAnsi="Cambria Math"/>
          </w:rPr>
          <m:t>T</m:t>
        </m:r>
      </m:oMath>
      <w:r w:rsidRPr="002131A1">
        <w:rPr>
          <w:rFonts w:eastAsiaTheme="majorEastAsia"/>
        </w:rPr>
        <w:t>, where T is the target threshold. The corresponding block is valid only if it also satisfies all non-PoW consensus rules [1], [19].</w:t>
      </w:r>
    </w:p>
    <w:p w14:paraId="36FE4E17" w14:textId="6E41E146" w:rsidR="00D17A48" w:rsidRPr="002131A1" w:rsidRDefault="00D17A48" w:rsidP="00D17A48">
      <w:pPr>
        <w:rPr>
          <w:rFonts w:eastAsiaTheme="majorEastAsia"/>
        </w:rPr>
      </w:pPr>
      <w:r w:rsidRPr="002131A1">
        <w:rPr>
          <w:rFonts w:eastAsiaTheme="majorEastAsia"/>
        </w:rPr>
        <w:t xml:space="preserve">In the controlled common-template PoW baseline used in this thesis,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rPr>
          <w:rFonts w:eastAsiaTheme="majorEastAsia"/>
        </w:rPr>
        <w:t xml:space="preserve"> evaluates candidate headers obtained by instantiating the same nonce-free header </w:t>
      </w:r>
      <w:r w:rsidRPr="002131A1">
        <w:rPr>
          <w:rFonts w:eastAsiaTheme="majorEastAsia"/>
        </w:rPr>
        <w:lastRenderedPageBreak/>
        <w:t xml:space="preserve">template with nonce values from the permitted nonce domain N. Let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131A1">
        <w:rPr>
          <w:rFonts w:eastAsiaTheme="majorEastAsia"/>
        </w:rPr>
        <w:t xml:space="preserve"> denote the number of block-header hash evaluations performed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rPr>
          <w:rFonts w:eastAsiaTheme="majorEastAsia"/>
        </w:rPr>
        <w:t xml:space="preserve"> in a round, and let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rsidRPr="002131A1">
        <w:rPr>
          <w:rFonts w:eastAsiaTheme="majorEastAsia"/>
        </w:rPr>
        <w:t xml:space="preserve">. A duplicated evaluation occurs only when two miners hash the same serialized candidate header. Reuse of the same numeric nonce is not a duplicate if any other header field differs. The baseline deliberately fixes a common template to isolate coordinated versus uncoordinated selection of nonce </w:t>
      </w:r>
      <w:proofErr w:type="gramStart"/>
      <w:r w:rsidRPr="002131A1">
        <w:rPr>
          <w:rFonts w:eastAsiaTheme="majorEastAsia"/>
        </w:rPr>
        <w:t>values</w:t>
      </w:r>
      <w:r w:rsidR="002B40B6">
        <w:rPr>
          <w:rFonts w:eastAsiaTheme="majorEastAsia"/>
        </w:rPr>
        <w:t>,</w:t>
      </w:r>
      <w:proofErr w:type="gramEnd"/>
      <w:r w:rsidRPr="002131A1">
        <w:rPr>
          <w:rFonts w:eastAsiaTheme="majorEastAsia"/>
        </w:rPr>
        <w:t xml:space="preserve"> it does not claim that conventional Bitcoin miners normally hash identical headers. The SHA-256 hash-output space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0, 1</m:t>
                </m:r>
              </m:e>
            </m:d>
          </m:e>
          <m:sup>
            <m:r>
              <m:rPr>
                <m:sty m:val="p"/>
              </m:rPr>
              <w:rPr>
                <w:rFonts w:ascii="Cambria Math" w:hAnsi="Cambria Math"/>
              </w:rPr>
              <m:t>256</m:t>
            </m:r>
          </m:sup>
        </m:sSup>
      </m:oMath>
      <w:r w:rsidRPr="002131A1">
        <w:rPr>
          <w:rFonts w:eastAsiaTheme="majorEastAsia"/>
        </w:rPr>
        <w:t xml:space="preserve"> is not partitioned among miners. PoCol partitions the nonce domain N. For a fixed header template, each assigned nonce range therefore determines a disjoint set of serialized candidate-header inputs. </w:t>
      </w:r>
      <m:oMath>
        <m:sSub>
          <m:sSubPr>
            <m:ctrlPr>
              <w:rPr>
                <w:rFonts w:ascii="Cambria Math" w:hAnsi="Cambria Math"/>
              </w:rPr>
            </m:ctrlPr>
          </m:sSubPr>
          <m:e>
            <m:r>
              <w:rPr>
                <w:rFonts w:ascii="Cambria Math" w:hAnsi="Cambria Math"/>
              </w:rPr>
              <m:t>Q</m:t>
            </m:r>
          </m:e>
          <m:sub>
            <m:r>
              <m:rPr>
                <m:sty m:val="p"/>
              </m:rPr>
              <w:rPr>
                <w:rFonts w:ascii="Cambria Math" w:hAnsi="Cambria Math"/>
              </w:rPr>
              <m:t>total_PoCol</m:t>
            </m:r>
          </m:sub>
        </m:sSub>
      </m:oMath>
      <w:r w:rsidRPr="002131A1">
        <w:rPr>
          <w:rFonts w:eastAsiaTheme="majorEastAsia"/>
        </w:rPr>
        <w:t xml:space="preserve"> denotes the number of candidate-header hash evaluations performed by PoCol miners during the round.</w:t>
      </w:r>
    </w:p>
    <w:p w14:paraId="550699CD" w14:textId="77777777" w:rsidR="003426BC" w:rsidRPr="002131A1" w:rsidRDefault="00D17A48" w:rsidP="00D17A48">
      <w:pPr>
        <w:rPr>
          <w:rFonts w:eastAsiaTheme="majorEastAsia"/>
        </w:rPr>
      </w:pPr>
      <w:r w:rsidRPr="002131A1">
        <w:t>Time is represented in discrete rounds or epochs. During each round, miners evaluate candidate headers generated from their assigned nonce ranges. When a miner obtains a header hash satisfying the target, it broadcasts the corresponding block, and nodes apply the protocol's cumulative-work chain-selection rule [1]. After a block is accepted, the block subsidy and transaction fees are distributed according to the protocol-defined reward function described later in the thesis [15], [22].</w:t>
      </w:r>
    </w:p>
    <w:p w14:paraId="79473851" w14:textId="77777777" w:rsidR="003426BC" w:rsidRPr="002131A1" w:rsidRDefault="003426BC" w:rsidP="00C03A18">
      <w:pPr>
        <w:pStyle w:val="Heading2"/>
        <w:numPr>
          <w:ilvl w:val="1"/>
          <w:numId w:val="0"/>
        </w:numPr>
      </w:pPr>
      <w:bookmarkStart w:id="151" w:name="_Toc236210130"/>
      <w:r w:rsidRPr="002131A1">
        <w:t>4.3. Adversary and Threat Model</w:t>
      </w:r>
      <w:bookmarkEnd w:id="151"/>
    </w:p>
    <w:p w14:paraId="3C487C61" w14:textId="77777777" w:rsidR="00DE2E50" w:rsidRPr="002131A1" w:rsidRDefault="00DE2E50" w:rsidP="00DE2E50">
      <w:pPr>
        <w:rPr>
          <w:rFonts w:eastAsiaTheme="majorEastAsia"/>
        </w:rPr>
      </w:pPr>
      <w:r w:rsidRPr="002131A1">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nonce-domain assignment, hashing, block propagation and reporting their rewards.</w:t>
      </w:r>
    </w:p>
    <w:p w14:paraId="43D85FF1" w14:textId="0179FCF7" w:rsidR="00DE2E50" w:rsidRPr="002131A1" w:rsidRDefault="00DE2E50" w:rsidP="00DE2E50">
      <w:pPr>
        <w:rPr>
          <w:rFonts w:eastAsiaTheme="majorEastAsia"/>
        </w:rPr>
      </w:pPr>
      <w:r w:rsidRPr="002131A1">
        <w:rPr>
          <w:rFonts w:eastAsiaTheme="majorEastAsia"/>
        </w:rPr>
        <w:t xml:space="preserve">We assume the adversary can corrupt up to a fraction </w:t>
      </w:r>
      <m:oMath>
        <m:r>
          <w:rPr>
            <w:rFonts w:ascii="Cambria Math" w:hAnsi="Cambria Math"/>
          </w:rPr>
          <m:t>β</m:t>
        </m:r>
      </m:oMath>
      <w:r w:rsidRPr="002131A1">
        <w:rPr>
          <w:rFonts w:eastAsiaTheme="majorEastAsia"/>
        </w:rPr>
        <w:t xml:space="preserve"> of the total hashing power of the network, i.e., the total amount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131A1">
        <w:rPr>
          <w:rFonts w:eastAsiaTheme="majorEastAsia"/>
        </w:rPr>
        <w:t xml:space="preserve"> which applies to corrupted miners is at most </w:t>
      </w:r>
      <m:oMath>
        <m:r>
          <w:rPr>
            <w:rFonts w:ascii="Cambria Math" w:hAnsi="Cambria Math"/>
          </w:rPr>
          <m:t>β</m:t>
        </m:r>
      </m:oMath>
      <w:r w:rsidRPr="002131A1">
        <w:rPr>
          <w:rFonts w:eastAsiaTheme="majorEastAsia"/>
        </w:rPr>
        <w:t xml:space="preserve"> (where </w:t>
      </w:r>
      <m:oMath>
        <m:r>
          <w:rPr>
            <w:rFonts w:ascii="Cambria Math" w:hAnsi="Cambria Math"/>
          </w:rPr>
          <m:t>β</m:t>
        </m:r>
        <m:r>
          <m:rPr>
            <m:sty m:val="p"/>
          </m:rPr>
          <w:rPr>
            <w:rFonts w:ascii="Cambria Math" w:hAnsi="Cambria Math"/>
          </w:rPr>
          <m:t xml:space="preserve"> &lt; 0</m:t>
        </m:r>
      </m:oMath>
      <w:r w:rsidRPr="002131A1">
        <w:rPr>
          <w:rFonts w:eastAsiaTheme="majorEastAsia"/>
        </w:rPr>
        <w:t>.5 in the case of Nakamoto-style security) [1], [49]</w:t>
      </w:r>
      <w:r w:rsidR="002B40B6">
        <w:rPr>
          <w:rFonts w:eastAsiaTheme="majorEastAsia"/>
        </w:rPr>
        <w:t>,</w:t>
      </w:r>
      <w:r w:rsidRPr="002131A1">
        <w:rPr>
          <w:rFonts w:eastAsiaTheme="majorEastAsia"/>
        </w:rPr>
        <w:t xml:space="preserve"> however, it will be less than 1/3 when reasoning about BFT [7], [8]. In the analysis and evaluation, we can conclude that the adversary can coordinate corrupted miners to execute certain attacks:</w:t>
      </w:r>
    </w:p>
    <w:p w14:paraId="5EE57E0F" w14:textId="77777777" w:rsidR="00DE2E50" w:rsidRPr="002131A1" w:rsidRDefault="00DE2E50" w:rsidP="00DE2E50">
      <w:pPr>
        <w:rPr>
          <w:rFonts w:eastAsiaTheme="majorEastAsia"/>
        </w:rPr>
      </w:pPr>
      <w:r w:rsidRPr="002131A1">
        <w:rPr>
          <w:rFonts w:eastAsiaTheme="majorEastAsia"/>
        </w:rPr>
        <w:lastRenderedPageBreak/>
        <w:t>•Double spending. This involves broadcasting a transaction, getting it into a block, and attempting to revert the block by creating a longer private chain which excludes the transaction (applicable to classic PoW) [1], [49].</w:t>
      </w:r>
    </w:p>
    <w:p w14:paraId="2521F9AA" w14:textId="77777777" w:rsidR="00DE2E50" w:rsidRPr="002131A1" w:rsidRDefault="00DE2E50" w:rsidP="00DE2E50">
      <w:pPr>
        <w:rPr>
          <w:rFonts w:eastAsiaTheme="majorEastAsia"/>
        </w:rPr>
      </w:pPr>
      <w:r w:rsidRPr="002131A1">
        <w:t>•Selfish mining or block withholding mining. This involves withholding found blocks to create forks which change rewards or reduce the effective contribution of the honest miners [140], [22].</w:t>
      </w:r>
    </w:p>
    <w:p w14:paraId="2373BE09" w14:textId="77777777" w:rsidR="00DE2E50" w:rsidRPr="002131A1" w:rsidRDefault="00DE2E50" w:rsidP="00DE2E50">
      <w:pPr>
        <w:rPr>
          <w:rFonts w:eastAsiaTheme="majorEastAsia"/>
        </w:rPr>
      </w:pPr>
      <w:r w:rsidRPr="002131A1">
        <w:rPr>
          <w:rFonts w:eastAsiaTheme="majorEastAsia"/>
        </w:rPr>
        <w:t>•</w:t>
      </w:r>
      <w:r w:rsidRPr="002131A1">
        <w:rPr>
          <w:rFonts w:eastAsiaTheme="majorEastAsia"/>
        </w:rPr>
        <w:tab/>
        <w:t xml:space="preserve">Non-collaborative behavior in </w:t>
      </w:r>
      <w:proofErr w:type="spellStart"/>
      <w:r w:rsidRPr="002131A1">
        <w:rPr>
          <w:rFonts w:eastAsiaTheme="majorEastAsia"/>
        </w:rPr>
        <w:t>PoCol</w:t>
      </w:r>
      <w:proofErr w:type="spellEnd"/>
      <w:r w:rsidRPr="002131A1">
        <w:rPr>
          <w:rFonts w:eastAsiaTheme="majorEastAsia"/>
        </w:rPr>
        <w:t xml:space="preserve">, </w:t>
      </w:r>
      <w:r w:rsidRPr="002131A1">
        <w:t>which includes ignoring assigned nonce ranges, mining a modified block template that deviates from the canonical one, and copying nonce ranges from honest miners</w:t>
      </w:r>
      <w:r w:rsidRPr="002131A1">
        <w:rPr>
          <w:rFonts w:eastAsiaTheme="majorEastAsia"/>
        </w:rPr>
        <w:t xml:space="preserve"> to claim unfair rewards, failing to report the number of hashes done or distributing block rewards amongst collaborators.</w:t>
      </w:r>
    </w:p>
    <w:p w14:paraId="2A4E197E" w14:textId="77777777" w:rsidR="00DE2E50" w:rsidRPr="002131A1" w:rsidRDefault="00DE2E50" w:rsidP="00DE2E50">
      <w:pPr>
        <w:rPr>
          <w:rFonts w:eastAsiaTheme="majorEastAsia"/>
        </w:rPr>
      </w:pPr>
      <w:r w:rsidRPr="002131A1">
        <w:rPr>
          <w:rFonts w:eastAsiaTheme="majorEastAsia"/>
        </w:rPr>
        <w:t>•Eclipse attacks or network partition attacks, which involve isolating groups of honest miners from the rest of the network to achieve their aims [49], [19].</w:t>
      </w:r>
    </w:p>
    <w:p w14:paraId="1134AF6C" w14:textId="77777777" w:rsidR="00DE2E50" w:rsidRPr="002131A1" w:rsidRDefault="00DE2E50" w:rsidP="00DE2E50">
      <w:pPr>
        <w:rPr>
          <w:rFonts w:eastAsiaTheme="majorEastAsia"/>
        </w:rPr>
      </w:pPr>
      <w:r w:rsidRPr="002131A1">
        <w:rPr>
          <w:rFonts w:eastAsiaTheme="majorEastAsia"/>
        </w:rPr>
        <w:t xml:space="preserve">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w:t>
      </w:r>
      <m:oMath>
        <m:r>
          <w:rPr>
            <w:rFonts w:ascii="Cambria Math" w:hAnsi="Cambria Math"/>
          </w:rPr>
          <m:t>Δ</m:t>
        </m:r>
      </m:oMath>
      <w:r w:rsidRPr="002131A1">
        <w:rPr>
          <w:rFonts w:eastAsiaTheme="majorEastAsia"/>
        </w:rPr>
        <w:t>, thus ensuring liveness under the honest-majority assumption [7], [8].</w:t>
      </w:r>
    </w:p>
    <w:p w14:paraId="2D3A8200" w14:textId="77777777" w:rsidR="003426BC" w:rsidRPr="002131A1" w:rsidRDefault="00DE2E50" w:rsidP="00DE2E50">
      <w:pPr>
        <w:rPr>
          <w:rFonts w:eastAsiaTheme="majorEastAsia"/>
        </w:rPr>
      </w:pPr>
      <w:r w:rsidRPr="002131A1">
        <w:rPr>
          <w:rFonts w:eastAsiaTheme="majorEastAsia"/>
        </w:rPr>
        <w:t xml:space="preserve">The </w:t>
      </w:r>
      <w:proofErr w:type="spellStart"/>
      <w:r w:rsidRPr="002131A1">
        <w:rPr>
          <w:rFonts w:eastAsiaTheme="majorEastAsia"/>
        </w:rPr>
        <w:t>PoCol</w:t>
      </w:r>
      <w:proofErr w:type="spellEnd"/>
      <w:r w:rsidRPr="002131A1">
        <w:rPr>
          <w:rFonts w:eastAsiaTheme="majorEastAsia"/>
        </w:rPr>
        <w:t xml:space="preserve"> protocol must be secure from the aforementioned attacks. In particular, the protocol has to ensure that corrupt miners are prevented from (</w:t>
      </w:r>
      <w:proofErr w:type="spellStart"/>
      <w:r w:rsidRPr="002131A1">
        <w:rPr>
          <w:rFonts w:eastAsiaTheme="majorEastAsia"/>
        </w:rPr>
        <w:t>i</w:t>
      </w:r>
      <w:proofErr w:type="spellEnd"/>
      <w:r w:rsidRPr="002131A1">
        <w:rPr>
          <w:rFonts w:eastAsiaTheme="majorEastAsia"/>
        </w:rPr>
        <w:t>) receiving excessive rewards due to their behavior, (ii) causing a significant increase in the likelihood of a successful double spending as compared to baseline PoW, and (iii) using the collaboration scheme to mount new types of censorship or DoS attacks.</w:t>
      </w:r>
    </w:p>
    <w:p w14:paraId="389A0395" w14:textId="77777777" w:rsidR="003426BC" w:rsidRPr="002131A1" w:rsidRDefault="003426BC" w:rsidP="00C03A18">
      <w:pPr>
        <w:pStyle w:val="Heading2"/>
        <w:numPr>
          <w:ilvl w:val="1"/>
          <w:numId w:val="0"/>
        </w:numPr>
      </w:pPr>
      <w:bookmarkStart w:id="152" w:name="_Toc236210131"/>
      <w:r w:rsidRPr="002131A1">
        <w:t>4.4. Performance and Energy Metrics</w:t>
      </w:r>
      <w:bookmarkEnd w:id="152"/>
    </w:p>
    <w:p w14:paraId="07882CD8" w14:textId="77777777" w:rsidR="003426BC" w:rsidRPr="002131A1" w:rsidRDefault="00DE2E50" w:rsidP="003426BC">
      <w:pPr>
        <w:rPr>
          <w:rFonts w:eastAsiaTheme="majorEastAsia"/>
        </w:rPr>
      </w:pPr>
      <w:r w:rsidRPr="002131A1">
        <w:rPr>
          <w:rFonts w:eastAsiaTheme="majorEastAsia"/>
        </w:rPr>
        <w:t xml:space="preserve">We establish quantitative measures for PoW as well as </w:t>
      </w:r>
      <w:proofErr w:type="spellStart"/>
      <w:r w:rsidRPr="002131A1">
        <w:rPr>
          <w:rFonts w:eastAsiaTheme="majorEastAsia"/>
        </w:rPr>
        <w:t>PoCol</w:t>
      </w:r>
      <w:proofErr w:type="spellEnd"/>
      <w:r w:rsidRPr="002131A1">
        <w:rPr>
          <w:rFonts w:eastAsiaTheme="majorEastAsia"/>
        </w:rPr>
        <w:t xml:space="preserve">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w:t>
      </w:r>
      <w:r w:rsidRPr="002131A1">
        <w:rPr>
          <w:rFonts w:eastAsiaTheme="majorEastAsia"/>
        </w:rPr>
        <w:lastRenderedPageBreak/>
        <w:t>analytical studies of energy consumption in blockchains and their performance [20], [10].</w:t>
      </w:r>
    </w:p>
    <w:p w14:paraId="0E2D1969" w14:textId="77777777" w:rsidR="003426BC" w:rsidRPr="002131A1" w:rsidRDefault="003426BC" w:rsidP="00C03A18">
      <w:pPr>
        <w:pStyle w:val="Heading3"/>
        <w:numPr>
          <w:ilvl w:val="2"/>
          <w:numId w:val="0"/>
        </w:numPr>
      </w:pPr>
      <w:bookmarkStart w:id="153" w:name="_Toc236210132"/>
      <w:r w:rsidRPr="002131A1">
        <w:t>4.4.1. Throughput, latency, and finality</w:t>
      </w:r>
      <w:bookmarkEnd w:id="153"/>
    </w:p>
    <w:p w14:paraId="73349ACC" w14:textId="77777777" w:rsidR="003B0A42" w:rsidRPr="002131A1" w:rsidRDefault="00DE2E50" w:rsidP="003426BC">
      <w:r w:rsidRPr="002131A1">
        <w:rPr>
          <w:rFonts w:eastAsiaTheme="majorEastAsia"/>
        </w:rPr>
        <w:t xml:space="preserve">Throughput or transaction throughput refers to the total number of valid transactions confirmed by the blockchain in a given period of time, where it is measured as transactions per second. In order to calculate </w:t>
      </w:r>
      <w:proofErr w:type="spellStart"/>
      <w:r w:rsidRPr="002131A1">
        <w:rPr>
          <w:rFonts w:eastAsiaTheme="majorEastAsia"/>
        </w:rPr>
        <w:t>N</w:t>
      </w:r>
      <w:r w:rsidRPr="000C7DD5">
        <w:rPr>
          <w:rFonts w:eastAsiaTheme="majorEastAsia"/>
          <w:vertAlign w:val="subscript"/>
        </w:rPr>
        <w:t>tx</w:t>
      </w:r>
      <w:proofErr w:type="spellEnd"/>
      <w:r w:rsidRPr="002131A1">
        <w:rPr>
          <w:rFonts w:eastAsiaTheme="majorEastAsia"/>
        </w:rPr>
        <w:t xml:space="preserve"> (t</w:t>
      </w:r>
      <w:r w:rsidRPr="000C7DD5">
        <w:rPr>
          <w:rFonts w:eastAsiaTheme="majorEastAsia"/>
          <w:vertAlign w:val="subscript"/>
        </w:rPr>
        <w:t>1</w:t>
      </w:r>
      <w:r w:rsidRPr="002131A1">
        <w:rPr>
          <w:rFonts w:eastAsiaTheme="majorEastAsia"/>
        </w:rPr>
        <w:t>, t</w:t>
      </w:r>
      <w:r w:rsidRPr="000C7DD5">
        <w:rPr>
          <w:rFonts w:eastAsiaTheme="majorEastAsia"/>
          <w:vertAlign w:val="subscript"/>
        </w:rPr>
        <w:t>2</w:t>
      </w:r>
      <w:r w:rsidRPr="002131A1">
        <w:rPr>
          <w:rFonts w:eastAsiaTheme="majorEastAsia"/>
        </w:rPr>
        <w:t>) as the total number of transactions that have been included in the canonical chain in the time interval of t1 and t</w:t>
      </w:r>
      <w:r w:rsidRPr="000C7DD5">
        <w:rPr>
          <w:rFonts w:eastAsiaTheme="majorEastAsia"/>
          <w:vertAlign w:val="subscript"/>
        </w:rPr>
        <w:t>2</w:t>
      </w:r>
      <w:r w:rsidRPr="002131A1">
        <w:rPr>
          <w:rFonts w:eastAsiaTheme="majorEastAsia"/>
        </w:rPr>
        <w:t>, the average throughput in this time interval can be calculated as</w:t>
      </w:r>
    </w:p>
    <w:p w14:paraId="44237327" w14:textId="77777777" w:rsidR="003B0A42" w:rsidRPr="002131A1" w:rsidRDefault="003B0A42" w:rsidP="003B0A42">
      <w:pPr>
        <w:jc w:val="cent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tx</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oMath>
      </m:oMathPara>
    </w:p>
    <w:p w14:paraId="1F058081" w14:textId="218DE9F2" w:rsidR="00DE2E50" w:rsidRPr="002131A1" w:rsidRDefault="00DE2E50" w:rsidP="00DE2E50">
      <w:r w:rsidRPr="002131A1">
        <w:t xml:space="preserve">The steady-state throughput for a blockchain whose blocks are composed of on average </w:t>
      </w:r>
      <w:proofErr w:type="spellStart"/>
      <w:r w:rsidRPr="002131A1">
        <w:t>Btx</w:t>
      </w:r>
      <w:proofErr w:type="spellEnd"/>
      <w:r w:rsidRPr="002131A1">
        <w:t xml:space="preserve"> transactions is, thus, </w:t>
      </w:r>
      <m:oMath>
        <m:r>
          <w:rPr>
            <w:rFonts w:ascii="Cambria Math" w:hAnsi="Cambria Math"/>
          </w:rPr>
          <m:t>θ</m:t>
        </m:r>
        <m:r>
          <m:rPr>
            <m:sty m:val="p"/>
          </m:rPr>
          <w:rPr>
            <w:rFonts w:ascii="Cambria Math" w:hAnsi="Cambria Math"/>
          </w:rPr>
          <m:t xml:space="preserve"> ≈ </m:t>
        </m:r>
        <m:r>
          <w:rPr>
            <w:rFonts w:ascii="Cambria Math" w:hAnsi="Cambria Math"/>
          </w:rPr>
          <m:t>λ</m:t>
        </m:r>
      </m:oMath>
      <w:r w:rsidRPr="002131A1">
        <w:t>Btx, with the assumption that the network is not congested and blocks are filled almost completely [1], [11]</w:t>
      </w:r>
      <w:r w:rsidR="00C43815">
        <w:t>,[</w:t>
      </w:r>
      <w:r w:rsidRPr="002131A1">
        <w:t>57</w:t>
      </w:r>
      <w:r w:rsidR="00C43815">
        <w:t>]</w:t>
      </w:r>
      <w:r w:rsidRPr="002131A1">
        <w:t xml:space="preserve">. </w:t>
      </w:r>
    </w:p>
    <w:p w14:paraId="311F8678" w14:textId="77777777" w:rsidR="00DE2E50" w:rsidRPr="002131A1" w:rsidRDefault="00DE2E50" w:rsidP="00DE2E50">
      <w:r w:rsidRPr="002131A1">
        <w:t xml:space="preserve">Latency reflects the time taken from the moment when the transaction is broadcasted until the moment when it is confirmed in the network. The time </w:t>
      </w:r>
      <w:proofErr w:type="spellStart"/>
      <w:r w:rsidRPr="002131A1">
        <w:t>t</w:t>
      </w:r>
      <w:proofErr w:type="spellEnd"/>
      <w:r w:rsidRPr="002131A1">
        <w:t xml:space="preserve"> broadcast used here is the point when the client broadcasts the transaction and t confirm is the time of its inclusion in the block that forms part of the canonical chain to a sufficient depth k (for instance, it is 6 confirmations in Bitcoin). Therefore, latency is defined as </w:t>
      </w:r>
      <m:oMath>
        <m:r>
          <w:rPr>
            <w:rFonts w:ascii="Cambria Math" w:hAnsi="Cambria Math"/>
          </w:rPr>
          <m:t>L</m:t>
        </m:r>
        <m:r>
          <m:rPr>
            <m:sty m:val="p"/>
          </m:rPr>
          <w:rPr>
            <w:rFonts w:ascii="Cambria Math" w:hAnsi="Cambria Math"/>
          </w:rPr>
          <m:t xml:space="preserve"> = </m:t>
        </m:r>
        <m:r>
          <w:rPr>
            <w:rFonts w:ascii="Cambria Math" w:hAnsi="Cambria Math"/>
          </w:rPr>
          <m:t>t</m:t>
        </m:r>
      </m:oMath>
      <w:r w:rsidRPr="002131A1">
        <w:t xml:space="preserve"> confirm - t broadcast, which is a function of the block interval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sidRPr="002131A1">
        <w:t xml:space="preserve"> and network delays </w:t>
      </w:r>
      <m:oMath>
        <m:r>
          <w:rPr>
            <w:rFonts w:ascii="Cambria Math" w:hAnsi="Cambria Math"/>
          </w:rPr>
          <m:t>Δ</m:t>
        </m:r>
      </m:oMath>
      <w:r w:rsidRPr="002131A1">
        <w:t xml:space="preserve"> as well as the number of confirmations k to be reached in order to be effective against attacks conducted by adversaries with a hashing power of </w:t>
      </w:r>
      <m:oMath>
        <m:r>
          <w:rPr>
            <w:rFonts w:ascii="Cambria Math" w:hAnsi="Cambria Math"/>
          </w:rPr>
          <m:t>β</m:t>
        </m:r>
      </m:oMath>
      <w:r w:rsidRPr="002131A1">
        <w:t xml:space="preserve">. </w:t>
      </w:r>
    </w:p>
    <w:p w14:paraId="21766683" w14:textId="50888093" w:rsidR="003B0A42" w:rsidRPr="002131A1" w:rsidRDefault="00DE2E50" w:rsidP="00DE2E50">
      <w:r w:rsidRPr="002131A1">
        <w:t xml:space="preserve">Finality refers to the moment when the transaction is practically irreversible, meaning that the likelihood of its rollback by an adversary with a hash power of N less than </w:t>
      </w:r>
      <m:oMath>
        <m:r>
          <w:rPr>
            <w:rFonts w:ascii="Cambria Math" w:hAnsi="Cambria Math"/>
          </w:rPr>
          <m:t>β</m:t>
        </m:r>
      </m:oMath>
      <w:r w:rsidRPr="002131A1">
        <w:t xml:space="preserve"> lowers below a threshold </w:t>
      </w:r>
      <m:oMath>
        <m:r>
          <w:rPr>
            <w:rFonts w:ascii="Cambria Math" w:hAnsi="Cambria Math"/>
          </w:rPr>
          <m:t>ε</m:t>
        </m:r>
      </m:oMath>
      <w:r w:rsidRPr="002131A1">
        <w:t xml:space="preserve"> (e.g., 10-6).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w:t>
      </w:r>
      <m:oMath>
        <m:r>
          <w:rPr>
            <w:rFonts w:ascii="Cambria Math" w:hAnsi="Cambria Math"/>
          </w:rPr>
          <m:t>β</m:t>
        </m:r>
      </m:oMath>
      <w:r w:rsidRPr="002131A1">
        <w:t xml:space="preserve"> 0.5 [1]. In deterministic-finality systems that include PBFT-style consensus, this moment is achieved when a block becomes accepted by </w:t>
      </w:r>
      <w:r w:rsidRPr="002131A1">
        <w:lastRenderedPageBreak/>
        <w:t>the supermajority (2/3 of validators) and does not depend on the future formation of blocks. PoCol follows the same probabilistic-finality principles as PoW, and k is chosen so as to target security guarantees at least comparable to those of the baseline technology</w:t>
      </w:r>
      <w:r w:rsidR="002B40B6">
        <w:t>,</w:t>
      </w:r>
      <w:r w:rsidRPr="002131A1">
        <w:t xml:space="preserve"> establishing formal equivalence of these guarantees is left to future work.</w:t>
      </w:r>
    </w:p>
    <w:p w14:paraId="56477CEA" w14:textId="1629355B" w:rsidR="003B0A42" w:rsidRPr="002131A1" w:rsidRDefault="003B0A42" w:rsidP="00C03A18">
      <w:pPr>
        <w:pStyle w:val="Heading3"/>
        <w:numPr>
          <w:ilvl w:val="2"/>
          <w:numId w:val="0"/>
        </w:numPr>
      </w:pPr>
      <w:bookmarkStart w:id="154" w:name="_Toc236210133"/>
      <w:r w:rsidRPr="002131A1">
        <w:t xml:space="preserve">4.4.2. </w:t>
      </w:r>
      <w:r w:rsidR="00E76C59" w:rsidRPr="002131A1">
        <w:t>Energy Metrics and Trade-offs</w:t>
      </w:r>
      <w:bookmarkEnd w:id="154"/>
    </w:p>
    <w:p w14:paraId="2FD288E3" w14:textId="1FB97912" w:rsidR="003B0A42" w:rsidRPr="002131A1" w:rsidRDefault="003B0A42" w:rsidP="000C7DD5">
      <w:r w:rsidRPr="002131A1">
        <w:rPr>
          <w:b/>
          <w:bCs/>
        </w:rPr>
        <w:t>Power</w:t>
      </w:r>
      <w:r w:rsidRPr="002131A1">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w:t>
      </w:r>
      <m:oMath>
        <m:r>
          <w:rPr>
            <w:rFonts w:ascii="Cambria Math" w:hAnsi="Cambria Math"/>
          </w:rPr>
          <m:t>λ</m:t>
        </m:r>
      </m:oMath>
      <w:r w:rsidRPr="002131A1">
        <w:t xml:space="preserve">, the </w:t>
      </w:r>
      <w:r w:rsidRPr="002131A1">
        <w:rPr>
          <w:b/>
          <w:bCs/>
        </w:rPr>
        <w:t xml:space="preserve">expected energy consumed </w:t>
      </w:r>
      <w:r w:rsidRPr="002131A1">
        <w:t xml:space="preserve">per block is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8"/>
        <w:gridCol w:w="597"/>
        <w:gridCol w:w="676"/>
      </w:tblGrid>
      <w:tr w:rsidR="003B0A42" w:rsidRPr="002131A1" w14:paraId="5EFD9745" w14:textId="77777777" w:rsidTr="00047EC6">
        <w:trPr>
          <w:jc w:val="center"/>
        </w:trPr>
        <w:tc>
          <w:tcPr>
            <w:tcW w:w="7549" w:type="dxa"/>
          </w:tcPr>
          <w:p w14:paraId="3ADA44E2"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den>
                </m:f>
              </m:oMath>
            </m:oMathPara>
          </w:p>
        </w:tc>
        <w:tc>
          <w:tcPr>
            <w:tcW w:w="634" w:type="dxa"/>
          </w:tcPr>
          <w:p w14:paraId="62915277" w14:textId="77777777" w:rsidR="003B0A42" w:rsidRPr="002131A1" w:rsidRDefault="003B0A42" w:rsidP="00047EC6">
            <w:pPr>
              <w:ind w:firstLine="0"/>
            </w:pPr>
          </w:p>
        </w:tc>
        <w:tc>
          <w:tcPr>
            <w:tcW w:w="673" w:type="dxa"/>
          </w:tcPr>
          <w:p w14:paraId="7C157A31" w14:textId="77777777" w:rsidR="003B0A42" w:rsidRPr="002131A1" w:rsidRDefault="003B0A42" w:rsidP="00047EC6">
            <w:pPr>
              <w:ind w:firstLine="0"/>
            </w:pPr>
            <w:r w:rsidRPr="002131A1">
              <w:t>(4.1)</w:t>
            </w:r>
          </w:p>
        </w:tc>
      </w:tr>
    </w:tbl>
    <w:p w14:paraId="3E856CD2" w14:textId="3E1E3874" w:rsidR="003B0A42" w:rsidRPr="002131A1" w:rsidRDefault="003B0A42" w:rsidP="00943526">
      <w:r w:rsidRPr="002131A1">
        <w:t xml:space="preserve">This relation follows directly from modeling block generation as a Poisson process with a rate </w:t>
      </w:r>
      <m:oMath>
        <m:r>
          <w:rPr>
            <w:rFonts w:ascii="Cambria Math" w:hAnsi="Cambria Math"/>
          </w:rPr>
          <m:t>λ</m:t>
        </m:r>
        <m:r>
          <m:rPr>
            <m:sty m:val="p"/>
          </m:rPr>
          <w:rPr>
            <w:rFonts w:ascii="Cambria Math" w:hAnsi="Cambria Math"/>
          </w:rPr>
          <m:t xml:space="preserve"> : </m:t>
        </m:r>
      </m:oMath>
      <w:r w:rsidRPr="002131A1">
        <w:t xml:space="preserve"> in expectation, one block is produced every </w:t>
      </w:r>
      <m:oMath>
        <m:f>
          <m:fPr>
            <m:ctrlPr>
              <w:rPr>
                <w:rFonts w:ascii="Cambria Math" w:hAnsi="Cambria Math"/>
              </w:rPr>
            </m:ctrlPr>
          </m:fPr>
          <m:num>
            <m:r>
              <m:rPr>
                <m:sty m:val="p"/>
              </m:rPr>
              <w:rPr>
                <w:rFonts w:ascii="Cambria Math" w:hAnsi="Cambria Math"/>
              </w:rPr>
              <m:t>1</m:t>
            </m:r>
          </m:num>
          <m:den>
            <m:r>
              <w:rPr>
                <w:rFonts w:ascii="Cambria Math" w:hAnsi="Cambria Math"/>
              </w:rPr>
              <m:t>λ</m:t>
            </m:r>
          </m:den>
        </m:f>
      </m:oMath>
      <w:r w:rsidRPr="002131A1">
        <w:t xml:space="preserve"> seconds, during which the network consumes power P [99]. If each block contains, on average,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rsidRPr="002131A1">
        <w:t xml:space="preserve"> transactions, the expected energy per transaction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1610EA3" w14:textId="77777777" w:rsidTr="00047EC6">
        <w:tc>
          <w:tcPr>
            <w:tcW w:w="8188" w:type="dxa"/>
          </w:tcPr>
          <w:p w14:paraId="1FAC7E78"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tx</m:t>
                        </m:r>
                      </m:sub>
                    </m:sSub>
                  </m:den>
                </m:f>
              </m:oMath>
            </m:oMathPara>
          </w:p>
        </w:tc>
        <w:tc>
          <w:tcPr>
            <w:tcW w:w="668" w:type="dxa"/>
          </w:tcPr>
          <w:p w14:paraId="377C94B1" w14:textId="77777777" w:rsidR="003B0A42" w:rsidRPr="002131A1" w:rsidRDefault="003B0A42" w:rsidP="00047EC6">
            <w:pPr>
              <w:ind w:firstLine="0"/>
            </w:pPr>
            <w:r w:rsidRPr="002131A1">
              <w:t>(4.2)</w:t>
            </w:r>
          </w:p>
        </w:tc>
      </w:tr>
    </w:tbl>
    <w:p w14:paraId="486D261C" w14:textId="28688F69" w:rsidR="003B0A42" w:rsidRPr="002131A1" w:rsidRDefault="003B0A42" w:rsidP="00943526">
      <w:r w:rsidRPr="002131A1">
        <w:t>The notation below distinguishes hash evaluations from the domain of values being searched [99], [19]. Under the common-template PoW baseline,</w:t>
      </w:r>
      <w:r w:rsidR="005E359C">
        <w:br/>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w:r w:rsidRPr="002131A1">
        <w:t xml:space="preserve"> is the total number of candidate-header hash evaluations performed across all miners in an epoch. Let </w:t>
      </w:r>
      <m:oMath>
        <m:sSub>
          <m:sSubPr>
            <m:ctrlPr>
              <w:rPr>
                <w:rFonts w:ascii="Cambria Math" w:hAnsi="Cambria Math"/>
              </w:rPr>
            </m:ctrlPr>
          </m:sSubPr>
          <m:e>
            <m:r>
              <w:rPr>
                <w:rFonts w:ascii="Cambria Math" w:hAnsi="Cambria Math"/>
              </w:rPr>
              <m:t>U</m:t>
            </m:r>
          </m:e>
          <m:sub>
            <m:r>
              <m:rPr>
                <m:sty m:val="p"/>
              </m:rPr>
              <w:rPr>
                <w:rFonts w:ascii="Cambria Math" w:hAnsi="Cambria Math"/>
              </w:rPr>
              <m:t>total_PoW</m:t>
            </m:r>
          </m:sub>
        </m:sSub>
      </m:oMath>
      <w:r w:rsidRPr="002131A1">
        <w:t xml:space="preserve"> be the number of distinct serialized candidate-header inputs among those evaluations. The redundancy factor of PoW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463CD52" w14:textId="77777777" w:rsidTr="00047EC6">
        <w:tc>
          <w:tcPr>
            <w:tcW w:w="8188" w:type="dxa"/>
          </w:tcPr>
          <w:p w14:paraId="1E5BD944"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total,PoW</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68" w:type="dxa"/>
          </w:tcPr>
          <w:p w14:paraId="44AAB80E" w14:textId="77777777" w:rsidR="003B0A42" w:rsidRPr="002131A1" w:rsidRDefault="003B0A42" w:rsidP="00047EC6">
            <w:pPr>
              <w:ind w:firstLine="0"/>
            </w:pPr>
            <w:r w:rsidRPr="002131A1">
              <w:t>(4.3)</w:t>
            </w:r>
          </w:p>
        </w:tc>
      </w:tr>
    </w:tbl>
    <w:p w14:paraId="63C8B3A1" w14:textId="77777777" w:rsidR="003B0A42" w:rsidRPr="002131A1" w:rsidRDefault="003B0A42" w:rsidP="00943526">
      <w:pPr>
        <w:ind w:firstLine="0"/>
      </w:pPr>
    </w:p>
    <w:p w14:paraId="098A60B9" w14:textId="4E527DBE" w:rsidR="003B0A42" w:rsidRPr="002131A1" w:rsidRDefault="003B0A42" w:rsidP="00943526">
      <w:r w:rsidRPr="002131A1">
        <w:lastRenderedPageBreak/>
        <w:t xml:space="preserve">In the </w:t>
      </w:r>
      <w:proofErr w:type="spellStart"/>
      <w:r w:rsidRPr="002131A1">
        <w:t>PoCol</w:t>
      </w:r>
      <w:proofErr w:type="spellEnd"/>
      <w:r w:rsidRPr="002131A1">
        <w:t xml:space="preserve"> model, the canonical block and header templates are fixed for the round, and the permitted nonce domain is partitioned into disjoint ranges. Consequently, every candidate-header input evaluated by an honest miner is distinct from those evaluated by other honest miners in that round: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3A2B6E55" w14:textId="77777777" w:rsidTr="00047EC6">
        <w:tc>
          <w:tcPr>
            <w:tcW w:w="8188" w:type="dxa"/>
          </w:tcPr>
          <w:p w14:paraId="1CAD40FF"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total,PoCol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total,PoCol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r>
                  <w:rPr>
                    <w:rFonts w:ascii="Cambria Math" w:hAnsi="Cambria Math"/>
                  </w:rPr>
                  <m:t>1</m:t>
                </m:r>
              </m:oMath>
            </m:oMathPara>
          </w:p>
        </w:tc>
        <w:tc>
          <w:tcPr>
            <w:tcW w:w="668" w:type="dxa"/>
          </w:tcPr>
          <w:p w14:paraId="3DA33B6C" w14:textId="77777777" w:rsidR="003B0A42" w:rsidRPr="002131A1" w:rsidRDefault="003B0A42" w:rsidP="00047EC6">
            <w:pPr>
              <w:ind w:firstLine="0"/>
            </w:pPr>
            <w:r w:rsidRPr="002131A1">
              <w:t>(4.4)</w:t>
            </w:r>
          </w:p>
        </w:tc>
      </w:tr>
    </w:tbl>
    <w:p w14:paraId="0F071502" w14:textId="77777777" w:rsidR="003B0A42" w:rsidRPr="002131A1" w:rsidRDefault="003B0A42" w:rsidP="003B0A42">
      <w:r w:rsidRPr="002131A1">
        <w:t xml:space="preserve">Under these assumptions, and letting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oMath>
      <w:r w:rsidRPr="002131A1">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rsidRPr="002131A1">
        <w:t xml:space="preserve"> denote the total network power under PoW and PoCol, respectively, the expected </w:t>
      </w:r>
      <w:r w:rsidRPr="002131A1">
        <w:rPr>
          <w:b/>
          <w:bCs/>
        </w:rPr>
        <w:t>energy consumed to generate one block</w:t>
      </w:r>
      <w:r w:rsidRPr="002131A1">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4FC418C2" w14:textId="77777777" w:rsidTr="00943526">
        <w:tc>
          <w:tcPr>
            <w:tcW w:w="7545" w:type="dxa"/>
          </w:tcPr>
          <w:p w14:paraId="1DBDB19D"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PoW</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11539D3E" w14:textId="77777777" w:rsidR="003B0A42" w:rsidRPr="002131A1" w:rsidRDefault="003B0A42" w:rsidP="00047EC6">
            <w:pPr>
              <w:ind w:firstLine="0"/>
            </w:pPr>
            <w:r w:rsidRPr="002131A1">
              <w:t>(4.5)</w:t>
            </w:r>
          </w:p>
        </w:tc>
      </w:tr>
      <w:tr w:rsidR="003B0A42" w:rsidRPr="002131A1" w14:paraId="21166827" w14:textId="77777777" w:rsidTr="00943526">
        <w:tc>
          <w:tcPr>
            <w:tcW w:w="7545" w:type="dxa"/>
          </w:tcPr>
          <w:p w14:paraId="001913F7" w14:textId="77777777" w:rsidR="003B0A42" w:rsidRPr="002131A1" w:rsidRDefault="00000000" w:rsidP="00047EC6">
            <w:pPr>
              <w:ind w:firstLine="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m:oMathPara>
          </w:p>
        </w:tc>
        <w:tc>
          <w:tcPr>
            <w:tcW w:w="676" w:type="dxa"/>
          </w:tcPr>
          <w:p w14:paraId="5D1F9EA8" w14:textId="77777777" w:rsidR="003B0A42" w:rsidRPr="002131A1" w:rsidRDefault="003B0A42" w:rsidP="00047EC6">
            <w:pPr>
              <w:ind w:firstLine="0"/>
            </w:pPr>
            <w:r w:rsidRPr="002131A1">
              <w:t>(4.6)</w:t>
            </w:r>
          </w:p>
        </w:tc>
      </w:tr>
    </w:tbl>
    <w:p w14:paraId="52E8C450" w14:textId="77777777" w:rsidR="003B0A42" w:rsidRPr="002131A1" w:rsidRDefault="003B0A42" w:rsidP="003B0A42">
      <w:r w:rsidRPr="002131A1">
        <w:t xml:space="preserve">The </w:t>
      </w:r>
      <w:r w:rsidRPr="002131A1">
        <w:rPr>
          <w:b/>
          <w:bCs/>
        </w:rPr>
        <w:t>energy-savings ratio</w:t>
      </w:r>
      <w:r w:rsidRPr="002131A1">
        <w:t xml:space="preserve"> comparing PoW to </w:t>
      </w:r>
      <w:proofErr w:type="spellStart"/>
      <w:r w:rsidRPr="002131A1">
        <w:t>PoCol</w:t>
      </w:r>
      <w:proofErr w:type="spellEnd"/>
      <w:r w:rsidRPr="002131A1">
        <w:t xml:space="preserve"> is therefore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11EC2144" w14:textId="77777777" w:rsidTr="00943526">
        <w:tc>
          <w:tcPr>
            <w:tcW w:w="7545" w:type="dxa"/>
          </w:tcPr>
          <w:p w14:paraId="537CEE6A"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PoCol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PoW</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PoCol</m:t>
                        </m:r>
                      </m:sub>
                    </m:sSub>
                  </m:den>
                </m:f>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m:oMathPara>
          </w:p>
        </w:tc>
        <w:tc>
          <w:tcPr>
            <w:tcW w:w="676" w:type="dxa"/>
          </w:tcPr>
          <w:p w14:paraId="7AD32981" w14:textId="77777777" w:rsidR="003B0A42" w:rsidRPr="002131A1" w:rsidRDefault="003B0A42" w:rsidP="00047EC6">
            <w:pPr>
              <w:ind w:firstLine="0"/>
            </w:pPr>
            <w:r w:rsidRPr="002131A1">
              <w:t>(4.7)</w:t>
            </w:r>
          </w:p>
        </w:tc>
      </w:tr>
    </w:tbl>
    <w:p w14:paraId="61D0C769" w14:textId="77777777" w:rsidR="003B0A42" w:rsidRPr="002131A1" w:rsidRDefault="003B0A42" w:rsidP="003B0A42">
      <w:r w:rsidRPr="002131A1">
        <w:t xml:space="preserve">If we assume that power per miner is similar in both systems so that </w:t>
      </w:r>
      <m:oMath>
        <m:sSub>
          <m:sSubPr>
            <m:ctrlPr>
              <w:rPr>
                <w:rFonts w:ascii="Cambria Math" w:hAnsi="Cambria Math"/>
              </w:rPr>
            </m:ctrlPr>
          </m:sSubPr>
          <m:e>
            <m:r>
              <w:rPr>
                <w:rFonts w:ascii="Cambria Math" w:hAnsi="Cambria Math"/>
              </w:rPr>
              <m:t>P</m:t>
            </m:r>
          </m:e>
          <m:sub>
            <m:r>
              <m:rPr>
                <m:sty m:val="p"/>
              </m:rPr>
              <w:rPr>
                <w:rFonts w:ascii="Cambria Math" w:hAnsi="Cambria Math"/>
              </w:rPr>
              <m:t>PoW</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m:rPr>
                <m:sty m:val="p"/>
              </m:rPr>
              <w:rPr>
                <w:rFonts w:ascii="Cambria Math" w:hAnsi="Cambria Math"/>
              </w:rPr>
              <m:t>PoCol</m:t>
            </m:r>
          </m:sub>
        </m:sSub>
      </m:oMath>
      <w:r w:rsidRPr="002131A1">
        <w:t xml:space="preserve">, then </w:t>
      </w:r>
      <m:oMath>
        <m:r>
          <w:rPr>
            <w:rFonts w:ascii="Cambria Math" w:hAnsi="Cambria Math"/>
          </w:rPr>
          <m:t>ESR</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rsidRPr="002131A1">
        <w:t xml:space="preserve">. Using the approximation </w:t>
      </w:r>
      <m:oMath>
        <m:sSub>
          <m:sSubPr>
            <m:ctrlPr>
              <w:rPr>
                <w:rFonts w:ascii="Cambria Math" w:hAnsi="Cambria Math"/>
              </w:rPr>
            </m:ctrlPr>
          </m:sSubPr>
          <m:e>
            <m:r>
              <w:rPr>
                <w:rFonts w:ascii="Cambria Math" w:hAnsi="Cambria Math"/>
              </w:rPr>
              <m:t>Q</m:t>
            </m:r>
          </m:e>
          <m:sub>
            <m:r>
              <m:rPr>
                <m:sty m:val="p"/>
              </m:rPr>
              <w:rPr>
                <w:rFonts w:ascii="Cambria Math" w:hAnsi="Cambria Math"/>
              </w:rPr>
              <m:t>total_PoW</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rsidRPr="002131A1">
        <w:t xml:space="preserve">, where </w:t>
      </w:r>
      <m:oMath>
        <m:sSub>
          <m:sSubPr>
            <m:ctrlPr>
              <w:rPr>
                <w:rFonts w:ascii="Cambria Math" w:hAnsi="Cambria Math"/>
              </w:rPr>
            </m:ctrlPr>
          </m:sSubPr>
          <m:e>
            <m:r>
              <w:rPr>
                <w:rFonts w:ascii="Cambria Math" w:hAnsi="Cambria Math"/>
              </w:rPr>
              <m:t>Q</m:t>
            </m:r>
          </m:e>
          <m:sub>
            <m:r>
              <m:rPr>
                <m:sty m:val="p"/>
              </m:rPr>
              <w:rPr>
                <w:rFonts w:ascii="Cambria Math" w:hAnsi="Cambria Math"/>
              </w:rPr>
              <m:t>avg</m:t>
            </m:r>
          </m:sub>
        </m:sSub>
      </m:oMath>
      <w:r w:rsidRPr="002131A1">
        <w:t xml:space="preserve"> is the average number of candidate-header hash evaluations performed by each miner, the corresponding expression is given in Equation (4.8).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3B0A42" w:rsidRPr="002131A1" w14:paraId="6E1310C7" w14:textId="77777777" w:rsidTr="00943526">
        <w:tc>
          <w:tcPr>
            <w:tcW w:w="7545" w:type="dxa"/>
          </w:tcPr>
          <w:p w14:paraId="1E361671" w14:textId="77777777" w:rsidR="003B0A42" w:rsidRPr="002131A1" w:rsidRDefault="003B0A42" w:rsidP="00047EC6">
            <w:pPr>
              <w:ind w:firstLine="0"/>
              <w:jc w:val="center"/>
            </w:pPr>
            <m:oMathPara>
              <m:oMathParaPr>
                <m:jc m:val="center"/>
              </m:oMathParaPr>
              <m:oMath>
                <m:r>
                  <m:rPr>
                    <m:sty m:val="p"/>
                  </m:rPr>
                  <w:rPr>
                    <w:rFonts w:ascii="Cambria Math" w:hAnsi="Cambria Math"/>
                  </w:rPr>
                  <m:t>ESR≈</m:t>
                </m:r>
                <m:f>
                  <m:fPr>
                    <m:ctrlPr>
                      <w:rPr>
                        <w:rFonts w:ascii="Cambria Math" w:hAnsi="Cambria Math"/>
                      </w:rPr>
                    </m:ctrlPr>
                  </m:fPr>
                  <m:num>
                    <m:r>
                      <w:rPr>
                        <w:rFonts w:ascii="Cambria Math" w:hAnsi="Cambria Math"/>
                      </w:rPr>
                      <m:t>n </m:t>
                    </m:r>
                    <m:sSub>
                      <m:sSubPr>
                        <m:ctrlPr>
                          <w:rPr>
                            <w:rFonts w:ascii="Cambria Math" w:hAnsi="Cambria Math"/>
                          </w:rPr>
                        </m:ctrlPr>
                      </m:sSubPr>
                      <m:e>
                        <m:r>
                          <w:rPr>
                            <w:rFonts w:ascii="Cambria Math" w:hAnsi="Cambria Math"/>
                          </w:rPr>
                          <m:t>Q</m:t>
                        </m:r>
                      </m:e>
                      <m:sub>
                        <m:r>
                          <m:rPr>
                            <m:sty m:val="p"/>
                          </m:rPr>
                          <w:rPr>
                            <w:rFonts w:ascii="Cambria Math" w:hAnsi="Cambria Math"/>
                          </w:rPr>
                          <m:t>avg</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total,PoW</m:t>
                        </m:r>
                      </m:sub>
                    </m:sSub>
                  </m:den>
                </m:f>
              </m:oMath>
            </m:oMathPara>
          </w:p>
        </w:tc>
        <w:tc>
          <w:tcPr>
            <w:tcW w:w="676" w:type="dxa"/>
          </w:tcPr>
          <w:p w14:paraId="1C07B0B7" w14:textId="77777777" w:rsidR="003B0A42" w:rsidRPr="002131A1" w:rsidRDefault="003B0A42" w:rsidP="00047EC6">
            <w:pPr>
              <w:ind w:firstLine="0"/>
            </w:pPr>
            <w:r w:rsidRPr="002131A1">
              <w:t>(4.8)</w:t>
            </w:r>
          </w:p>
        </w:tc>
      </w:tr>
    </w:tbl>
    <w:p w14:paraId="4365821C" w14:textId="77777777" w:rsidR="003B0A42" w:rsidRPr="002131A1" w:rsidRDefault="003B0A42" w:rsidP="003B0A42">
      <w:r w:rsidRPr="002131A1">
        <w:t xml:space="preserve">As the number of miners n increases in the evaluated common-template baseline, duplicate candidate-header evaluations may increase, while </w:t>
      </w:r>
      <w:proofErr w:type="spellStart"/>
      <w:r w:rsidRPr="002131A1">
        <w:t>PoCol</w:t>
      </w:r>
      <w:proofErr w:type="spellEnd"/>
      <w:r w:rsidRPr="002131A1">
        <w:t xml:space="preserve"> maintains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r>
          <m:rPr>
            <m:sty m:val="p"/>
          </m:rPr>
          <w:rPr>
            <w:rFonts w:ascii="Cambria Math" w:hAnsi="Cambria Math"/>
          </w:rPr>
          <m:t xml:space="preserve"> = 1</m:t>
        </m:r>
      </m:oMath>
      <w:r w:rsidRPr="002131A1">
        <w:t xml:space="preserve"> by construction [9], [19]. This property depends on two conditions: (i) all honest miners use the same immutable header template in a round, and (ii) their assigned nonce ranges are disjoint. If either condition is violated, duplicate serialized candidate-header inputs can reappear.</w:t>
      </w:r>
    </w:p>
    <w:p w14:paraId="283D4590" w14:textId="77777777" w:rsidR="003426BC" w:rsidRPr="002131A1" w:rsidRDefault="003426BC" w:rsidP="003426BC">
      <w:r w:rsidRPr="002131A1">
        <w:lastRenderedPageBreak/>
        <w:t xml:space="preserve">The energy–latency trade-off arises because block-generation rate </w:t>
      </w:r>
      <m:oMath>
        <m:r>
          <w:rPr>
            <w:rFonts w:ascii="Cambria Math" w:hAnsi="Cambria Math"/>
          </w:rPr>
          <m:t>λ</m:t>
        </m:r>
      </m:oMath>
      <w:r w:rsidRPr="002131A1">
        <w:t xml:space="preserve"> affects both confirmation latency and energy consumption. For a fixed total power P, increasing </w:t>
      </w:r>
      <m:oMath>
        <m:r>
          <w:rPr>
            <w:rFonts w:ascii="Cambria Math" w:hAnsi="Cambria Math"/>
          </w:rPr>
          <m:t>λ</m:t>
        </m:r>
      </m:oMath>
      <w:r w:rsidRPr="002131A1">
        <w:t xml:space="preserve"> (shorter block intervals) reduces the time to include transactions in blocks but increases the number of blocks (and thus total energy) required to process a given number of transactions if redundancy remains high [1], [49]. Conversely, decreasing </w:t>
      </w:r>
      <m:oMath>
        <m:r>
          <w:rPr>
            <w:rFonts w:ascii="Cambria Math" w:hAnsi="Cambria Math"/>
          </w:rPr>
          <m:t>λ</m:t>
        </m:r>
      </m:oMath>
      <w:r w:rsidRPr="002131A1">
        <w:t xml:space="preserve"> reduces the number of blocks and, potentially, total energy but increases latency and the time to finality. In probabilistic-finality systems, the security parameter k also interacts with </w:t>
      </w:r>
      <m:oMath>
        <m:r>
          <w:rPr>
            <w:rFonts w:ascii="Cambria Math" w:hAnsi="Cambria Math"/>
          </w:rPr>
          <m:t>λ</m:t>
        </m:r>
        <m:r>
          <m:rPr>
            <m:sty m:val="p"/>
          </m:rPr>
          <w:rPr>
            <w:rFonts w:ascii="Cambria Math" w:hAnsi="Cambria Math"/>
          </w:rPr>
          <m:t xml:space="preserve"> : </m:t>
        </m:r>
        <m:r>
          <w:rPr>
            <w:rFonts w:ascii="Cambria Math" w:hAnsi="Cambria Math"/>
          </w:rPr>
          <m:t>shorter</m:t>
        </m:r>
      </m:oMath>
      <w:r w:rsidRPr="002131A1">
        <w:t xml:space="preserve"> block intervals may require larger k to maintain the same attack success probability, further affecting latency [1], [49].</w:t>
      </w:r>
    </w:p>
    <w:p w14:paraId="51A27389" w14:textId="4BA50C0D" w:rsidR="003426BC" w:rsidRPr="002131A1" w:rsidRDefault="003426BC" w:rsidP="003426BC">
      <w:r w:rsidRPr="002131A1">
        <w:t xml:space="preserve">The aim of </w:t>
      </w:r>
      <w:proofErr w:type="spellStart"/>
      <w:r w:rsidRPr="002131A1">
        <w:t>PoCol</w:t>
      </w:r>
      <w:proofErr w:type="spellEnd"/>
      <w:r w:rsidRPr="002131A1">
        <w:t xml:space="preserve"> is to decouple energy consumption from competitive redundancy. By reducing </w:t>
      </w:r>
      <m:oMath>
        <m:sSub>
          <m:sSubPr>
            <m:ctrlPr>
              <w:rPr>
                <w:rFonts w:ascii="Cambria Math" w:hAnsi="Cambria Math"/>
              </w:rPr>
            </m:ctrlPr>
          </m:sSubPr>
          <m:e>
            <m:r>
              <w:rPr>
                <w:rFonts w:ascii="Cambria Math" w:hAnsi="Cambria Math"/>
              </w:rPr>
              <m:t>R</m:t>
            </m:r>
          </m:e>
          <m:sub>
            <m:r>
              <m:rPr>
                <m:sty m:val="p"/>
              </m:rPr>
              <w:rPr>
                <w:rFonts w:ascii="Cambria Math" w:hAnsi="Cambria Math"/>
              </w:rPr>
              <m:t>PoW</m:t>
            </m:r>
          </m:sub>
        </m:sSub>
      </m:oMath>
      <w:r w:rsidRPr="002131A1">
        <w:t xml:space="preserve"> to 1, which is the value of </w:t>
      </w:r>
      <m:oMath>
        <m:sSub>
          <m:sSubPr>
            <m:ctrlPr>
              <w:rPr>
                <w:rFonts w:ascii="Cambria Math" w:hAnsi="Cambria Math"/>
              </w:rPr>
            </m:ctrlPr>
          </m:sSubPr>
          <m:e>
            <m:r>
              <w:rPr>
                <w:rFonts w:ascii="Cambria Math" w:hAnsi="Cambria Math"/>
              </w:rPr>
              <m:t>R</m:t>
            </m:r>
          </m:e>
          <m:sub>
            <m:r>
              <m:rPr>
                <m:sty m:val="p"/>
              </m:rPr>
              <w:rPr>
                <w:rFonts w:ascii="Cambria Math" w:hAnsi="Cambria Math"/>
              </w:rPr>
              <m:t>PoCol</m:t>
            </m:r>
          </m:sub>
        </m:sSub>
      </m:oMath>
      <w:r w:rsidRPr="002131A1">
        <w:t xml:space="preserve">, PoCol aims to decrease both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oMath>
      <w:r w:rsidRPr="002131A1">
        <w:t xml:space="preserve"> and </w:t>
      </w: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oMath>
      <w:r w:rsidRPr="002131A1">
        <w:t xml:space="preserve"> for specified values of </w:t>
      </w:r>
      <m:oMath>
        <m:r>
          <w:rPr>
            <w:rFonts w:ascii="Cambria Math" w:hAnsi="Cambria Math"/>
          </w:rPr>
          <m:t>λ</m:t>
        </m:r>
      </m:oMath>
      <w:r w:rsidRPr="002131A1">
        <w:t xml:space="preserve"> and </w:t>
      </w:r>
      <m:oMath>
        <m:sSub>
          <m:sSubPr>
            <m:ctrlPr>
              <w:rPr>
                <w:rFonts w:ascii="Cambria Math" w:hAnsi="Cambria Math"/>
              </w:rPr>
            </m:ctrlPr>
          </m:sSubPr>
          <m:e>
            <m:r>
              <w:rPr>
                <w:rFonts w:ascii="Cambria Math" w:hAnsi="Cambria Math"/>
              </w:rPr>
              <m:t>B</m:t>
            </m:r>
          </m:e>
          <m:sub>
            <m:r>
              <m:rPr>
                <m:sty m:val="p"/>
              </m:rPr>
              <w:rPr>
                <w:rFonts w:ascii="Cambria Math" w:hAnsi="Cambria Math"/>
              </w:rPr>
              <m:t>tx</m:t>
            </m:r>
          </m:sub>
        </m:sSub>
      </m:oMath>
      <w:r w:rsidRPr="002131A1">
        <w:t>, thereby enhancing energy efficiency while maintaining throughput and latency. The boundary of this claim is stated precisely as follows: PoCol eliminates duplicate hash inputs among honest miners within a round when all miners use the same committed block template</w:t>
      </w:r>
      <w:r w:rsidR="002B40B6">
        <w:t>,</w:t>
      </w:r>
      <w:r w:rsidRPr="002131A1">
        <w:t xml:space="preserve"> </w:t>
      </w:r>
      <w:proofErr w:type="spellStart"/>
      <w:r w:rsidRPr="002131A1">
        <w:t>PoCol</w:t>
      </w:r>
      <w:proofErr w:type="spellEnd"/>
      <w:r w:rsidRPr="002131A1">
        <w:t xml:space="preserve"> does not claim to eliminate every possible form of redundant computation in all PoW implementations. In later chapters, these metrics will be used to quantitatively compare PoW and </w:t>
      </w:r>
      <w:proofErr w:type="spellStart"/>
      <w:r w:rsidRPr="002131A1">
        <w:t>PoCol</w:t>
      </w:r>
      <w:proofErr w:type="spellEnd"/>
      <w:r w:rsidRPr="002131A1">
        <w:t xml:space="preserve"> using simulation and analytical models [20], [10].</w:t>
      </w:r>
    </w:p>
    <w:p w14:paraId="603740E2" w14:textId="77777777" w:rsidR="00723F67" w:rsidRPr="002131A1" w:rsidRDefault="00000000">
      <w:r w:rsidRPr="002131A1">
        <w:t xml:space="preserve">For the </w:t>
      </w:r>
      <w:proofErr w:type="spellStart"/>
      <w:r w:rsidRPr="002131A1">
        <w:t>PoCol</w:t>
      </w:r>
      <w:proofErr w:type="spellEnd"/>
      <w:r w:rsidRPr="002131A1">
        <w:t xml:space="preserve"> energy-saving policy, total network energy must include both active and idle periods:</w:t>
      </w:r>
    </w:p>
    <w:p w14:paraId="42C11071"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PoCol,idle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active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idle</m:t>
                      </m:r>
                    </m:sup>
                  </m:sSubSup>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idle</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d>
            </m:e>
          </m:nary>
        </m:oMath>
      </m:oMathPara>
    </w:p>
    <w:p w14:paraId="03A09FF0" w14:textId="77777777" w:rsidR="00723F67" w:rsidRPr="002131A1" w:rsidRDefault="00000000">
      <w:r w:rsidRPr="002131A1">
        <w:t>For the continuous-performance policy, if all miners remain active for the complete experiment duration T:</w:t>
      </w:r>
    </w:p>
    <w:p w14:paraId="44246858" w14:textId="77777777" w:rsidR="00723F67" w:rsidRPr="002131A1" w:rsidRDefault="00000000">
      <w:pPr>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PoCol,continuous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active</m:t>
                  </m:r>
                </m:sup>
              </m:sSubSup>
            </m:e>
          </m:nary>
          <m:r>
            <w:rPr>
              <w:rFonts w:ascii="Cambria Math" w:hAnsi="Cambria Math"/>
            </w:rPr>
            <m:t> 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coord</m:t>
                  </m:r>
                </m:sup>
              </m:sSubSup>
            </m:e>
          </m:nary>
        </m:oMath>
      </m:oMathPara>
    </w:p>
    <w:p w14:paraId="43C3CD9D" w14:textId="77777777" w:rsidR="00723F67" w:rsidRPr="002131A1" w:rsidRDefault="00000000">
      <w:r w:rsidRPr="002131A1">
        <w:t xml:space="preserve">Accordingly, deterministic nonce-range separation does not independently imply lower electricity consumption. Energy reduction requires a measurable transition from active hashing to a lower-power state. Continuous operation may improve performance under a tested configuration, but under equal active power and </w:t>
      </w:r>
      <w:r w:rsidRPr="002131A1">
        <w:lastRenderedPageBreak/>
        <w:t>duration it is not expected to consume less energy than a continuously operating PoW baseline.</w:t>
      </w:r>
    </w:p>
    <w:p w14:paraId="49B3CB1D" w14:textId="77777777" w:rsidR="003426BC" w:rsidRPr="002131A1" w:rsidRDefault="003426BC" w:rsidP="00C03A18">
      <w:pPr>
        <w:pStyle w:val="Heading2"/>
        <w:numPr>
          <w:ilvl w:val="1"/>
          <w:numId w:val="0"/>
        </w:numPr>
      </w:pPr>
      <w:bookmarkStart w:id="155" w:name="_Toc236210134"/>
      <w:r w:rsidRPr="002131A1">
        <w:t>4.5. Goals and Needs for Design</w:t>
      </w:r>
      <w:bookmarkEnd w:id="155"/>
    </w:p>
    <w:p w14:paraId="1183F187" w14:textId="77777777" w:rsidR="00DE2E50" w:rsidRPr="002131A1" w:rsidRDefault="003426BC" w:rsidP="00DE2E50">
      <w:r w:rsidRPr="002131A1">
        <w:t xml:space="preserve"> The </w:t>
      </w:r>
      <w:proofErr w:type="spellStart"/>
      <w:r w:rsidRPr="002131A1">
        <w:t>PoCol</w:t>
      </w:r>
      <w:proofErr w:type="spellEnd"/>
      <w:r w:rsidRPr="002131A1">
        <w:t xml:space="preserve"> consensus protocol has been developed to meet the requirements and objectives defined in the literature review and issue descriptions included in the proposal [39], [20]: </w:t>
      </w:r>
    </w:p>
    <w:p w14:paraId="0DD5814B" w14:textId="77777777" w:rsidR="00DE2E50" w:rsidRPr="002131A1" w:rsidRDefault="00DE2E50" w:rsidP="00DE2E50">
      <w:r w:rsidRPr="002131A1">
        <w:t>•</w:t>
      </w:r>
      <w:r w:rsidRPr="002131A1">
        <w:tab/>
        <w:t xml:space="preserve">G1 – Safety and consistency: The </w:t>
      </w:r>
      <w:proofErr w:type="spellStart"/>
      <w:r w:rsidRPr="002131A1">
        <w:t>PoCol</w:t>
      </w:r>
      <w:proofErr w:type="spellEnd"/>
      <w:r w:rsidRPr="002131A1">
        <w:t xml:space="preserve"> protocol must ensure that honest miners will always see the same results in the blockchain. The probability of honest miners obeying the same canonical chains will be very high. This corresponds to the common-prefix and consistency principles in longest-chain protocols and safety in BFT protocols [1], [8]. </w:t>
      </w:r>
    </w:p>
    <w:p w14:paraId="52CDC508" w14:textId="77777777" w:rsidR="00DE2E50" w:rsidRPr="002131A1" w:rsidRDefault="00DE2E50" w:rsidP="00DE2E50">
      <w:r w:rsidRPr="002131A1">
        <w:t>•</w:t>
      </w:r>
      <w:r w:rsidRPr="002131A1">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w:t>
      </w:r>
      <m:oMath>
        <m:r>
          <w:rPr>
            <w:rFonts w:ascii="Cambria Math" w:hAnsi="Cambria Math"/>
          </w:rPr>
          <m:t>β</m:t>
        </m:r>
      </m:oMath>
      <w:r w:rsidRPr="002131A1">
        <w:t xml:space="preserve"> [1], [8]. </w:t>
      </w:r>
    </w:p>
    <w:p w14:paraId="3B0C92E2" w14:textId="77777777" w:rsidR="00DE2E50" w:rsidRPr="002131A1" w:rsidRDefault="00DE2E50" w:rsidP="00DE2E50">
      <w:r w:rsidRPr="002131A1">
        <w:t xml:space="preserve">•G3 – Energy efficiency: For the fixed block-generation rate of </w:t>
      </w:r>
      <m:oMath>
        <m:r>
          <w:rPr>
            <w:rFonts w:ascii="Cambria Math" w:hAnsi="Cambria Math"/>
          </w:rPr>
          <m:t>λ</m:t>
        </m:r>
      </m:oMath>
      <w:r w:rsidRPr="002131A1">
        <w:t xml:space="preserve"> and transaction throughput of </w:t>
      </w:r>
      <m:oMath>
        <m:r>
          <w:rPr>
            <w:rFonts w:ascii="Cambria Math" w:hAnsi="Cambria Math"/>
          </w:rPr>
          <m:t>Θ</m:t>
        </m:r>
      </m:oMath>
      <w:r w:rsidRPr="002131A1">
        <w:t xml:space="preserve">, PoCol must decrease the expected energy consumption by each block and transaction compared to standard PoW processes. Specifically, the value of energy-savings ratio ESR should exceed 1 under real network conditions and miner populations [19], [15]. </w:t>
      </w:r>
    </w:p>
    <w:p w14:paraId="6C6BACCF" w14:textId="77777777" w:rsidR="00DE2E50" w:rsidRPr="002131A1" w:rsidRDefault="00DE2E50" w:rsidP="00DE2E50">
      <w:r w:rsidRPr="002131A1">
        <w:t>•</w:t>
      </w:r>
      <w:r w:rsidRPr="002131A1">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79D170B0" w14:textId="77777777" w:rsidR="00DE2E50" w:rsidRPr="002131A1" w:rsidRDefault="00DE2E50" w:rsidP="00DE2E50">
      <w:r w:rsidRPr="002131A1">
        <w:t>•</w:t>
      </w:r>
      <w:r w:rsidRPr="002131A1">
        <w:tab/>
        <w:t xml:space="preserve">G5 – Compatibility and </w:t>
      </w:r>
      <w:proofErr w:type="spellStart"/>
      <w:r w:rsidRPr="002131A1">
        <w:t>deployability</w:t>
      </w:r>
      <w:proofErr w:type="spellEnd"/>
      <w:r w:rsidRPr="002131A1">
        <w:t xml:space="preserve">: The </w:t>
      </w:r>
      <w:proofErr w:type="spellStart"/>
      <w:r w:rsidRPr="002131A1">
        <w:t>PoCol</w:t>
      </w:r>
      <w:proofErr w:type="spellEnd"/>
      <w:r w:rsidRPr="002131A1">
        <w:t xml:space="preserve"> mechanism must be compatible with existing blockchain architectures and operative systems and must allow for the usage of available hardware. </w:t>
      </w:r>
    </w:p>
    <w:p w14:paraId="72DD1AED" w14:textId="77777777" w:rsidR="00DE2E50" w:rsidRPr="002131A1" w:rsidRDefault="00DE2E50" w:rsidP="00DE2E50">
      <w:r w:rsidRPr="002131A1">
        <w:t>•</w:t>
      </w:r>
      <w:r w:rsidRPr="002131A1">
        <w:tab/>
        <w:t xml:space="preserve">G6 – Protection from strategic behavior: The </w:t>
      </w:r>
      <w:proofErr w:type="spellStart"/>
      <w:r w:rsidRPr="002131A1">
        <w:t>PoCol</w:t>
      </w:r>
      <w:proofErr w:type="spellEnd"/>
      <w:r w:rsidRPr="002131A1">
        <w:t xml:space="preserve"> protocol has to be incentive-compatible for honest miners who have incentives to follow the rules of </w:t>
      </w:r>
      <w:r w:rsidRPr="002131A1">
        <w:lastRenderedPageBreak/>
        <w:t xml:space="preserve">nonce assignment and reward-reporting rather than break the rules (i.e. ignore the assignments or duplicate the nonce assignments of others). </w:t>
      </w:r>
    </w:p>
    <w:p w14:paraId="275EF434" w14:textId="77777777" w:rsidR="003B0A42" w:rsidRPr="002131A1" w:rsidRDefault="00DE2E50" w:rsidP="00DE2E50">
      <w:r w:rsidRPr="002131A1">
        <w:t>The functional specifications define how nonce ranges are generated and assigned, how a node verifies that the successful nonce lies in the proposing miner's assigned range, how blocks are validated and disseminated, and how rewards are computed and distributed. This range-membership check does not by itself prove that non-winning miners exhaustively evaluated their assigned ranges. The non-functional specifications include throughput, latency, energy consumption, and security objectives such as a bounded double-spend probability [19], [20].</w:t>
      </w:r>
    </w:p>
    <w:p w14:paraId="00CB3D58" w14:textId="77777777" w:rsidR="003B0A42" w:rsidRPr="002131A1" w:rsidRDefault="003B0A42" w:rsidP="00C03A18">
      <w:pPr>
        <w:pStyle w:val="Heading2"/>
        <w:numPr>
          <w:ilvl w:val="1"/>
          <w:numId w:val="0"/>
        </w:numPr>
      </w:pPr>
      <w:bookmarkStart w:id="156" w:name="_Toc236210135"/>
      <w:r w:rsidRPr="002131A1">
        <w:t>4.6. Problem Statement (Formal)</w:t>
      </w:r>
      <w:bookmarkEnd w:id="156"/>
    </w:p>
    <w:p w14:paraId="0FFD1344" w14:textId="77777777" w:rsidR="003B0A42" w:rsidRPr="002131A1" w:rsidRDefault="003B0A42" w:rsidP="003B0A42">
      <w:r w:rsidRPr="002131A1">
        <w:t xml:space="preserve">We now formalize the design problem addressed by the </w:t>
      </w:r>
      <w:proofErr w:type="spellStart"/>
      <w:r w:rsidRPr="002131A1">
        <w:t>PoCol</w:t>
      </w:r>
      <w:proofErr w:type="spellEnd"/>
      <w:r w:rsidRPr="002131A1">
        <w:t xml:space="preserve"> consensus algorithm. Consider a permissionless blockchain network with:</w:t>
      </w:r>
    </w:p>
    <w:p w14:paraId="7AD8D751" w14:textId="77777777" w:rsidR="003B0A42" w:rsidRPr="002131A1" w:rsidRDefault="003B0A42">
      <w:pPr>
        <w:pStyle w:val="ListParagraph"/>
        <w:numPr>
          <w:ilvl w:val="0"/>
          <w:numId w:val="2"/>
        </w:numPr>
        <w:spacing w:line="276" w:lineRule="auto"/>
      </w:pPr>
      <w:r w:rsidRPr="002131A1">
        <w:t xml:space="preserve">A set of miners </w:t>
      </w:r>
      <m:oMath>
        <m:r>
          <w:rPr>
            <w:rFonts w:ascii="Cambria Math" w:hAnsi="Cambria Math"/>
          </w:rPr>
          <m:t>M</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sub>
            </m:sSub>
          </m:e>
        </m:d>
      </m:oMath>
      <w:r w:rsidRPr="002131A1">
        <w:t xml:space="preserve">, where each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t xml:space="preserve"> contributes hashing power fraction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131A1">
        <w:t xml:space="preserve"> and consumes power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131A1">
        <w:t xml:space="preserve">, so that total network power is </w:t>
      </w:r>
      <m:oMath>
        <m:r>
          <w:rPr>
            <w:rFonts w:ascii="Cambria Math" w:hAnsi="Cambria Math"/>
          </w:rPr>
          <m:t>P</m:t>
        </m:r>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i</m:t>
                </m:r>
              </m:sub>
            </m:sSub>
          </m:e>
        </m:nary>
      </m:oMath>
      <w:r w:rsidRPr="002131A1">
        <w:t xml:space="preserve">. </w:t>
      </w:r>
    </w:p>
    <w:p w14:paraId="6BC92BEE" w14:textId="77777777" w:rsidR="003B0A42" w:rsidRPr="002131A1" w:rsidRDefault="003B0A42">
      <w:pPr>
        <w:pStyle w:val="ListParagraph"/>
        <w:numPr>
          <w:ilvl w:val="0"/>
          <w:numId w:val="3"/>
        </w:numPr>
        <w:spacing w:line="276" w:lineRule="auto"/>
      </w:pPr>
      <w:r w:rsidRPr="002131A1">
        <w:t xml:space="preserve">A target block-generation rate </w:t>
      </w:r>
      <m:oMath>
        <m:r>
          <w:rPr>
            <w:rFonts w:ascii="Cambria Math" w:hAnsi="Cambria Math"/>
          </w:rPr>
          <m:t>λ</m:t>
        </m:r>
        <m:r>
          <m:rPr>
            <m:sty m:val="p"/>
          </m:rPr>
          <w:rPr>
            <w:rFonts w:ascii="Cambria Math" w:hAnsi="Cambria Math"/>
          </w:rPr>
          <m:t xml:space="preserve"> · </m:t>
        </m:r>
      </m:oMath>
      <w:r w:rsidRPr="002131A1">
        <w:t xml:space="preserve"> (e.g., 1 block per 600 seconds) and an associated transaction throughput requirement </w:t>
      </w:r>
      <m:oMath>
        <m:r>
          <w:rPr>
            <w:rFonts w:ascii="Cambria Math" w:hAnsi="Cambria Math"/>
          </w:rPr>
          <m:t>Θ</m:t>
        </m:r>
        <m:r>
          <m:rPr>
            <m:sty m:val="p"/>
          </m:rPr>
          <w:rPr>
            <w:rFonts w:ascii="Cambria Math" w:hAnsi="Cambria Math"/>
          </w:rPr>
          <m:t xml:space="preserve"> · </m:t>
        </m:r>
      </m:oMath>
      <w:r w:rsidRPr="002131A1">
        <w:t xml:space="preserve"> (transactions per second) determined by application needs [1], [49]. </w:t>
      </w:r>
    </w:p>
    <w:p w14:paraId="1FA74877" w14:textId="77777777" w:rsidR="003B0A42" w:rsidRPr="002131A1" w:rsidRDefault="003B0A42">
      <w:pPr>
        <w:pStyle w:val="ListParagraph"/>
        <w:numPr>
          <w:ilvl w:val="0"/>
          <w:numId w:val="4"/>
        </w:numPr>
        <w:spacing w:line="276" w:lineRule="auto"/>
      </w:pPr>
      <w:r w:rsidRPr="002131A1">
        <w:t xml:space="preserve">An adversary that can corrupt a subset C </w:t>
      </w:r>
      <w:r w:rsidRPr="002131A1">
        <w:rPr>
          <w:rFonts w:ascii="Cambria Math" w:hAnsi="Cambria Math" w:cs="Cambria Math"/>
        </w:rPr>
        <w:t>⊆</w:t>
      </w:r>
      <w:r w:rsidRPr="002131A1">
        <w:t xml:space="preserve"> M of miners with total hashing power at most </w:t>
      </w:r>
      <m:oMath>
        <m:r>
          <w:rPr>
            <w:rFonts w:ascii="Cambria Math" w:hAnsi="Cambria Math"/>
          </w:rPr>
          <m:t>β</m:t>
        </m:r>
      </m:oMath>
      <w:r w:rsidRPr="002131A1">
        <w:t xml:space="preserve"> (i.e.,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 xml:space="preserve"> ≤ </m:t>
        </m:r>
        <m:r>
          <w:rPr>
            <w:rFonts w:ascii="Cambria Math" w:hAnsi="Cambria Math"/>
          </w:rPr>
          <m:t>β</m:t>
        </m:r>
      </m:oMath>
      <w:r w:rsidRPr="002131A1">
        <w:t xml:space="preserve">), where </w:t>
      </w:r>
      <m:oMath>
        <m:r>
          <w:rPr>
            <w:rFonts w:ascii="Cambria Math" w:hAnsi="Cambria Math"/>
          </w:rPr>
          <m:t>β</m:t>
        </m:r>
      </m:oMath>
      <w:r w:rsidRPr="002131A1">
        <w:t xml:space="preserve"> is a design parameter (e.g., </w:t>
      </w:r>
      <m:oMath>
        <m:r>
          <w:rPr>
            <w:rFonts w:ascii="Cambria Math" w:hAnsi="Cambria Math"/>
          </w:rPr>
          <m:t>β</m:t>
        </m:r>
        <m:r>
          <m:rPr>
            <m:sty m:val="p"/>
          </m:rPr>
          <w:rPr>
            <w:rFonts w:ascii="Cambria Math" w:hAnsi="Cambria Math"/>
          </w:rPr>
          <m:t xml:space="preserve"> &lt; 0</m:t>
        </m:r>
      </m:oMath>
      <w:r w:rsidRPr="002131A1">
        <w:t xml:space="preserve">.5 for Nakamoto-style security [1], [49]). </w:t>
      </w:r>
    </w:p>
    <w:p w14:paraId="6F93D292" w14:textId="77777777" w:rsidR="003B0A42" w:rsidRPr="002131A1" w:rsidRDefault="003B0A42">
      <w:pPr>
        <w:pStyle w:val="ListParagraph"/>
        <w:numPr>
          <w:ilvl w:val="0"/>
          <w:numId w:val="5"/>
        </w:numPr>
        <w:spacing w:line="276" w:lineRule="auto"/>
      </w:pPr>
      <w:r w:rsidRPr="002131A1">
        <w:t xml:space="preserve">A security threshold </w:t>
      </w:r>
      <m:oMath>
        <m:r>
          <w:rPr>
            <w:rFonts w:ascii="Cambria Math" w:hAnsi="Cambria Math"/>
          </w:rPr>
          <m:t>ε</m:t>
        </m:r>
      </m:oMath>
      <w:r w:rsidRPr="002131A1">
        <w:t xml:space="preserve"> specifying the maximum acceptable probability that the adversary can successfully perform a double-spend attack against a k-confirmation transaction (e.g., </w:t>
      </w:r>
      <m:oMath>
        <m:r>
          <w:rPr>
            <w:rFonts w:ascii="Cambria Math" w:hAnsi="Cambria Math"/>
          </w:rPr>
          <m:t>ε</m:t>
        </m:r>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2131A1">
        <w:t xml:space="preserve">) [1], [49]. </w:t>
      </w:r>
    </w:p>
    <w:p w14:paraId="150226F9" w14:textId="77777777" w:rsidR="003B0A42" w:rsidRPr="002131A1" w:rsidRDefault="003B0A42" w:rsidP="003B0A42">
      <w:r w:rsidRPr="002131A1">
        <w:t xml:space="preserve">Let </w:t>
      </w:r>
      <m:oMath>
        <m:r>
          <w:rPr>
            <w:rFonts w:ascii="Cambria Math" w:hAnsi="Cambria Math"/>
          </w:rPr>
          <m:t>Π</m:t>
        </m:r>
      </m:oMath>
      <w:r w:rsidRPr="002131A1">
        <w:t xml:space="preserve"> denote the space of consensus protocols that (i) use the same underlying hash function H and difficulty-adjustment mechanism as the baseline PoW system, (ii) implement the longest-chain rule for resolving forks, and (iii) differ only in how they assign block-header hashing work and distribute rewards among miners. A protocol </w:t>
      </w:r>
      <m:oMath>
        <m:r>
          <w:rPr>
            <w:rFonts w:ascii="Cambria Math" w:hAnsi="Cambria Math"/>
          </w:rPr>
          <m:t>π</m:t>
        </m:r>
        <m:r>
          <m:rPr>
            <m:sty m:val="p"/>
          </m:rPr>
          <w:rPr>
            <w:rFonts w:ascii="Cambria Math" w:hAnsi="Cambria Math"/>
          </w:rPr>
          <m:t xml:space="preserve"> ∈ </m:t>
        </m:r>
        <m:r>
          <w:rPr>
            <w:rFonts w:ascii="Cambria Math" w:hAnsi="Cambria Math"/>
          </w:rPr>
          <m:t>Π</m:t>
        </m:r>
      </m:oMath>
      <w:r w:rsidRPr="002131A1">
        <w:t xml:space="preserve"> is characterized by:</w:t>
      </w:r>
    </w:p>
    <w:p w14:paraId="0E9DE2B8" w14:textId="77777777" w:rsidR="003B0A42" w:rsidRPr="002131A1" w:rsidRDefault="003B0A42">
      <w:pPr>
        <w:pStyle w:val="ListParagraph"/>
        <w:numPr>
          <w:ilvl w:val="0"/>
          <w:numId w:val="5"/>
        </w:numPr>
        <w:spacing w:line="276" w:lineRule="auto"/>
      </w:pPr>
      <w:r w:rsidRPr="002131A1">
        <w:t xml:space="preserve">A work-assignment function </w:t>
      </w:r>
      <m:oMath>
        <m:sSub>
          <m:sSubPr>
            <m:ctrlPr>
              <w:rPr>
                <w:rFonts w:ascii="Cambria Math" w:hAnsi="Cambria Math"/>
              </w:rPr>
            </m:ctrlPr>
          </m:sSubPr>
          <m:e>
            <m:r>
              <w:rPr>
                <w:rFonts w:ascii="Cambria Math" w:hAnsi="Cambria Math"/>
              </w:rPr>
              <m:t>A</m:t>
            </m:r>
          </m:e>
          <m:sub>
            <m:r>
              <w:rPr>
                <w:rFonts w:ascii="Cambria Math" w:hAnsi="Cambria Math"/>
              </w:rPr>
              <m:t>π</m:t>
            </m:r>
          </m:sub>
        </m:sSub>
      </m:oMath>
      <w:r w:rsidRPr="002131A1">
        <w:t xml:space="preserve"> that, in each epoch e, maps miner identities and possibly past history to disjoint (or minimally overlapping) subsets of the permitted nonce domain for honest miners.</w:t>
      </w:r>
    </w:p>
    <w:p w14:paraId="5A0F7287" w14:textId="77777777" w:rsidR="003B0A42" w:rsidRPr="002131A1" w:rsidRDefault="003B0A42">
      <w:pPr>
        <w:pStyle w:val="ListParagraph"/>
        <w:numPr>
          <w:ilvl w:val="0"/>
          <w:numId w:val="5"/>
        </w:numPr>
        <w:spacing w:line="276" w:lineRule="auto"/>
      </w:pPr>
      <w:r w:rsidRPr="002131A1">
        <w:lastRenderedPageBreak/>
        <w:t xml:space="preserve">A verification mechanism </w:t>
      </w:r>
      <m:oMath>
        <m:sSub>
          <m:sSubPr>
            <m:ctrlPr>
              <w:rPr>
                <w:rFonts w:ascii="Cambria Math" w:hAnsi="Cambria Math"/>
              </w:rPr>
            </m:ctrlPr>
          </m:sSubPr>
          <m:e>
            <m:r>
              <w:rPr>
                <w:rFonts w:ascii="Cambria Math" w:hAnsi="Cambria Math"/>
              </w:rPr>
              <m:t>V</m:t>
            </m:r>
          </m:e>
          <m:sub>
            <m:r>
              <w:rPr>
                <w:rFonts w:ascii="Cambria Math" w:hAnsi="Cambria Math"/>
              </w:rPr>
              <m:t>π</m:t>
            </m:r>
          </m:sub>
        </m:sSub>
      </m:oMath>
      <w:r w:rsidRPr="002131A1">
        <w:t xml:space="preserve"> that allows miners and clients to verify that a given block was produced according to valid assignments and that miners claiming rewards contributed to the corresponding search effort. </w:t>
      </w:r>
    </w:p>
    <w:p w14:paraId="1DA97C0A" w14:textId="77777777" w:rsidR="003B0A42" w:rsidRPr="002131A1" w:rsidRDefault="003B0A42">
      <w:pPr>
        <w:pStyle w:val="ListParagraph"/>
        <w:numPr>
          <w:ilvl w:val="0"/>
          <w:numId w:val="5"/>
        </w:numPr>
        <w:spacing w:line="276" w:lineRule="auto"/>
      </w:pPr>
      <w:r w:rsidRPr="002131A1">
        <w:t xml:space="preserve">A reward function </w:t>
      </w:r>
      <m:oMath>
        <m:sSub>
          <m:sSubPr>
            <m:ctrlPr>
              <w:rPr>
                <w:rFonts w:ascii="Cambria Math" w:hAnsi="Cambria Math"/>
              </w:rPr>
            </m:ctrlPr>
          </m:sSubPr>
          <m:e>
            <m:r>
              <w:rPr>
                <w:rFonts w:ascii="Cambria Math" w:hAnsi="Cambria Math"/>
              </w:rPr>
              <m:t>R</m:t>
            </m:r>
          </m:e>
          <m:sub>
            <m:r>
              <w:rPr>
                <w:rFonts w:ascii="Cambria Math" w:hAnsi="Cambria Math"/>
              </w:rPr>
              <m:t>π</m:t>
            </m:r>
          </m:sub>
        </m:sSub>
      </m:oMath>
      <w:r w:rsidRPr="002131A1">
        <w:t xml:space="preserve"> that maps observed contributions (e.g., number of nonces searched, shares submitted, or time spent in assigned ranges) to reward shares for miners when a block is confirmed [15], [22]. </w:t>
      </w:r>
    </w:p>
    <w:p w14:paraId="0A083AB1" w14:textId="77777777" w:rsidR="003B0A42" w:rsidRPr="002131A1" w:rsidRDefault="003B0A42" w:rsidP="003B0A42">
      <w:r w:rsidRPr="002131A1">
        <w:t xml:space="preserve">For a given protocol </w:t>
      </w:r>
      <m:oMath>
        <m:r>
          <w:rPr>
            <w:rFonts w:ascii="Cambria Math" w:hAnsi="Cambria Math"/>
          </w:rPr>
          <m:t>π</m:t>
        </m:r>
      </m:oMath>
      <w:r w:rsidRPr="002131A1">
        <w:t>, define the following quantities in steady state:</w:t>
      </w:r>
    </w:p>
    <w:p w14:paraId="78C04E79"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rsidR="003B0A42" w:rsidRPr="002131A1">
        <w:t xml:space="preserve"> energy consumed to produce one block, as per Equation (4.1) and the redundancy-aware model (4.5)</w:t>
      </w:r>
      <w:proofErr w:type="gramStart"/>
      <w:r w:rsidR="003B0A42" w:rsidRPr="002131A1">
        <w:t>–(</w:t>
      </w:r>
      <w:proofErr w:type="gramEnd"/>
      <w:r w:rsidR="003B0A42" w:rsidRPr="002131A1">
        <w:t xml:space="preserve">4.7). </w:t>
      </w:r>
    </w:p>
    <w:p w14:paraId="048F5E50"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E</m:t>
            </m:r>
          </m:e>
          <m:sub>
            <m:r>
              <m:rPr>
                <m:sty m:val="p"/>
              </m:rPr>
              <w:rPr>
                <w:rFonts w:ascii="Cambria Math" w:hAnsi="Cambria Math"/>
              </w:rPr>
              <m:t>tx</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expected</m:t>
        </m:r>
      </m:oMath>
      <w:r w:rsidR="003B0A42" w:rsidRPr="002131A1">
        <w:t xml:space="preserve"> energy consumed per transaction, as per Equation (4.2). </w:t>
      </w:r>
    </w:p>
    <w:p w14:paraId="0B21DB56"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L</m:t>
            </m:r>
          </m:e>
          <m:sub>
            <m:r>
              <m:rPr>
                <m:sty m:val="p"/>
              </m:rPr>
              <w:rPr>
                <w:rFonts w:ascii="Cambria Math" w:hAnsi="Cambria Math"/>
              </w:rPr>
              <m:t>avg</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average</m:t>
        </m:r>
      </m:oMath>
      <w:r w:rsidR="003B0A42" w:rsidRPr="002131A1">
        <w:t xml:space="preserve"> transaction-confirmation latency for k confirmations, given </w:t>
      </w:r>
      <m:oMath>
        <m:r>
          <w:rPr>
            <w:rFonts w:ascii="Cambria Math" w:hAnsi="Cambria Math"/>
          </w:rPr>
          <m:t>λ</m:t>
        </m:r>
        <m:r>
          <m:rPr>
            <m:sty m:val="p"/>
          </m:rPr>
          <w:rPr>
            <w:rFonts w:ascii="Cambria Math" w:hAnsi="Cambria Math"/>
          </w:rPr>
          <m:t xml:space="preserve"> · </m:t>
        </m:r>
      </m:oMath>
      <w:r w:rsidR="003B0A42" w:rsidRPr="002131A1">
        <w:t xml:space="preserve">, </w:t>
      </w:r>
      <m:oMath>
        <m:r>
          <w:rPr>
            <w:rFonts w:ascii="Cambria Math" w:hAnsi="Cambria Math"/>
          </w:rPr>
          <m:t>Δ</m:t>
        </m:r>
      </m:oMath>
      <w:r w:rsidR="003B0A42" w:rsidRPr="002131A1">
        <w:t xml:space="preserve">, </w:t>
      </w:r>
      <m:oMath>
        <m:r>
          <w:rPr>
            <w:rFonts w:ascii="Cambria Math" w:hAnsi="Cambria Math"/>
          </w:rPr>
          <m:t>β</m:t>
        </m:r>
      </m:oMath>
      <w:r w:rsidR="003B0A42" w:rsidRPr="002131A1">
        <w:t xml:space="preserve">, and the protocol’s fork behavior [1], [49]. </w:t>
      </w:r>
    </w:p>
    <w:p w14:paraId="2CE83587"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probability</m:t>
        </m:r>
      </m:oMath>
      <w:r w:rsidR="003B0A42" w:rsidRPr="002131A1">
        <w:t xml:space="preserve"> that an adversary controlling hash fraction </w:t>
      </w:r>
      <m:oMath>
        <m:r>
          <w:rPr>
            <w:rFonts w:ascii="Cambria Math" w:hAnsi="Cambria Math"/>
          </w:rPr>
          <m:t>β</m:t>
        </m:r>
      </m:oMath>
      <w:r w:rsidR="003B0A42" w:rsidRPr="002131A1">
        <w:t xml:space="preserve"> can execute a successful double-spend attack against a k-confirmation transaction under protocol </w:t>
      </w:r>
      <m:oMath>
        <m:r>
          <w:rPr>
            <w:rFonts w:ascii="Cambria Math" w:hAnsi="Cambria Math"/>
          </w:rPr>
          <m:t>π</m:t>
        </m:r>
      </m:oMath>
      <w:r w:rsidR="003B0A42" w:rsidRPr="002131A1">
        <w:t xml:space="preserve"> [1], [49]. </w:t>
      </w:r>
    </w:p>
    <w:p w14:paraId="635A5A3A" w14:textId="77777777" w:rsidR="003B0A42" w:rsidRPr="002131A1" w:rsidRDefault="00000000">
      <w:pPr>
        <w:pStyle w:val="ListParagraph"/>
        <w:numPr>
          <w:ilvl w:val="0"/>
          <w:numId w:val="5"/>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oMath>
      <w:r w:rsidR="003B0A42" w:rsidRPr="002131A1">
        <w:t xml:space="preserve"> a fairness metric capturing the deviation between miners’ long-run reward shares and their hashing-power fractions, for example</w:t>
      </w:r>
    </w:p>
    <w:p w14:paraId="1C444946" w14:textId="77777777" w:rsidR="003B0A42" w:rsidRPr="002131A1" w:rsidRDefault="00000000" w:rsidP="003B0A42">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oMath>
      <w:r w:rsidR="003B0A42" w:rsidRPr="002131A1">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i</m:t>
                </m:r>
              </m:sub>
            </m:sSub>
          </m:e>
        </m:d>
      </m:oMath>
      <w:r w:rsidR="003B0A42" w:rsidRPr="002131A1">
        <w:t>,</w:t>
      </w:r>
    </w:p>
    <w:p w14:paraId="02BBD2FB" w14:textId="77777777" w:rsidR="003B0A42" w:rsidRPr="002131A1" w:rsidRDefault="003B0A42" w:rsidP="003B0A42">
      <w:r w:rsidRPr="002131A1">
        <w:t xml:space="preserve"> where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π</m:t>
            </m:r>
          </m:e>
        </m:d>
      </m:oMath>
      <w:r w:rsidRPr="002131A1">
        <w:t xml:space="preserve"> is the long-run fraction of total rewards earned by miner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2131A1">
        <w:t xml:space="preserve"> under </w:t>
      </w:r>
      <m:oMath>
        <m:r>
          <w:rPr>
            <w:rFonts w:ascii="Cambria Math" w:hAnsi="Cambria Math"/>
          </w:rPr>
          <m:t>π</m:t>
        </m:r>
      </m:oMath>
      <w:r w:rsidRPr="002131A1">
        <w:t xml:space="preserve"> [19], [61]. </w:t>
      </w:r>
    </w:p>
    <w:p w14:paraId="7A99A4C5" w14:textId="77777777" w:rsidR="003B0A42" w:rsidRPr="002131A1" w:rsidRDefault="003B0A42" w:rsidP="003B0A42">
      <w:r w:rsidRPr="002131A1">
        <w:t>The design problem can then be expressed as a constrained optimization problem:</w:t>
      </w:r>
    </w:p>
    <w:p w14:paraId="7353259B" w14:textId="77777777" w:rsidR="003B0A42" w:rsidRPr="002131A1" w:rsidRDefault="003B0A42" w:rsidP="003B0A42">
      <w:r w:rsidRPr="002131A1">
        <w:t xml:space="preserve">Minimize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oMath>
      <w:r w:rsidRPr="002131A1">
        <w:t>.</w:t>
      </w:r>
    </w:p>
    <w:p w14:paraId="57D6AECE" w14:textId="77777777" w:rsidR="003B0A42" w:rsidRPr="002131A1" w:rsidRDefault="003B0A42" w:rsidP="003B0A42">
      <w:r w:rsidRPr="002131A1">
        <w:t xml:space="preserve">over </w:t>
      </w:r>
      <m:oMath>
        <m:r>
          <w:rPr>
            <w:rFonts w:ascii="Cambria Math" w:hAnsi="Cambria Math"/>
          </w:rPr>
          <m:t>π</m:t>
        </m:r>
        <m:r>
          <m:rPr>
            <m:sty m:val="p"/>
          </m:rPr>
          <w:rPr>
            <w:rFonts w:ascii="Cambria Math" w:hAnsi="Cambria Math"/>
          </w:rPr>
          <m:t xml:space="preserve"> ∈ </m:t>
        </m:r>
        <m:r>
          <w:rPr>
            <w:rFonts w:ascii="Cambria Math" w:hAnsi="Cambria Math"/>
          </w:rPr>
          <m:t>Π</m:t>
        </m:r>
      </m:oMath>
    </w:p>
    <w:p w14:paraId="61FD0CA5" w14:textId="77777777" w:rsidR="003B0A42" w:rsidRPr="002131A1" w:rsidRDefault="003B0A42" w:rsidP="003B0A42">
      <w:r w:rsidRPr="002131A1">
        <w:t>subject to</w:t>
      </w:r>
    </w:p>
    <w:p w14:paraId="43DB00CA" w14:textId="77777777" w:rsidR="003B0A42" w:rsidRPr="002131A1" w:rsidRDefault="003B0A42">
      <w:pPr>
        <w:pStyle w:val="ListParagraph"/>
        <w:numPr>
          <w:ilvl w:val="0"/>
          <w:numId w:val="6"/>
        </w:numPr>
        <w:spacing w:line="276" w:lineRule="auto"/>
      </w:pPr>
      <m:oMath>
        <m:r>
          <w:rPr>
            <w:rFonts w:ascii="Cambria Math" w:hAnsi="Cambria Math"/>
          </w:rPr>
          <m:t>λ</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oMath>
      <w:r w:rsidRPr="002131A1">
        <w:t xml:space="preserve"> and </w:t>
      </w:r>
      <m:oMath>
        <m:r>
          <w:rPr>
            <w:rFonts w:ascii="Cambria Math" w:hAnsi="Cambria Math"/>
          </w:rPr>
          <m:t>Θ</m:t>
        </m:r>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Θ</m:t>
        </m:r>
        <m:r>
          <m:rPr>
            <m:sty m:val="p"/>
          </m:rPr>
          <w:rPr>
            <w:rFonts w:ascii="Cambria Math" w:hAnsi="Cambria Math"/>
          </w:rPr>
          <m:t xml:space="preserve"> · </m:t>
        </m:r>
      </m:oMath>
      <w:r w:rsidRPr="002131A1">
        <w:t xml:space="preserve"> (performance constraints), </w:t>
      </w:r>
    </w:p>
    <w:p w14:paraId="43BA1FF9"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ds</m:t>
            </m:r>
          </m:sub>
        </m:sSub>
        <m:d>
          <m:dPr>
            <m:ctrlPr>
              <w:rPr>
                <w:rFonts w:ascii="Cambria Math" w:hAnsi="Cambria Math"/>
              </w:rPr>
            </m:ctrlPr>
          </m:dPr>
          <m:e>
            <m:r>
              <w:rPr>
                <w:rFonts w:ascii="Cambria Math" w:hAnsi="Cambria Math"/>
              </w:rPr>
              <m:t>π</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β</m:t>
            </m:r>
          </m:e>
        </m:d>
        <m:r>
          <m:rPr>
            <m:sty m:val="p"/>
          </m:rPr>
          <w:rPr>
            <w:rFonts w:ascii="Cambria Math" w:hAnsi="Cambria Math"/>
          </w:rPr>
          <m:t xml:space="preserve"> ≤ </m:t>
        </m:r>
        <m:r>
          <w:rPr>
            <w:rFonts w:ascii="Cambria Math" w:hAnsi="Cambria Math"/>
          </w:rPr>
          <m:t>ε</m:t>
        </m:r>
      </m:oMath>
      <w:r w:rsidR="003B0A42" w:rsidRPr="002131A1">
        <w:t xml:space="preserve"> (security constraint), </w:t>
      </w:r>
    </w:p>
    <w:p w14:paraId="56695E16" w14:textId="77777777" w:rsidR="003B0A42" w:rsidRPr="002131A1" w:rsidRDefault="00000000">
      <w:pPr>
        <w:pStyle w:val="ListParagraph"/>
        <w:numPr>
          <w:ilvl w:val="0"/>
          <w:numId w:val="6"/>
        </w:numPr>
        <w:spacing w:line="276" w:lineRule="auto"/>
      </w:pPr>
      <m:oMath>
        <m:sSub>
          <m:sSubPr>
            <m:ctrlPr>
              <w:rPr>
                <w:rFonts w:ascii="Cambria Math" w:hAnsi="Cambria Math"/>
              </w:rPr>
            </m:ctrlPr>
          </m:sSubPr>
          <m:e>
            <m:r>
              <w:rPr>
                <w:rFonts w:ascii="Cambria Math" w:hAnsi="Cambria Math"/>
              </w:rPr>
              <m:t>F</m:t>
            </m:r>
          </m:e>
          <m:sub>
            <m:r>
              <m:rPr>
                <m:sty m:val="p"/>
              </m:rPr>
              <w:rPr>
                <w:rFonts w:ascii="Cambria Math" w:hAnsi="Cambria Math"/>
              </w:rPr>
              <m:t>dev</m:t>
            </m:r>
          </m:sub>
        </m:sSub>
        <m:d>
          <m:dPr>
            <m:ctrlPr>
              <w:rPr>
                <w:rFonts w:ascii="Cambria Math" w:hAnsi="Cambria Math"/>
              </w:rPr>
            </m:ctrlPr>
          </m:dPr>
          <m:e>
            <m:r>
              <w:rPr>
                <w:rFonts w:ascii="Cambria Math" w:hAnsi="Cambria Math"/>
              </w:rPr>
              <m:t>π</m:t>
            </m:r>
          </m:e>
        </m:d>
        <m:r>
          <m:rPr>
            <m:sty m:val="p"/>
          </m:rPr>
          <w:rPr>
            <w:rFonts w:ascii="Cambria Math" w:hAnsi="Cambria Math"/>
          </w:rPr>
          <m:t xml:space="preserve"> ≤ </m:t>
        </m:r>
        <m:r>
          <w:rPr>
            <w:rFonts w:ascii="Cambria Math" w:hAnsi="Cambria Math"/>
          </w:rPr>
          <m:t>δ</m:t>
        </m:r>
      </m:oMath>
      <w:r w:rsidR="003B0A42" w:rsidRPr="002131A1">
        <w:t xml:space="preserve"> (fairness constraint), </w:t>
      </w:r>
    </w:p>
    <w:p w14:paraId="234B4889" w14:textId="77777777" w:rsidR="003B0A42" w:rsidRPr="002131A1" w:rsidRDefault="003B0A42">
      <w:pPr>
        <w:pStyle w:val="ListParagraph"/>
        <w:numPr>
          <w:ilvl w:val="0"/>
          <w:numId w:val="6"/>
        </w:numPr>
        <w:spacing w:line="276" w:lineRule="auto"/>
      </w:pPr>
      <m:oMath>
        <m:r>
          <w:rPr>
            <w:rFonts w:ascii="Cambria Math" w:hAnsi="Cambria Math"/>
          </w:rPr>
          <m:t>ESR</m:t>
        </m:r>
        <m:d>
          <m:dPr>
            <m:ctrlPr>
              <w:rPr>
                <w:rFonts w:ascii="Cambria Math" w:hAnsi="Cambria Math"/>
              </w:rPr>
            </m:ctrlPr>
          </m:dPr>
          <m:e>
            <m:r>
              <w:rPr>
                <w:rFonts w:ascii="Cambria Math" w:hAnsi="Cambria Math"/>
              </w:rPr>
              <m:t>π</m:t>
            </m:r>
          </m:e>
        </m: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num>
          <m:den>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π</m:t>
                </m:r>
              </m:e>
            </m:d>
          </m:den>
        </m:f>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rsidRPr="002131A1">
        <w:t xml:space="preserve"> (energy-savings constraint), </w:t>
      </w:r>
    </w:p>
    <w:p w14:paraId="1A2A81BE" w14:textId="77777777" w:rsidR="003B0A42" w:rsidRPr="002131A1" w:rsidRDefault="003B0A42">
      <w:pPr>
        <w:pStyle w:val="ListParagraph"/>
        <w:numPr>
          <w:ilvl w:val="0"/>
          <w:numId w:val="6"/>
        </w:numPr>
        <w:spacing w:line="276" w:lineRule="auto"/>
      </w:pPr>
      <m:oMath>
        <m:r>
          <w:rPr>
            <w:rFonts w:ascii="Cambria Math" w:hAnsi="Cambria Math"/>
          </w:rPr>
          <m:t>π</m:t>
        </m:r>
      </m:oMath>
      <w:r w:rsidRPr="002131A1">
        <w:t xml:space="preserve"> is implementable without specialized trusted hardware and is compatible with standard blockchain data structures (deployability constraint). </w:t>
      </w:r>
    </w:p>
    <w:p w14:paraId="6BC024EC" w14:textId="77777777" w:rsidR="003B0A42" w:rsidRPr="002131A1" w:rsidRDefault="003B0A42" w:rsidP="003B0A42">
      <w:r w:rsidRPr="002131A1">
        <w:t xml:space="preserve">Here, </w:t>
      </w:r>
      <m:oMath>
        <m:r>
          <w:rPr>
            <w:rFonts w:ascii="Cambria Math" w:hAnsi="Cambria Math"/>
          </w:rPr>
          <m:t>δ</m:t>
        </m:r>
      </m:oMath>
      <w:r w:rsidRPr="002131A1">
        <w:t xml:space="preserve"> is a small constant bounding the acceptable deviation from proportional fairness, and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 xml:space="preserve"> &gt; 1</m:t>
        </m:r>
      </m:oMath>
      <w:r w:rsidRPr="002131A1">
        <w:t xml:space="preserve"> is the minimum energy-savings factor required to justify deployment (e.g.,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rsidRPr="002131A1">
        <w:t xml:space="preserve"> in the range 1.5–2 based on energy analyses in [19], [15]). </w:t>
      </w:r>
      <m:oMath>
        <m:sSub>
          <m:sSubPr>
            <m:ctrlPr>
              <w:rPr>
                <w:rFonts w:ascii="Cambria Math" w:hAnsi="Cambria Math"/>
              </w:rPr>
            </m:ctrlPr>
          </m:sSubPr>
          <m:e>
            <m:r>
              <w:rPr>
                <w:rFonts w:ascii="Cambria Math" w:hAnsi="Cambria Math"/>
              </w:rPr>
              <m:t>E</m:t>
            </m:r>
          </m:e>
          <m:sub>
            <m:r>
              <m:rPr>
                <m:sty m:val="p"/>
              </m:rPr>
              <w:rPr>
                <w:rFonts w:ascii="Cambria Math" w:hAnsi="Cambria Math"/>
              </w:rPr>
              <m:t>block</m:t>
            </m:r>
          </m:sub>
        </m:sSub>
        <m:d>
          <m:dPr>
            <m:ctrlPr>
              <w:rPr>
                <w:rFonts w:ascii="Cambria Math" w:hAnsi="Cambria Math"/>
              </w:rPr>
            </m:ctrlPr>
          </m:dPr>
          <m:e>
            <m:r>
              <w:rPr>
                <w:rFonts w:ascii="Cambria Math" w:hAnsi="Cambria Math"/>
              </w:rPr>
              <m:t>PoW</m:t>
            </m:r>
          </m:e>
        </m:d>
      </m:oMath>
      <w:r w:rsidRPr="002131A1">
        <w:t xml:space="preserve"> is the expected energy per block of the baseline protocol measured under the same </w:t>
      </w:r>
      <m:oMath>
        <m:r>
          <w:rPr>
            <w:rFonts w:ascii="Cambria Math" w:hAnsi="Cambria Math"/>
          </w:rPr>
          <m:t>λ</m:t>
        </m:r>
        <m:r>
          <m:rPr>
            <m:sty m:val="p"/>
          </m:rPr>
          <w:rPr>
            <w:rFonts w:ascii="Cambria Math" w:hAnsi="Cambria Math"/>
          </w:rPr>
          <m:t xml:space="preserve"> · </m:t>
        </m:r>
      </m:oMath>
      <w:r w:rsidRPr="002131A1">
        <w:t xml:space="preserve"> and hardware assumptions using the models in Section 4.4.2 [20], [10].</w:t>
      </w:r>
    </w:p>
    <w:p w14:paraId="455555D7" w14:textId="77777777" w:rsidR="003B0A42" w:rsidRPr="002131A1" w:rsidRDefault="003B0A42" w:rsidP="003B0A42">
      <w:r w:rsidRPr="002131A1">
        <w:t>Intuitively, the problem is to design a consensus protocol that (</w:t>
      </w:r>
      <w:proofErr w:type="spellStart"/>
      <w:r w:rsidRPr="002131A1">
        <w:t>i</w:t>
      </w:r>
      <w:proofErr w:type="spellEnd"/>
      <w:r w:rsidRPr="002131A1">
        <w:t xml:space="preserve">) preserves the security and performance guarantees of the existing PoW-based blockchain, (ii) ensures fair and decentralized reward distribution, and (iii) significantly reduces redundant hashing and hence energy consumption. The </w:t>
      </w:r>
      <w:proofErr w:type="spellStart"/>
      <w:r w:rsidRPr="002131A1">
        <w:t>PoCol</w:t>
      </w:r>
      <w:proofErr w:type="spellEnd"/>
      <w:r w:rsidRPr="002131A1">
        <w:t xml:space="preserve"> protocol proposed in this thesis is one concrete candidate solution </w:t>
      </w:r>
      <m:oMath>
        <m:sSub>
          <m:sSubPr>
            <m:ctrlPr>
              <w:rPr>
                <w:rFonts w:ascii="Cambria Math" w:hAnsi="Cambria Math"/>
              </w:rPr>
            </m:ctrlPr>
          </m:sSubPr>
          <m:e>
            <m:r>
              <w:rPr>
                <w:rFonts w:ascii="Cambria Math" w:hAnsi="Cambria Math"/>
              </w:rPr>
              <m:t>π</m:t>
            </m:r>
          </m:e>
          <m:sub>
            <m:r>
              <m:rPr>
                <m:sty m:val="p"/>
              </m:rPr>
              <w:rPr>
                <w:rFonts w:ascii="Cambria Math" w:hAnsi="Cambria Math"/>
              </w:rPr>
              <m:t>PoCol</m:t>
            </m:r>
          </m:sub>
        </m:sSub>
        <m:r>
          <m:rPr>
            <m:sty m:val="p"/>
          </m:rPr>
          <w:rPr>
            <w:rFonts w:ascii="Cambria Math" w:hAnsi="Cambria Math"/>
          </w:rPr>
          <m:t xml:space="preserve"> ∈ </m:t>
        </m:r>
        <m:r>
          <w:rPr>
            <w:rFonts w:ascii="Cambria Math" w:hAnsi="Cambria Math"/>
          </w:rPr>
          <m:t>Π</m:t>
        </m:r>
      </m:oMath>
      <w:r w:rsidRPr="002131A1">
        <w:t>, whose design, detailed operation, and evaluation are developed in the following chapters [39], [20].</w:t>
      </w:r>
    </w:p>
    <w:p w14:paraId="75CAE65B" w14:textId="77777777" w:rsidR="003B0A42" w:rsidRPr="002131A1" w:rsidRDefault="003B0A42" w:rsidP="00C03A18">
      <w:pPr>
        <w:pStyle w:val="Heading2"/>
        <w:numPr>
          <w:ilvl w:val="1"/>
          <w:numId w:val="0"/>
        </w:numPr>
      </w:pPr>
      <w:bookmarkStart w:id="157" w:name="_Toc236210136"/>
      <w:r w:rsidRPr="002131A1">
        <w:t>4.7. Summary</w:t>
      </w:r>
      <w:bookmarkEnd w:id="157"/>
    </w:p>
    <w:p w14:paraId="03F41551" w14:textId="77777777" w:rsidR="00DE2E50" w:rsidRPr="002131A1" w:rsidRDefault="00DE2E50" w:rsidP="00DE2E50">
      <w:r w:rsidRPr="002131A1">
        <w:t xml:space="preserve">In this chapter, the problem formulation and the system model for the proposed </w:t>
      </w:r>
      <w:proofErr w:type="spellStart"/>
      <w:r w:rsidRPr="002131A1">
        <w:t>PoCol</w:t>
      </w:r>
      <w:proofErr w:type="spellEnd"/>
      <w:r w:rsidRPr="002131A1">
        <w:t xml:space="preserve">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w:t>
      </w:r>
      <w:proofErr w:type="spellStart"/>
      <w:r w:rsidRPr="002131A1">
        <w:t>PoCol</w:t>
      </w:r>
      <w:proofErr w:type="spellEnd"/>
      <w:r w:rsidRPr="002131A1">
        <w:t xml:space="preserve">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w:t>
      </w:r>
      <w:proofErr w:type="spellStart"/>
      <w:r w:rsidRPr="002131A1">
        <w:t>PoCol</w:t>
      </w:r>
      <w:proofErr w:type="spellEnd"/>
      <w:r w:rsidRPr="002131A1">
        <w:t xml:space="preserve"> [7], [61].</w:t>
      </w:r>
    </w:p>
    <w:p w14:paraId="45E27966" w14:textId="6F57CE2C" w:rsidR="003B0A42" w:rsidRPr="002131A1" w:rsidRDefault="00DE2E50" w:rsidP="00DE2E50">
      <w:r w:rsidRPr="002131A1">
        <w:t xml:space="preserve">The efficiency indicators (throughput, latency, and finality) and energy indicators (electricity consumption, energy used per block and transaction, and energy-latency relationship) were determined in such a way that they make it possible to compare PoW and </w:t>
      </w:r>
      <w:proofErr w:type="spellStart"/>
      <w:r w:rsidRPr="002131A1">
        <w:t>PoCol</w:t>
      </w:r>
      <w:proofErr w:type="spellEnd"/>
      <w:r w:rsidRPr="002131A1">
        <w:t xml:space="preserve"> under one idea, based on the previous experience of analysis and experiment in this field [20], [10]. The chapter then showed what are the requirements of the </w:t>
      </w:r>
      <w:proofErr w:type="spellStart"/>
      <w:r w:rsidRPr="002131A1">
        <w:t>PoCol</w:t>
      </w:r>
      <w:proofErr w:type="spellEnd"/>
      <w:r w:rsidRPr="002131A1">
        <w:t xml:space="preserve">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w:t>
      </w:r>
      <w:proofErr w:type="spellStart"/>
      <w:r w:rsidRPr="002131A1">
        <w:t>PoCol</w:t>
      </w:r>
      <w:proofErr w:type="spellEnd"/>
      <w:r w:rsidRPr="002131A1">
        <w:t xml:space="preserve"> protocol, including partitioning of nonce-domain, collaboration mechanisms, and reward assignment methods based on the system and problem statement as defined earlier in </w:t>
      </w:r>
      <w:r w:rsidRPr="002131A1">
        <w:lastRenderedPageBreak/>
        <w:t xml:space="preserve">this </w:t>
      </w:r>
      <w:r w:rsidR="00943526" w:rsidRPr="002131A1">
        <w:t>research. Then</w:t>
      </w:r>
      <w:r w:rsidRPr="002131A1">
        <w:t xml:space="preserve"> showed what are the requirements of the </w:t>
      </w:r>
      <w:proofErr w:type="spellStart"/>
      <w:r w:rsidRPr="002131A1">
        <w:t>PoCol</w:t>
      </w:r>
      <w:proofErr w:type="spellEnd"/>
      <w:r w:rsidRPr="002131A1">
        <w:t xml:space="preserve"> protocol concerning safety, </w:t>
      </w:r>
    </w:p>
    <w:p w14:paraId="1C582801" w14:textId="77777777" w:rsidR="00683D84" w:rsidRPr="002131A1" w:rsidRDefault="00683D84" w:rsidP="003B0A42"/>
    <w:p w14:paraId="7D03820E" w14:textId="77777777" w:rsidR="00683D84" w:rsidRPr="002131A1" w:rsidRDefault="00683D84">
      <w:pPr>
        <w:spacing w:after="160" w:line="259" w:lineRule="auto"/>
        <w:jc w:val="left"/>
      </w:pPr>
      <w:r w:rsidRPr="002131A1">
        <w:br w:type="page"/>
      </w:r>
    </w:p>
    <w:p w14:paraId="0AA14F2C" w14:textId="77777777" w:rsidR="00683D84" w:rsidRPr="002131A1" w:rsidRDefault="00683D84" w:rsidP="003B0A42"/>
    <w:p w14:paraId="6966F6AA" w14:textId="77777777" w:rsidR="00683D84" w:rsidRPr="002131A1" w:rsidRDefault="00683D84" w:rsidP="003B0A42"/>
    <w:p w14:paraId="2E11D3FE" w14:textId="77777777" w:rsidR="00683D84" w:rsidRPr="002131A1" w:rsidRDefault="00683D84" w:rsidP="003B0A42"/>
    <w:p w14:paraId="7CFE70E4" w14:textId="77777777" w:rsidR="00683D84" w:rsidRPr="002131A1" w:rsidRDefault="00683D84" w:rsidP="003B0A42"/>
    <w:p w14:paraId="483DCED1" w14:textId="77777777" w:rsidR="00683D84" w:rsidRPr="002131A1" w:rsidRDefault="00683D84" w:rsidP="003B0A42"/>
    <w:p w14:paraId="063408A9" w14:textId="77777777" w:rsidR="00683D84" w:rsidRPr="002131A1" w:rsidRDefault="00683D84" w:rsidP="003B0A42"/>
    <w:p w14:paraId="153D01FB" w14:textId="77777777" w:rsidR="00683D84" w:rsidRPr="002131A1" w:rsidRDefault="00683D84" w:rsidP="003B0A42"/>
    <w:p w14:paraId="6081B1B4" w14:textId="77777777" w:rsidR="00683D84" w:rsidRPr="002131A1" w:rsidRDefault="00683D84" w:rsidP="003B0A42"/>
    <w:p w14:paraId="6A8B3715" w14:textId="77777777" w:rsidR="00683D84" w:rsidRPr="002131A1" w:rsidRDefault="00683D84" w:rsidP="00683D84">
      <w:pPr>
        <w:pStyle w:val="ChapterPaper"/>
      </w:pPr>
      <w:r w:rsidRPr="002131A1">
        <w:t>Chapter 5</w:t>
      </w:r>
      <w:r w:rsidRPr="002131A1">
        <w:br/>
        <w:t xml:space="preserve">The Proof-of-Collaboration Consensus Algorithm </w:t>
      </w:r>
      <w:r w:rsidRPr="002131A1">
        <w:br w:type="page"/>
      </w:r>
    </w:p>
    <w:p w14:paraId="79CD01A8" w14:textId="77777777" w:rsidR="00683D84" w:rsidRPr="002131A1" w:rsidRDefault="00683D84" w:rsidP="00683D84"/>
    <w:p w14:paraId="48C592DA" w14:textId="77777777" w:rsidR="00683D84" w:rsidRPr="002131A1" w:rsidRDefault="00683D84" w:rsidP="00683D84">
      <w:pPr>
        <w:pStyle w:val="Heading1"/>
      </w:pPr>
      <w:bookmarkStart w:id="158" w:name="_Toc236210137"/>
      <w:r w:rsidRPr="002131A1">
        <w:t>Chapter 5</w:t>
      </w:r>
      <w:r w:rsidRPr="002131A1">
        <w:br/>
        <w:t xml:space="preserve"> The Proof-of-Collaboration Consensus Algorithm</w:t>
      </w:r>
      <w:bookmarkEnd w:id="158"/>
    </w:p>
    <w:p w14:paraId="5E9F82BF" w14:textId="77777777" w:rsidR="00C03A18" w:rsidRPr="002131A1"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59" w:name="_Toc226916343"/>
      <w:bookmarkStart w:id="160" w:name="_Toc232783116"/>
      <w:bookmarkStart w:id="161" w:name="_Toc232869403"/>
      <w:bookmarkStart w:id="162" w:name="_Toc232870781"/>
      <w:bookmarkStart w:id="163" w:name="_Toc232870907"/>
      <w:bookmarkStart w:id="164" w:name="_Toc232871033"/>
      <w:bookmarkStart w:id="165" w:name="_Toc232871159"/>
      <w:bookmarkStart w:id="166" w:name="_Toc233289010"/>
      <w:bookmarkStart w:id="167" w:name="_Toc233289168"/>
      <w:bookmarkStart w:id="168" w:name="_Toc235021268"/>
      <w:bookmarkStart w:id="169" w:name="_Toc235198951"/>
      <w:bookmarkStart w:id="170" w:name="_Toc235199121"/>
      <w:bookmarkStart w:id="171" w:name="_Toc235199868"/>
      <w:bookmarkStart w:id="172" w:name="_Toc235200036"/>
      <w:bookmarkStart w:id="173" w:name="_Toc235213081"/>
      <w:bookmarkStart w:id="174" w:name="_Toc235270649"/>
      <w:bookmarkStart w:id="175" w:name="_Toc236164927"/>
      <w:bookmarkStart w:id="176" w:name="_Toc236165110"/>
      <w:bookmarkStart w:id="177" w:name="_Toc236165289"/>
      <w:bookmarkStart w:id="178" w:name="_Toc236165468"/>
      <w:bookmarkStart w:id="179" w:name="_Toc236165647"/>
      <w:bookmarkStart w:id="180" w:name="_Toc236206687"/>
      <w:bookmarkStart w:id="181" w:name="_Toc236207699"/>
      <w:bookmarkStart w:id="182" w:name="_Toc23621013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2867B327" w14:textId="77777777" w:rsidR="00683D84" w:rsidRPr="002131A1" w:rsidRDefault="00683D84" w:rsidP="00C03A18">
      <w:pPr>
        <w:pStyle w:val="Heading2"/>
        <w:numPr>
          <w:ilvl w:val="1"/>
          <w:numId w:val="0"/>
        </w:numPr>
      </w:pPr>
      <w:bookmarkStart w:id="183" w:name="_Toc236210139"/>
      <w:r w:rsidRPr="002131A1">
        <w:t>5.1. Introduction and Design Goals</w:t>
      </w:r>
      <w:bookmarkEnd w:id="183"/>
    </w:p>
    <w:p w14:paraId="2D50A9DF" w14:textId="77777777" w:rsidR="001139B0" w:rsidRPr="002131A1" w:rsidRDefault="001139B0" w:rsidP="001139B0">
      <w:r w:rsidRPr="002131A1">
        <w:t xml:space="preserve">At the core of a blockchain system is a consensus mechanism that enables mutually distrustful nodes to agree on the ordering and validity of state transitions. Nakamoto-style Proof-of-Work (PoW) provides strong security properties but can require substantial energy because miners continuously evaluate large numbers of candidate block headers in parallel. The relevant input domain is not merely the 32-bit header nonce field: in Bitcoin, miners can also obtain new candidate headers by changing the </w:t>
      </w:r>
      <w:proofErr w:type="spellStart"/>
      <w:r w:rsidRPr="002131A1">
        <w:t>coinbase</w:t>
      </w:r>
      <w:proofErr w:type="spellEnd"/>
      <w:r w:rsidRPr="002131A1">
        <w:t xml:space="preserve"> extra nonce, which changes the Merkle root, and by updating other permitted header fields. This energy requirement has motivated alternative mechanisms such as Proof-of-Stake (</w:t>
      </w:r>
      <w:proofErr w:type="spellStart"/>
      <w:r w:rsidRPr="002131A1">
        <w:t>PoS</w:t>
      </w:r>
      <w:proofErr w:type="spellEnd"/>
      <w:r w:rsidRPr="002131A1">
        <w:t xml:space="preserve">), Delegated </w:t>
      </w:r>
      <w:proofErr w:type="spellStart"/>
      <w:r w:rsidRPr="002131A1">
        <w:t>PoS</w:t>
      </w:r>
      <w:proofErr w:type="spellEnd"/>
      <w:r w:rsidRPr="002131A1">
        <w:t xml:space="preserve"> (</w:t>
      </w:r>
      <w:proofErr w:type="spellStart"/>
      <w:r w:rsidRPr="002131A1">
        <w:t>DPoS</w:t>
      </w:r>
      <w:proofErr w:type="spellEnd"/>
      <w:r w:rsidRPr="002131A1">
        <w:t>), Proof-of-Authority (</w:t>
      </w:r>
      <w:proofErr w:type="spellStart"/>
      <w:r w:rsidRPr="002131A1">
        <w:t>PoA</w:t>
      </w:r>
      <w:proofErr w:type="spellEnd"/>
      <w:r w:rsidRPr="002131A1">
        <w:t>), and blockchain adaptations of Byzantine fault-tolerant protocols [48], [2].</w:t>
      </w:r>
    </w:p>
    <w:p w14:paraId="0A91AD87" w14:textId="77777777" w:rsidR="001139B0" w:rsidRPr="002131A1" w:rsidRDefault="001139B0" w:rsidP="001139B0">
      <w:r w:rsidRPr="002131A1">
        <w:t xml:space="preserve">In Bitcoin-style PoW, miners repeatedly hash serialized candidate block headers. The 32-bit header nonce is one mutable field, but exhausting its values does not exhaust the broader candidate-header input domain: a miner can change the </w:t>
      </w:r>
      <w:proofErr w:type="spellStart"/>
      <w:r w:rsidRPr="002131A1">
        <w:t>coinbase</w:t>
      </w:r>
      <w:proofErr w:type="spellEnd"/>
      <w:r w:rsidRPr="002131A1">
        <w:t xml:space="preserve"> extra nonce, thereby changing the Merkle root, and may update other permitted template fields before scanning the nonce domain again. Therefore, two miners using the same numeric nonce do not necessarily evaluate the same hash input. Exact duplication occurs only when the complete serialized headers are identical. The probability that a miner finds the next block depends primarily on its share of the total hash rate, and network energy consumption scales with aggregate mining activity and hardware efficiency [1], [24]. Empirical studies report substantial energy use by major PoW networks [9], [99]. </w:t>
      </w:r>
      <w:proofErr w:type="spellStart"/>
      <w:r w:rsidRPr="002131A1">
        <w:t>PoS</w:t>
      </w:r>
      <w:proofErr w:type="spellEnd"/>
      <w:r w:rsidRPr="002131A1">
        <w:t>- and BFT-style protocols reduce continuous block-header hashing but introduce different assumptions and mechanisms, including stake management, slashing, committee selection, and partial synchrony [7], [8].</w:t>
      </w:r>
    </w:p>
    <w:p w14:paraId="11BABB89" w14:textId="77777777" w:rsidR="001139B0" w:rsidRPr="002131A1" w:rsidRDefault="001139B0" w:rsidP="001139B0">
      <w:r w:rsidRPr="002131A1">
        <w:t>This thesis describes Proof of Collaboration (</w:t>
      </w:r>
      <w:proofErr w:type="spellStart"/>
      <w:r w:rsidRPr="002131A1">
        <w:t>PoCol</w:t>
      </w:r>
      <w:proofErr w:type="spellEnd"/>
      <w:r w:rsidRPr="002131A1">
        <w:t xml:space="preserve">), which seeks to retain the hash-based proof-of-work structure while coordinating candidate-header evaluation. In each round, </w:t>
      </w:r>
      <w:proofErr w:type="spellStart"/>
      <w:r w:rsidRPr="002131A1">
        <w:t>PoCol</w:t>
      </w:r>
      <w:proofErr w:type="spellEnd"/>
      <w:r w:rsidRPr="002131A1">
        <w:t xml:space="preserve"> defines one canonical block template and one nonce-free header </w:t>
      </w:r>
      <w:r w:rsidRPr="002131A1">
        <w:lastRenderedPageBreak/>
        <w:t>template. The permitted nonce domain is partitioned into non-overlapping ranges that are assigned deterministically and pseudo-randomly to registered miners. Each miner evaluates only candidate headers formed by inserting nonce values from its assigned range. A nonce value is successful only relative to a specific header template and target, namely when the resulting serialized header hashes to a value at or below the target. Under the common-template invariant, disjoint nonce ranges ensure that honest miners do not evaluate the same serialized candidate-header input during the round.</w:t>
      </w:r>
    </w:p>
    <w:p w14:paraId="43B91FAE" w14:textId="465D317B" w:rsidR="001139B0" w:rsidRPr="002131A1" w:rsidRDefault="001139B0" w:rsidP="001139B0">
      <w:r w:rsidRPr="002131A1">
        <w:t xml:space="preserve">The main design goals of </w:t>
      </w:r>
      <w:proofErr w:type="spellStart"/>
      <w:r w:rsidRPr="002131A1">
        <w:t>PoCol</w:t>
      </w:r>
      <w:proofErr w:type="spellEnd"/>
      <w:r w:rsidRPr="002131A1">
        <w:t xml:space="preserve"> are: first, to reduce duplicate candidate-header evaluations relative to the evaluated common-template PoW baseline</w:t>
      </w:r>
      <w:r w:rsidR="002B40B6">
        <w:t>,</w:t>
      </w:r>
      <w:r w:rsidRPr="002131A1">
        <w:t xml:space="preserve"> second, to preserve decentralized derivation of work assignments by allowing every miner to compute its nonce range locally from public protocol state</w:t>
      </w:r>
      <w:r w:rsidR="002B40B6">
        <w:t>,</w:t>
      </w:r>
      <w:r w:rsidRPr="002131A1">
        <w:t xml:space="preserve"> third, to support a collaboration-aware distribution of the block subsidy and transaction fees</w:t>
      </w:r>
      <w:r w:rsidR="002B40B6">
        <w:t>,</w:t>
      </w:r>
      <w:r w:rsidRPr="002131A1">
        <w:t xml:space="preserve"> and fourth, to limit the changes required to PoW-style block and node structures. These are design objectives rather than claims of equivalence with Bitcoin's existing mining workflow.</w:t>
      </w:r>
    </w:p>
    <w:p w14:paraId="300136CB" w14:textId="77777777" w:rsidR="00683D84" w:rsidRPr="002131A1" w:rsidRDefault="001139B0" w:rsidP="001139B0">
      <w:r w:rsidRPr="002131A1">
        <w:t xml:space="preserve">In this chapter, a comprehensive formal definition of </w:t>
      </w:r>
      <w:proofErr w:type="spellStart"/>
      <w:r w:rsidRPr="002131A1">
        <w:t>PoCol</w:t>
      </w:r>
      <w:proofErr w:type="spellEnd"/>
      <w:r w:rsidRPr="002131A1">
        <w:t xml:space="preserve">, with respect to system and threat model, is provided as well as detailed information on how miners register with </w:t>
      </w:r>
      <w:proofErr w:type="spellStart"/>
      <w:r w:rsidRPr="002131A1">
        <w:t>PoCol</w:t>
      </w:r>
      <w:proofErr w:type="spellEnd"/>
      <w:r w:rsidRPr="002131A1">
        <w:t xml:space="preserve">, how the distribution of nonce domain occurs deterministically, how collaborative work is accomplished through </w:t>
      </w:r>
      <w:proofErr w:type="spellStart"/>
      <w:r w:rsidRPr="002131A1">
        <w:t>PoCol</w:t>
      </w:r>
      <w:proofErr w:type="spellEnd"/>
      <w:r w:rsidRPr="002131A1">
        <w:t xml:space="preserve">, how rewards are distributed among miners, and how the miner set is updated dynamically. An informal analysis of the security and reliability of </w:t>
      </w:r>
      <w:proofErr w:type="spellStart"/>
      <w:r w:rsidRPr="002131A1">
        <w:t>PoCol</w:t>
      </w:r>
      <w:proofErr w:type="spellEnd"/>
      <w:r w:rsidRPr="002131A1">
        <w:t xml:space="preserve"> is provided, which shows how </w:t>
      </w:r>
      <w:proofErr w:type="spellStart"/>
      <w:r w:rsidRPr="002131A1">
        <w:t>PoCol</w:t>
      </w:r>
      <w:proofErr w:type="spellEnd"/>
      <w:r w:rsidRPr="002131A1">
        <w:t xml:space="preserve"> can be compared with existing consensus algorithms, along with some of the problems associated with inactive miners and the effects of churn.</w:t>
      </w:r>
    </w:p>
    <w:p w14:paraId="399FE8C2" w14:textId="77777777" w:rsidR="00683D84" w:rsidRPr="002131A1" w:rsidRDefault="00683D84" w:rsidP="00C03A18">
      <w:pPr>
        <w:pStyle w:val="Heading2"/>
        <w:numPr>
          <w:ilvl w:val="1"/>
          <w:numId w:val="0"/>
        </w:numPr>
      </w:pPr>
      <w:bookmarkStart w:id="184" w:name="_Toc236210140"/>
      <w:r w:rsidRPr="002131A1">
        <w:t>5.2. System and Threat Model</w:t>
      </w:r>
      <w:bookmarkEnd w:id="184"/>
    </w:p>
    <w:p w14:paraId="46B11A3E" w14:textId="77777777" w:rsidR="00683D84" w:rsidRPr="002131A1" w:rsidRDefault="00683D84" w:rsidP="00C03A18">
      <w:pPr>
        <w:pStyle w:val="Heading3"/>
        <w:numPr>
          <w:ilvl w:val="2"/>
          <w:numId w:val="0"/>
        </w:numPr>
      </w:pPr>
      <w:bookmarkStart w:id="185" w:name="_Toc236210141"/>
      <w:r w:rsidRPr="002131A1">
        <w:t>5.2.1. Network and Node Assumptions</w:t>
      </w:r>
      <w:bookmarkEnd w:id="185"/>
    </w:p>
    <w:p w14:paraId="1348861B" w14:textId="77777777" w:rsidR="001139B0" w:rsidRPr="002131A1" w:rsidRDefault="001139B0" w:rsidP="001139B0">
      <w:r w:rsidRPr="002131A1">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604D7B85" w14:textId="77777777" w:rsidR="00683D84" w:rsidRPr="002131A1" w:rsidRDefault="001139B0" w:rsidP="001139B0">
      <w:r w:rsidRPr="002131A1">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1788829F" w14:textId="77777777" w:rsidR="00683D84" w:rsidRPr="002131A1" w:rsidRDefault="00683D84" w:rsidP="00C03A18">
      <w:pPr>
        <w:pStyle w:val="Heading3"/>
        <w:numPr>
          <w:ilvl w:val="2"/>
          <w:numId w:val="0"/>
        </w:numPr>
      </w:pPr>
      <w:bookmarkStart w:id="186" w:name="_Toc236210142"/>
      <w:r w:rsidRPr="002131A1">
        <w:t>5.2.2. Miner Identities and Cryptographic Primitives</w:t>
      </w:r>
      <w:bookmarkEnd w:id="186"/>
    </w:p>
    <w:p w14:paraId="6B07D76A" w14:textId="77777777" w:rsidR="001139B0" w:rsidRPr="002131A1" w:rsidRDefault="001139B0" w:rsidP="001139B0">
      <w:r w:rsidRPr="002131A1">
        <w:t xml:space="preserve">Long-term public key is the only means of identification for each of the miners which the miner uses both for registration and also deregistration plus to indicate the address to which block rewards would be </w:t>
      </w:r>
      <w:proofErr w:type="spellStart"/>
      <w:proofErr w:type="gramStart"/>
      <w:r w:rsidRPr="002131A1">
        <w:t>sent.The</w:t>
      </w:r>
      <w:proofErr w:type="spellEnd"/>
      <w:proofErr w:type="gramEnd"/>
      <w:r w:rsidRPr="002131A1">
        <w:t xml:space="preserve"> registration transaction helps to identify a miner's public key with a unique miner ID and a network address. Each signature uses a proper digital signature method (for example, ECDSA and </w:t>
      </w:r>
      <w:proofErr w:type="spellStart"/>
      <w:r w:rsidRPr="002131A1">
        <w:t>EdDSA</w:t>
      </w:r>
      <w:proofErr w:type="spellEnd"/>
      <w:r w:rsidRPr="002131A1">
        <w:t xml:space="preserve">) based on elliptical curves as stated in blockchain systems. </w:t>
      </w:r>
      <w:proofErr w:type="spellStart"/>
      <w:r w:rsidRPr="002131A1">
        <w:t>InPoCol</w:t>
      </w:r>
      <w:proofErr w:type="spellEnd"/>
      <w:r w:rsidRPr="002131A1">
        <w:t xml:space="preserve"> blockchain technology, the hash function is constructed such that it behaves like a random oracle, and it is usually constructed using SHA-256 or SHA-3, as seen in other blockchain technologies.</w:t>
      </w:r>
    </w:p>
    <w:p w14:paraId="26DFEC8E" w14:textId="362A5FFB" w:rsidR="00683D84" w:rsidRPr="002131A1" w:rsidRDefault="001139B0" w:rsidP="001139B0">
      <w:proofErr w:type="spellStart"/>
      <w:r w:rsidRPr="002131A1">
        <w:t>PoCol</w:t>
      </w:r>
      <w:proofErr w:type="spellEnd"/>
      <w:r w:rsidRPr="002131A1">
        <w:t xml:space="preserve"> relies on the preimage resistance and output unpredictability of the hash function. For a fixed header template and target, miners are not assumed to have a shortcut that derives a nonce value whose instantiated candidate header hashes below the target</w:t>
      </w:r>
      <w:r w:rsidR="002B40B6">
        <w:t>,</w:t>
      </w:r>
      <w:r w:rsidRPr="002131A1">
        <w:t xml:space="preserve"> they must evaluate candidate headers according to the proof-of-work procedure. Collision resistance is relevant to preventing distinct inputs from being deliberately constructed with the same digest, but the mining condition itself is a target-preimage condition rather than a collision-finding problem.</w:t>
      </w:r>
    </w:p>
    <w:p w14:paraId="7782BE8D" w14:textId="77777777" w:rsidR="00683D84" w:rsidRPr="002131A1" w:rsidRDefault="00683D84" w:rsidP="00C03A18">
      <w:pPr>
        <w:pStyle w:val="Heading3"/>
        <w:numPr>
          <w:ilvl w:val="2"/>
          <w:numId w:val="0"/>
        </w:numPr>
      </w:pPr>
      <w:bookmarkStart w:id="187" w:name="_Toc236210143"/>
      <w:r w:rsidRPr="002131A1">
        <w:t>5.2.3. Adversary Capabilities</w:t>
      </w:r>
      <w:bookmarkEnd w:id="187"/>
    </w:p>
    <w:p w14:paraId="6DD5258D" w14:textId="77777777" w:rsidR="001139B0" w:rsidRPr="002131A1" w:rsidRDefault="001139B0" w:rsidP="001139B0">
      <w:r w:rsidRPr="002131A1">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50E75A8" w14:textId="77777777" w:rsidR="00683D84" w:rsidRPr="002131A1" w:rsidRDefault="001139B0" w:rsidP="001139B0">
      <w:r w:rsidRPr="002131A1">
        <w:t xml:space="preserve">The total hashing rate which is assumed to be within the limit of fraction </w:t>
      </w:r>
      <m:oMath>
        <m:r>
          <w:rPr>
            <w:rFonts w:ascii="Cambria Math" w:hAnsi="Cambria Math"/>
          </w:rPr>
          <m:t>α</m:t>
        </m:r>
      </m:oMath>
      <w:r w:rsidRPr="002131A1">
        <w:t xml:space="preserve"> of the total network hash rate, and this rule has been used in previous work of Nakamoto </w:t>
      </w:r>
      <w:r w:rsidRPr="002131A1">
        <w:lastRenderedPageBreak/>
        <w:t>consensus protocol [46], [1]. For PoCol to be effective, there is no need to conduct questions of stake or long-range attack which are included in PoS processes.</w:t>
      </w:r>
    </w:p>
    <w:p w14:paraId="36C46302" w14:textId="77777777" w:rsidR="00683D84" w:rsidRPr="002131A1" w:rsidRDefault="00683D84" w:rsidP="00C03A18">
      <w:pPr>
        <w:pStyle w:val="Heading3"/>
        <w:numPr>
          <w:ilvl w:val="2"/>
          <w:numId w:val="0"/>
        </w:numPr>
      </w:pPr>
      <w:bookmarkStart w:id="188" w:name="_Toc236210144"/>
      <w:r w:rsidRPr="002131A1">
        <w:t>5.2.4. Security Properties</w:t>
      </w:r>
      <w:bookmarkEnd w:id="188"/>
    </w:p>
    <w:p w14:paraId="27170750" w14:textId="77777777" w:rsidR="00683D84" w:rsidRPr="002131A1" w:rsidRDefault="00683D84" w:rsidP="00683D84">
      <w:r w:rsidRPr="002131A1">
        <w:t xml:space="preserve">We informally target the following standard security properties for </w:t>
      </w:r>
      <w:proofErr w:type="spellStart"/>
      <w:r w:rsidRPr="002131A1">
        <w:t>PoCol</w:t>
      </w:r>
      <w:proofErr w:type="spellEnd"/>
      <w:r w:rsidRPr="002131A1">
        <w:t>:</w:t>
      </w:r>
    </w:p>
    <w:p w14:paraId="39805BC2" w14:textId="77777777" w:rsidR="00683D84" w:rsidRPr="002131A1" w:rsidRDefault="00683D84">
      <w:pPr>
        <w:pStyle w:val="ListParagraph"/>
        <w:numPr>
          <w:ilvl w:val="0"/>
          <w:numId w:val="10"/>
        </w:numPr>
        <w:spacing w:line="276" w:lineRule="auto"/>
        <w:jc w:val="left"/>
      </w:pPr>
      <w:r w:rsidRPr="002131A1">
        <w:t>Safety (Consistency): With overwhelming probability, two honest nodes do not permanently disagree on the prefix of the blockchain, aside from a bounded number of most recent blocks that may be reverted due to temporary forks.</w:t>
      </w:r>
    </w:p>
    <w:p w14:paraId="0C4CF733" w14:textId="77777777" w:rsidR="00683D84" w:rsidRPr="002131A1" w:rsidRDefault="00683D84">
      <w:pPr>
        <w:pStyle w:val="ListParagraph"/>
        <w:numPr>
          <w:ilvl w:val="0"/>
          <w:numId w:val="10"/>
        </w:numPr>
        <w:spacing w:line="276" w:lineRule="auto"/>
        <w:jc w:val="left"/>
      </w:pPr>
      <w:r w:rsidRPr="002131A1">
        <w:t>Liveness (Termination): Transactions broadcast by honest clients are eventually included in the blockchain and become stable, provided the network is not permanently partitioned and the adversary’s hash power is bounded.</w:t>
      </w:r>
    </w:p>
    <w:p w14:paraId="7FB40B35" w14:textId="77777777" w:rsidR="00683D84" w:rsidRPr="002131A1" w:rsidRDefault="00683D84">
      <w:pPr>
        <w:pStyle w:val="ListParagraph"/>
        <w:numPr>
          <w:ilvl w:val="0"/>
          <w:numId w:val="10"/>
        </w:numPr>
        <w:spacing w:line="276" w:lineRule="auto"/>
        <w:jc w:val="left"/>
      </w:pPr>
      <w:r w:rsidRPr="002131A1">
        <w:t xml:space="preserve">Fairness: Over sufficiently </w:t>
      </w:r>
      <w:proofErr w:type="gramStart"/>
      <w:r w:rsidRPr="002131A1">
        <w:t>long time</w:t>
      </w:r>
      <w:proofErr w:type="gramEnd"/>
      <w:r w:rsidRPr="002131A1">
        <w:t xml:space="preserve"> horizons, reward shares are intended to follow the contribution measure defined by the protocol, such as hash-power estimates or verifiable participation in assigned nonce-range evaluation, and no miner should be able to bias nonce-range assignments systematically in its </w:t>
      </w:r>
      <w:proofErr w:type="spellStart"/>
      <w:r w:rsidRPr="002131A1">
        <w:t>favour</w:t>
      </w:r>
      <w:proofErr w:type="spellEnd"/>
      <w:r w:rsidRPr="002131A1">
        <w:t>.</w:t>
      </w:r>
    </w:p>
    <w:p w14:paraId="391EEC7C" w14:textId="77777777" w:rsidR="00683D84" w:rsidRPr="002131A1" w:rsidRDefault="00683D84">
      <w:pPr>
        <w:pStyle w:val="ListParagraph"/>
        <w:numPr>
          <w:ilvl w:val="0"/>
          <w:numId w:val="10"/>
        </w:numPr>
        <w:spacing w:line="276" w:lineRule="auto"/>
        <w:jc w:val="left"/>
      </w:pPr>
      <w:r w:rsidRPr="002131A1">
        <w:t xml:space="preserve">Energy Efficiency: For a given difficulty level and target block interval, </w:t>
      </w:r>
      <w:proofErr w:type="spellStart"/>
      <w:r w:rsidRPr="002131A1">
        <w:t>PoCol</w:t>
      </w:r>
      <w:proofErr w:type="spellEnd"/>
      <w:r w:rsidRPr="002131A1">
        <w:t xml:space="preserve"> is intended to reduce duplicate serialized candidate-header evaluations relative to the evaluated common-template PoW baseline, thereby improving the reported energy-per-confirmed-transaction metrics.</w:t>
      </w:r>
    </w:p>
    <w:p w14:paraId="7263312D" w14:textId="77777777" w:rsidR="00683D84" w:rsidRPr="002131A1" w:rsidRDefault="00683D84" w:rsidP="00683D84">
      <w:r w:rsidRPr="002131A1">
        <w:t xml:space="preserve">The remainder of the chapter describes the </w:t>
      </w:r>
      <w:proofErr w:type="spellStart"/>
      <w:r w:rsidRPr="002131A1">
        <w:t>PoCol</w:t>
      </w:r>
      <w:proofErr w:type="spellEnd"/>
      <w:r w:rsidRPr="002131A1">
        <w:t xml:space="preserve"> protocol and argues informally that these properties hold under the specified system and threat model.</w:t>
      </w:r>
    </w:p>
    <w:p w14:paraId="62628D46" w14:textId="77777777" w:rsidR="00683D84" w:rsidRPr="002131A1" w:rsidRDefault="00683D84" w:rsidP="00C03A18">
      <w:pPr>
        <w:pStyle w:val="Heading2"/>
        <w:numPr>
          <w:ilvl w:val="1"/>
          <w:numId w:val="0"/>
        </w:numPr>
      </w:pPr>
      <w:bookmarkStart w:id="189" w:name="_Toc236210145"/>
      <w:r w:rsidRPr="002131A1">
        <w:t xml:space="preserve">5.3. </w:t>
      </w:r>
      <w:proofErr w:type="spellStart"/>
      <w:r w:rsidRPr="002131A1">
        <w:t>PoCol</w:t>
      </w:r>
      <w:proofErr w:type="spellEnd"/>
      <w:r w:rsidRPr="002131A1">
        <w:t xml:space="preserve"> State Representation on the Blockchain</w:t>
      </w:r>
      <w:bookmarkEnd w:id="189"/>
    </w:p>
    <w:p w14:paraId="79D28F11" w14:textId="77777777" w:rsidR="00683D84" w:rsidRPr="002131A1" w:rsidRDefault="00683D84" w:rsidP="00C03A18">
      <w:pPr>
        <w:pStyle w:val="Heading3"/>
        <w:numPr>
          <w:ilvl w:val="2"/>
          <w:numId w:val="0"/>
        </w:numPr>
      </w:pPr>
      <w:bookmarkStart w:id="190" w:name="_Toc236210146"/>
      <w:r w:rsidRPr="002131A1">
        <w:t>5.3.1. Blockchain Ledger and Global State</w:t>
      </w:r>
      <w:bookmarkEnd w:id="190"/>
    </w:p>
    <w:p w14:paraId="1DC77ACF" w14:textId="77777777" w:rsidR="001139B0" w:rsidRPr="002131A1" w:rsidRDefault="001139B0" w:rsidP="001139B0">
      <w:r w:rsidRPr="002131A1">
        <w:t xml:space="preserve">The blockchain ledger maintained in </w:t>
      </w:r>
      <w:proofErr w:type="spellStart"/>
      <w:r w:rsidRPr="002131A1">
        <w:t>PoCol</w:t>
      </w:r>
      <w:proofErr w:type="spellEnd"/>
      <w:r w:rsidRPr="002131A1">
        <w:t xml:space="preserve"> consists of a series of blocks with B0 being the genesis block created during the genesis round of </w:t>
      </w:r>
      <w:proofErr w:type="spellStart"/>
      <w:r w:rsidRPr="002131A1">
        <w:t>PoCol</w:t>
      </w:r>
      <w:proofErr w:type="spellEnd"/>
      <w:r w:rsidRPr="002131A1">
        <w:t>. Each block consists of a header and a set of transactions. The global state of S(</w:t>
      </w:r>
      <w:proofErr w:type="spellStart"/>
      <w:r w:rsidRPr="002131A1">
        <w:t>Bh</w:t>
      </w:r>
      <w:proofErr w:type="spellEnd"/>
      <w:r w:rsidRPr="002131A1">
        <w:t xml:space="preserve">) for height h contains (a) balances of accounts along with any special data related to the application, (b) details of all the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and (c) other details needed by the reward distribution function.</w:t>
      </w:r>
    </w:p>
    <w:p w14:paraId="08BF25F4" w14:textId="77777777" w:rsidR="00683D84" w:rsidRPr="002131A1" w:rsidRDefault="001139B0" w:rsidP="001139B0">
      <w:r w:rsidRPr="002131A1">
        <w:t xml:space="preserve">The execution of transactions in block </w:t>
      </w:r>
      <w:proofErr w:type="spellStart"/>
      <w:r w:rsidRPr="002131A1">
        <w:t>Bh</w:t>
      </w:r>
      <w:proofErr w:type="spellEnd"/>
      <w:r w:rsidRPr="002131A1">
        <w:t xml:space="preserve"> follows state S(Bh−1). The standard transactions may alter the balances, deploy or invoke smart contracts, or make changes to application-specific states. Additionally, </w:t>
      </w:r>
      <w:proofErr w:type="spellStart"/>
      <w:r w:rsidRPr="002131A1">
        <w:t>PoCol</w:t>
      </w:r>
      <w:proofErr w:type="spellEnd"/>
      <w:r w:rsidRPr="002131A1">
        <w:t xml:space="preserve"> introduces miner registration and </w:t>
      </w:r>
      <w:r w:rsidRPr="002131A1">
        <w:lastRenderedPageBreak/>
        <w:t>deregistration transactions in order to alter the set of miners through the processes discussed in Section 5.4.</w:t>
      </w:r>
    </w:p>
    <w:p w14:paraId="281FB172" w14:textId="77777777" w:rsidR="00683D84" w:rsidRPr="002131A1" w:rsidRDefault="00683D84" w:rsidP="00C03A18">
      <w:pPr>
        <w:pStyle w:val="Heading3"/>
        <w:numPr>
          <w:ilvl w:val="2"/>
          <w:numId w:val="0"/>
        </w:numPr>
      </w:pPr>
      <w:bookmarkStart w:id="191" w:name="_Toc236210147"/>
      <w:r w:rsidRPr="002131A1">
        <w:t>5.3.2. Registered Miner Set</w:t>
      </w:r>
      <w:bookmarkEnd w:id="191"/>
    </w:p>
    <w:p w14:paraId="62E737E8" w14:textId="77777777" w:rsidR="00683D84" w:rsidRPr="002131A1" w:rsidRDefault="001139B0" w:rsidP="00683D84">
      <w:r w:rsidRPr="002131A1">
        <w:t xml:space="preserve">At each height h,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is a list of public keys of the miners who are eligible to participate in PoCol mining rounds in order to earn rewards. The list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at block h is derived from the historical record of miner registration and deregistration transactions recorded in blocks until the block height of h. In the simplest version, registration is permanent unless canceled, i.e., if a miner’s registration transaction is confirmed, its public key will remain on the list of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until a deregistration transaction is executed.</w:t>
      </w:r>
    </w:p>
    <w:p w14:paraId="5B58A2C9" w14:textId="77777777" w:rsidR="00683D84" w:rsidRPr="002131A1" w:rsidRDefault="00683D84" w:rsidP="00C03A18">
      <w:pPr>
        <w:pStyle w:val="Heading3"/>
        <w:numPr>
          <w:ilvl w:val="2"/>
          <w:numId w:val="0"/>
        </w:numPr>
      </w:pPr>
      <w:bookmarkStart w:id="192" w:name="_Toc236210148"/>
      <w:r w:rsidRPr="002131A1">
        <w:t>5.3.3. Balance and Reward State</w:t>
      </w:r>
      <w:bookmarkEnd w:id="192"/>
    </w:p>
    <w:p w14:paraId="7269DB3F" w14:textId="77777777" w:rsidR="00683D84" w:rsidRPr="002131A1" w:rsidRDefault="001139B0" w:rsidP="00683D84">
      <w:r w:rsidRPr="002131A1">
        <w:t xml:space="preserve">Balances are updated through standard transfer transactions and also by reward distribution transactions present in every block. Unlike PoW where one </w:t>
      </w:r>
      <w:proofErr w:type="spellStart"/>
      <w:r w:rsidRPr="002131A1">
        <w:t>coinbase</w:t>
      </w:r>
      <w:proofErr w:type="spellEnd"/>
      <w:r w:rsidRPr="002131A1">
        <w:t xml:space="preserve"> transaction pays the entire block reward, in </w:t>
      </w:r>
      <w:proofErr w:type="spellStart"/>
      <w:r w:rsidRPr="002131A1">
        <w:t>PoCol</w:t>
      </w:r>
      <w:proofErr w:type="spellEnd"/>
      <w:r w:rsidRPr="002131A1">
        <w:t xml:space="preserve">, reward distribution transactions can have one output for each miner where the block reward amount can be distributed based on some reward rules. Therefore, </w:t>
      </w:r>
      <w:proofErr w:type="spellStart"/>
      <w:r w:rsidRPr="002131A1">
        <w:t>PoCol</w:t>
      </w:r>
      <w:proofErr w:type="spellEnd"/>
      <w:r w:rsidRPr="002131A1">
        <w:t xml:space="preserve"> ledger is the only official source for both user balances and miner earnings.</w:t>
      </w:r>
    </w:p>
    <w:p w14:paraId="620D051C" w14:textId="77777777" w:rsidR="00683D84" w:rsidRPr="002131A1" w:rsidRDefault="00683D84" w:rsidP="00C03A18">
      <w:pPr>
        <w:pStyle w:val="Heading2"/>
        <w:numPr>
          <w:ilvl w:val="1"/>
          <w:numId w:val="0"/>
        </w:numPr>
      </w:pPr>
      <w:bookmarkStart w:id="193" w:name="_Toc236210149"/>
      <w:r w:rsidRPr="002131A1">
        <w:t>5.4. Miner Life-Cycle: Registration, Activity, and Leaving</w:t>
      </w:r>
      <w:bookmarkEnd w:id="193"/>
    </w:p>
    <w:p w14:paraId="2889DB84" w14:textId="77777777" w:rsidR="00683D84" w:rsidRPr="002131A1" w:rsidRDefault="00683D84" w:rsidP="00C03A18">
      <w:pPr>
        <w:pStyle w:val="Heading3"/>
        <w:numPr>
          <w:ilvl w:val="2"/>
          <w:numId w:val="0"/>
        </w:numPr>
      </w:pPr>
      <w:bookmarkStart w:id="194" w:name="_Toc236210150"/>
      <w:r w:rsidRPr="002131A1">
        <w:t>5.4.1. Miner Registration Protocol</w:t>
      </w:r>
      <w:bookmarkEnd w:id="194"/>
    </w:p>
    <w:p w14:paraId="4BB71059" w14:textId="77777777" w:rsidR="00683D84" w:rsidRPr="002131A1" w:rsidRDefault="001139B0" w:rsidP="00683D84">
      <w:r w:rsidRPr="002131A1">
        <w:t xml:space="preserve">The miner’s lifecycle in </w:t>
      </w:r>
      <w:proofErr w:type="spellStart"/>
      <w:r w:rsidRPr="002131A1">
        <w:t>PoCol</w:t>
      </w:r>
      <w:proofErr w:type="spellEnd"/>
      <w:r w:rsidRPr="002131A1">
        <w:t xml:space="preserve">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 this transaction is broadcast across the network in the same manner as other valid transactions and is included in a block by any miner. When the registration transaction is confirmed in block </w:t>
      </w:r>
      <w:proofErr w:type="spellStart"/>
      <w:r w:rsidRPr="002131A1">
        <w:t>Bh</w:t>
      </w:r>
      <w:proofErr w:type="spellEnd"/>
      <w:r w:rsidRPr="002131A1">
        <w:t xml:space="preserve">, then the miner set of honest nodes is updated so that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now contains the new miner. From then on for the next PoCol round, starting from h+1, the new miner is now eligible for nonce-range assignments and reward sharing. This design replicates how validator sets are updated in PoS and BFT-like </w:t>
      </w:r>
      <w:r w:rsidRPr="002131A1">
        <w:lastRenderedPageBreak/>
        <w:t>blockchains where membership is only changed after having staked and governance transactions included [27], [8].</w:t>
      </w:r>
    </w:p>
    <w:p w14:paraId="48FB056A" w14:textId="77777777" w:rsidR="00683D84" w:rsidRPr="002131A1" w:rsidRDefault="00683D84" w:rsidP="00C03A18">
      <w:pPr>
        <w:pStyle w:val="Heading3"/>
        <w:numPr>
          <w:ilvl w:val="2"/>
          <w:numId w:val="0"/>
        </w:numPr>
      </w:pPr>
      <w:bookmarkStart w:id="195" w:name="_Toc236210151"/>
      <w:r w:rsidRPr="002131A1">
        <w:t>5.4.2. Explicit Miner Deregistration</w:t>
      </w:r>
      <w:bookmarkEnd w:id="195"/>
    </w:p>
    <w:p w14:paraId="610BA09A" w14:textId="77777777" w:rsidR="00683D84" w:rsidRPr="002131A1" w:rsidRDefault="001139B0" w:rsidP="00683D84">
      <w:r w:rsidRPr="002131A1">
        <w:t xml:space="preserve">Miners who do not want to participate in </w:t>
      </w:r>
      <w:proofErr w:type="spellStart"/>
      <w:r w:rsidRPr="002131A1">
        <w:t>PoCol</w:t>
      </w:r>
      <w:proofErr w:type="spellEnd"/>
      <w:r w:rsidRPr="002131A1">
        <w:t xml:space="preserve"> anymore (such as when they are decommissioning their equipment or transitioning to another network) are able to carry out a deregistration transaction. This transaction is signed by the miner with their public key and shows that the miner wants to be removed from their registered </w:t>
      </w:r>
      <w:proofErr w:type="spellStart"/>
      <w:proofErr w:type="gramStart"/>
      <w:r w:rsidRPr="002131A1">
        <w:t>set.Nodes</w:t>
      </w:r>
      <w:proofErr w:type="spellEnd"/>
      <w:proofErr w:type="gramEnd"/>
      <w:r w:rsidRPr="002131A1">
        <w:t xml:space="preserve"> first check the validity of the signature and ensure that the miner currently belongs to the set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before recording the transaction in their mempools. After the deregistration transaction has been executed in a block, the miner is removed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in the current state. Depending on the settings in the protocol, deregistration can take effect immediately with the next round of miners contributing to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or it can take place after k blocks to avoid abuse. After deregistration, the miner will no longer receive any nonce range or share of rewards. However, previously acquired rewards will still be recorded in the ledger.</w:t>
      </w:r>
    </w:p>
    <w:p w14:paraId="161D1FC5" w14:textId="77777777" w:rsidR="00683D84" w:rsidRPr="002131A1" w:rsidRDefault="00683D84" w:rsidP="00C03A18">
      <w:pPr>
        <w:pStyle w:val="Heading3"/>
        <w:numPr>
          <w:ilvl w:val="2"/>
          <w:numId w:val="0"/>
        </w:numPr>
      </w:pPr>
      <w:bookmarkStart w:id="196" w:name="_Toc236210152"/>
      <w:r w:rsidRPr="002131A1">
        <w:t>5.4.3. Handling Silent Leaves and Inactive Miners</w:t>
      </w:r>
      <w:bookmarkEnd w:id="196"/>
    </w:p>
    <w:p w14:paraId="76588AA6" w14:textId="77777777" w:rsidR="001139B0" w:rsidRPr="002131A1" w:rsidRDefault="001139B0" w:rsidP="001139B0">
      <w:r w:rsidRPr="002131A1">
        <w:t xml:space="preserve">Due to the nature of open networks, it is not realistic to expect all miners to deregister as soon as they become inactive. It is necessary for </w:t>
      </w:r>
      <w:proofErr w:type="spellStart"/>
      <w:r w:rsidRPr="002131A1">
        <w:t>PoCol</w:t>
      </w:r>
      <w:proofErr w:type="spellEnd"/>
      <w:r w:rsidRPr="002131A1">
        <w:t xml:space="preserve"> to cover silent leave situations. In such cases, a miner can simply cease hashing or go offline without making a deregistration transaction. In this situation, an identifier of that miner remains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meaning that it no longer contributes towards consensus.</w:t>
      </w:r>
    </w:p>
    <w:p w14:paraId="3DCC0A73" w14:textId="77777777" w:rsidR="001139B0" w:rsidRPr="002131A1" w:rsidRDefault="001139B0" w:rsidP="001139B0">
      <w:r w:rsidRPr="002131A1">
        <w:t xml:space="preserve">From the point of view of the nonce distribution function used in </w:t>
      </w:r>
      <w:proofErr w:type="spellStart"/>
      <w:r w:rsidRPr="002131A1">
        <w:t>PoCol</w:t>
      </w:r>
      <w:proofErr w:type="spellEnd"/>
      <w:r w:rsidRPr="002131A1">
        <w:t xml:space="preserve">,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w:t>
      </w:r>
      <w:proofErr w:type="spellStart"/>
      <w:r w:rsidRPr="002131A1">
        <w:t>PoCol</w:t>
      </w:r>
      <w:proofErr w:type="spellEnd"/>
      <w:r w:rsidRPr="002131A1">
        <w:t xml:space="preserve"> will remain correct, but blocks in this case will be produced at a lower frequency until the correct difficulty setting is achieved.</w:t>
      </w:r>
    </w:p>
    <w:p w14:paraId="57B9B943" w14:textId="77777777" w:rsidR="00683D84" w:rsidRPr="002131A1" w:rsidRDefault="001139B0" w:rsidP="001139B0">
      <w:r w:rsidRPr="002131A1">
        <w:t xml:space="preserve">The presence of inactive miners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xml:space="preserve"> raises fairness concerns about the distribution of rewards. A simple policy for awarding miners who have registered is to </w:t>
      </w:r>
      <w:r w:rsidRPr="002131A1">
        <w:lastRenderedPageBreak/>
        <w:t>provide them with rewards regardless of whether they participated in the recent round. More elaborate rules can include activity measurements and “proofs of hashing” to deny rewards to consistently inactive miners.</w:t>
      </w:r>
    </w:p>
    <w:p w14:paraId="0B05373B" w14:textId="77777777" w:rsidR="00683D84" w:rsidRPr="002131A1" w:rsidRDefault="00683D84" w:rsidP="00C03A18">
      <w:pPr>
        <w:pStyle w:val="Heading3"/>
        <w:numPr>
          <w:ilvl w:val="2"/>
          <w:numId w:val="0"/>
        </w:numPr>
      </w:pPr>
      <w:bookmarkStart w:id="197" w:name="_Toc236210153"/>
      <w:r w:rsidRPr="002131A1">
        <w:t>5.4.4. Optional Inactivity-Based Removal</w:t>
      </w:r>
      <w:bookmarkEnd w:id="197"/>
    </w:p>
    <w:p w14:paraId="62247785" w14:textId="77777777" w:rsidR="001139B0" w:rsidRPr="002131A1" w:rsidRDefault="001139B0" w:rsidP="001139B0">
      <w:r w:rsidRPr="002131A1">
        <w:t xml:space="preserve">In order to avoid having a number of inactive miners recorded in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the protocol could be augmented with an inactivity-based removal feature. In this feature, for each miner, the protocol monitors the index of the last block in which that miner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2C0A2626" w14:textId="29AE412A" w:rsidR="00683D84" w:rsidRPr="002131A1" w:rsidRDefault="001139B0" w:rsidP="001139B0">
      <w:r w:rsidRPr="002131A1">
        <w:t xml:space="preserve">This action resembles penalties for inactivity in </w:t>
      </w:r>
      <w:proofErr w:type="spellStart"/>
      <w:r w:rsidRPr="002131A1">
        <w:t>PoS</w:t>
      </w:r>
      <w:proofErr w:type="spellEnd"/>
      <w:r w:rsidRPr="002131A1">
        <w:t>/BFT systems</w:t>
      </w:r>
      <w:r w:rsidR="002B40B6">
        <w:t>,</w:t>
      </w:r>
      <w:r w:rsidRPr="002131A1">
        <w:t xml:space="preserve"> however, </w:t>
      </w:r>
      <w:proofErr w:type="spellStart"/>
      <w:r w:rsidRPr="002131A1">
        <w:t>PoCol</w:t>
      </w:r>
      <w:proofErr w:type="spellEnd"/>
      <w:r w:rsidRPr="002131A1">
        <w:t xml:space="preserve"> allows implementing it without requiring the user to pay a penalty in stake. T can be adjusted so that either stability (no continuous removals of inactive miners from </w:t>
      </w:r>
      <m:oMath>
        <m:sSub>
          <m:sSubPr>
            <m:ctrlPr>
              <w:rPr>
                <w:rFonts w:ascii="Cambria Math" w:hAnsi="Cambria Math"/>
              </w:rPr>
            </m:ctrlPr>
          </m:sSubPr>
          <m:e>
            <m:r>
              <w:rPr>
                <w:rFonts w:ascii="Cambria Math" w:hAnsi="Cambria Math"/>
              </w:rPr>
              <m:t>M</m:t>
            </m:r>
          </m:e>
          <m:sub>
            <m:r>
              <m:rPr>
                <m:sty m:val="p"/>
              </m:rPr>
              <w:rPr>
                <w:rFonts w:ascii="Cambria Math" w:hAnsi="Cambria Math"/>
              </w:rPr>
              <m:t>h</m:t>
            </m:r>
          </m:sub>
        </m:sSub>
      </m:oMath>
      <w:r w:rsidRPr="002131A1">
        <w:t>) or responsiveness (quick removal of longtime inactive miners).</w:t>
      </w:r>
    </w:p>
    <w:p w14:paraId="1C664ACF" w14:textId="77777777" w:rsidR="00683D84" w:rsidRPr="002131A1" w:rsidRDefault="00683D84" w:rsidP="00C03A18">
      <w:pPr>
        <w:pStyle w:val="Heading2"/>
        <w:numPr>
          <w:ilvl w:val="1"/>
          <w:numId w:val="0"/>
        </w:numPr>
      </w:pPr>
      <w:bookmarkStart w:id="198" w:name="_Toc236210154"/>
      <w:r w:rsidRPr="002131A1">
        <w:t xml:space="preserve">5.5. Overview of the </w:t>
      </w:r>
      <w:proofErr w:type="spellStart"/>
      <w:r w:rsidRPr="002131A1">
        <w:t>PoCol</w:t>
      </w:r>
      <w:proofErr w:type="spellEnd"/>
      <w:r w:rsidRPr="002131A1">
        <w:t xml:space="preserve"> Mining Round</w:t>
      </w:r>
      <w:bookmarkEnd w:id="198"/>
    </w:p>
    <w:p w14:paraId="1B50BA39" w14:textId="77777777" w:rsidR="00683D84" w:rsidRPr="002131A1" w:rsidRDefault="00683D84" w:rsidP="00C03A18">
      <w:pPr>
        <w:pStyle w:val="Heading3"/>
        <w:numPr>
          <w:ilvl w:val="2"/>
          <w:numId w:val="0"/>
        </w:numPr>
      </w:pPr>
      <w:bookmarkStart w:id="199" w:name="_Toc236210155"/>
      <w:r w:rsidRPr="002131A1">
        <w:t>5.5.1. Round Structure and Inputs</w:t>
      </w:r>
      <w:bookmarkEnd w:id="199"/>
    </w:p>
    <w:p w14:paraId="0304DA14" w14:textId="77777777" w:rsidR="001139B0" w:rsidRPr="002131A1" w:rsidRDefault="001139B0" w:rsidP="001139B0">
      <w:proofErr w:type="spellStart"/>
      <w:r w:rsidRPr="002131A1">
        <w:t>PoCol</w:t>
      </w:r>
      <w:proofErr w:type="spellEnd"/>
      <w:r w:rsidRPr="002131A1">
        <w:t xml:space="preserve"> operates by having rounds, in which any round is meant to yield a single valid block of a specific height. Rounds are indexed to the blocks by having round r producing block Br such that its predecessor is hash of the valid block of height Br−1. Any round follows the same process and as such the miners will access consistent information on all the possible blocks produced from 0 to r−1 and derive the required past state of the previous block’s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rsidRPr="002131A1">
        <w:t xml:space="preserve">), set of active miners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 xml:space="preserve"> - 1</m:t>
            </m:r>
          </m:sub>
        </m:sSub>
      </m:oMath>
      <w:r w:rsidRPr="002131A1">
        <w:t xml:space="preserve"> as well as the current pending transactions (mempool). </w:t>
      </w:r>
    </w:p>
    <w:p w14:paraId="6C2EDBAC" w14:textId="77777777" w:rsidR="00683D84" w:rsidRPr="002131A1" w:rsidRDefault="001139B0" w:rsidP="001139B0">
      <w:r w:rsidRPr="002131A1">
        <w:t xml:space="preserve">Since all miners reference the same committed information from past states of the blockchain, </w:t>
      </w:r>
      <w:proofErr w:type="spellStart"/>
      <w:r w:rsidRPr="002131A1">
        <w:t>PoCol</w:t>
      </w:r>
      <w:proofErr w:type="spellEnd"/>
      <w:r w:rsidRPr="002131A1">
        <w:t xml:space="preserve"> requires them to derive the block template for Br in an identical, deterministic manner. All miners participating in the same </w:t>
      </w:r>
      <w:proofErr w:type="spellStart"/>
      <w:r w:rsidRPr="002131A1">
        <w:t>PoCol</w:t>
      </w:r>
      <w:proofErr w:type="spellEnd"/>
      <w:r w:rsidRPr="002131A1">
        <w:t xml:space="preserve"> mining round must mine exactly the same block: they use a single canonical, immutable block template (Section 5.8.2),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and may vary only the nonce during the active round. Identical templates are therefore not </w:t>
      </w:r>
      <w:r w:rsidRPr="002131A1">
        <w:lastRenderedPageBreak/>
        <w:t>merely an expected behaviour but a consensus rule, and the nonce distribution function of Section 5.6 is defined with respect to this common template.</w:t>
      </w:r>
    </w:p>
    <w:p w14:paraId="5CAE4E58" w14:textId="77777777" w:rsidR="00683D84" w:rsidRPr="002131A1" w:rsidRDefault="00683D84" w:rsidP="00C03A18">
      <w:pPr>
        <w:pStyle w:val="Heading3"/>
        <w:numPr>
          <w:ilvl w:val="2"/>
          <w:numId w:val="0"/>
        </w:numPr>
      </w:pPr>
      <w:bookmarkStart w:id="200" w:name="_Toc236210156"/>
      <w:r w:rsidRPr="002131A1">
        <w:t>5.5.2. High-Level Steps</w:t>
      </w:r>
      <w:bookmarkEnd w:id="200"/>
    </w:p>
    <w:p w14:paraId="2600764A" w14:textId="77777777" w:rsidR="00683D84" w:rsidRPr="002131A1" w:rsidRDefault="00683D84" w:rsidP="00683D84">
      <w:r w:rsidRPr="002131A1">
        <w:t xml:space="preserve">At a high level, a </w:t>
      </w:r>
      <w:proofErr w:type="spellStart"/>
      <w:r w:rsidRPr="002131A1">
        <w:t>PoCol</w:t>
      </w:r>
      <w:proofErr w:type="spellEnd"/>
      <w:r w:rsidRPr="002131A1">
        <w:t xml:space="preserve"> round comprises four phases:</w:t>
      </w:r>
    </w:p>
    <w:p w14:paraId="7AC6B312" w14:textId="77777777" w:rsidR="00683D84" w:rsidRPr="002131A1" w:rsidRDefault="00683D84">
      <w:pPr>
        <w:pStyle w:val="ListParagraph"/>
        <w:numPr>
          <w:ilvl w:val="0"/>
          <w:numId w:val="11"/>
        </w:numPr>
        <w:spacing w:line="276" w:lineRule="auto"/>
        <w:jc w:val="left"/>
      </w:pPr>
      <w:r w:rsidRPr="002131A1">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(Section 5.8.2).</w:t>
      </w:r>
    </w:p>
    <w:p w14:paraId="33D0B09A" w14:textId="77777777" w:rsidR="00683D84" w:rsidRPr="002131A1" w:rsidRDefault="00683D84">
      <w:pPr>
        <w:pStyle w:val="ListParagraph"/>
        <w:numPr>
          <w:ilvl w:val="0"/>
          <w:numId w:val="11"/>
        </w:numPr>
        <w:spacing w:line="276" w:lineRule="auto"/>
        <w:jc w:val="left"/>
      </w:pPr>
      <w:r w:rsidRPr="002131A1">
        <w:t xml:space="preserve">Nonce-domain partitioning: miners apply the </w:t>
      </w:r>
      <w:proofErr w:type="spellStart"/>
      <w:r w:rsidRPr="002131A1">
        <w:t>PoCol</w:t>
      </w:r>
      <w:proofErr w:type="spellEnd"/>
      <w:r w:rsidRPr="002131A1">
        <w:t xml:space="preserve"> allocation function to compute a pseudo-random ordering of miners and assign each miner a non-overlapping nonce range within the permitted nonce domain. The assignment is bound to the common block and header templates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(Section 5.8.3).</w:t>
      </w:r>
    </w:p>
    <w:p w14:paraId="6813CF8C" w14:textId="23269ABC" w:rsidR="00683D84" w:rsidRPr="002131A1" w:rsidRDefault="00683D84">
      <w:pPr>
        <w:pStyle w:val="ListParagraph"/>
        <w:numPr>
          <w:ilvl w:val="0"/>
          <w:numId w:val="11"/>
        </w:numPr>
        <w:spacing w:line="276" w:lineRule="auto"/>
        <w:jc w:val="left"/>
      </w:pPr>
      <w:r w:rsidRPr="002131A1">
        <w:t>Collaborative proof-of-work evaluation: each miner iterates only over its assigned nonce range. For each nonce n, the miner instantiates the common nonce-free header template to obtain a complete candidate header and evaluates its hash. If the header hash is at or below the target, the miner publishes the already committed block template together with the successful nonce value</w:t>
      </w:r>
      <w:r w:rsidR="002B40B6">
        <w:t>,</w:t>
      </w:r>
      <w:r w:rsidRPr="002131A1">
        <w:t xml:space="preserve"> the reward-distribution transaction is already included in that template.</w:t>
      </w:r>
    </w:p>
    <w:p w14:paraId="5B0E1243" w14:textId="0DF552DE" w:rsidR="00683D84" w:rsidRPr="002131A1" w:rsidRDefault="00683D84">
      <w:pPr>
        <w:pStyle w:val="ListParagraph"/>
        <w:numPr>
          <w:ilvl w:val="0"/>
          <w:numId w:val="11"/>
        </w:numPr>
        <w:spacing w:line="276" w:lineRule="auto"/>
        <w:jc w:val="left"/>
      </w:pPr>
      <w:r w:rsidRPr="002131A1">
        <w:t>Verification and commitment: upon receiving a proposed block, nodes verify its proof of work, confirm that its non-nonce consensus-critical fields match the committed canonical template, validate its transactions, verify that the successful nonce lies within the proposer's assigned range, and verify the predetermined reward distribution. If the block is valid and selected by the chain-selection rule, it is appended to the ledger and the round ends. If every assigned nonce range is exhausted without producing a header hash at or below the target, the round ends without a block</w:t>
      </w:r>
      <w:r w:rsidR="002B40B6">
        <w:t>,</w:t>
      </w:r>
      <w:r w:rsidRPr="002131A1">
        <w:t xml:space="preserve"> a new round and a new canonical template are then derived before mining resumes (Section 5.8.4).</w:t>
      </w:r>
    </w:p>
    <w:p w14:paraId="45DF7D77" w14:textId="77777777" w:rsidR="00683D84" w:rsidRPr="002131A1" w:rsidRDefault="00683D84" w:rsidP="00683D84">
      <w:r w:rsidRPr="002131A1">
        <w:t xml:space="preserve">The following sections formalize the nonce-domain distribution and the </w:t>
      </w:r>
      <w:proofErr w:type="spellStart"/>
      <w:r w:rsidRPr="002131A1">
        <w:t>behaviours</w:t>
      </w:r>
      <w:proofErr w:type="spellEnd"/>
      <w:r w:rsidRPr="002131A1">
        <w:t xml:space="preserve"> in genesis and normal rounds.</w:t>
      </w:r>
    </w:p>
    <w:p w14:paraId="29DD1201" w14:textId="77777777" w:rsidR="00683D84" w:rsidRPr="002131A1" w:rsidRDefault="00683D84" w:rsidP="00C03A18">
      <w:pPr>
        <w:pStyle w:val="Heading2"/>
        <w:numPr>
          <w:ilvl w:val="1"/>
          <w:numId w:val="0"/>
        </w:numPr>
      </w:pPr>
      <w:bookmarkStart w:id="201" w:name="_Toc236210157"/>
      <w:r w:rsidRPr="002131A1">
        <w:t>5.6. Deterministic Nonce-Domain Distribution</w:t>
      </w:r>
      <w:bookmarkEnd w:id="201"/>
    </w:p>
    <w:p w14:paraId="210866B0" w14:textId="77777777" w:rsidR="00683D84" w:rsidRPr="002131A1" w:rsidRDefault="00683D84" w:rsidP="00683D84">
      <w:r w:rsidRPr="002131A1">
        <w:t xml:space="preserve">In </w:t>
      </w:r>
      <w:proofErr w:type="spellStart"/>
      <w:r w:rsidRPr="002131A1">
        <w:t>PoCol</w:t>
      </w:r>
      <w:proofErr w:type="spellEnd"/>
      <w:r w:rsidRPr="002131A1">
        <w:t xml:space="preserve">, the goal of nonce-domain distribution is to ensure that, in each round r, the permitted nonce domain is partitioned into disjoint sub-ranges and each </w:t>
      </w:r>
      <w:r w:rsidRPr="002131A1">
        <w:lastRenderedPageBreak/>
        <w:t>registered miner receives exactly one sub-range, without any trusted coordinator. All honest miners must be able to recompute the assignment locally and obtain identical results from public inputs only.</w:t>
      </w:r>
    </w:p>
    <w:p w14:paraId="5A583BDD" w14:textId="77777777" w:rsidR="00683D84" w:rsidRPr="002131A1" w:rsidRDefault="00683D84" w:rsidP="00683D84">
      <w:r w:rsidRPr="002131A1">
        <w:t xml:space="preserve">Let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xml:space="preserve">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2994A40" w14:textId="77777777" w:rsidTr="000F0B68">
        <w:tc>
          <w:tcPr>
            <w:tcW w:w="8188" w:type="dxa"/>
          </w:tcPr>
          <w:p w14:paraId="05FD6388" w14:textId="77777777" w:rsidR="00584AA7" w:rsidRPr="002131A1" w:rsidRDefault="00000000" w:rsidP="00584AA7">
            <w:pPr>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d>
                  <m:dPr>
                    <m:ctrlPr>
                      <w:rPr>
                        <w:rFonts w:ascii="Cambria Math" w:hAnsi="Cambria Math"/>
                      </w:rPr>
                    </m:ctrlPr>
                  </m:dPr>
                  <m:e>
                    <m:r>
                      <m:rPr>
                        <m:sty m:val="p"/>
                      </m:rPr>
                      <w:rPr>
                        <w:rFonts w:ascii="Cambria Math" w:hAnsi="Cambria Math"/>
                      </w:rPr>
                      <m:t>header</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m:t>
                            </m:r>
                            <m:r>
                              <w:rPr>
                                <w:rFonts w:ascii="Cambria Math" w:hAnsi="Cambria Math"/>
                              </w:rPr>
                              <m:t>1</m:t>
                            </m:r>
                          </m:sub>
                        </m:sSub>
                      </m:e>
                    </m:d>
                  </m:e>
                </m:d>
              </m:oMath>
            </m:oMathPara>
          </w:p>
        </w:tc>
        <w:tc>
          <w:tcPr>
            <w:tcW w:w="668" w:type="dxa"/>
          </w:tcPr>
          <w:p w14:paraId="64E00E81" w14:textId="77777777" w:rsidR="00584AA7" w:rsidRPr="002131A1" w:rsidRDefault="00584AA7" w:rsidP="000F0B68">
            <w:pPr>
              <w:ind w:firstLine="0"/>
            </w:pPr>
            <w:r w:rsidRPr="002131A1">
              <w:t>(5.1)</w:t>
            </w:r>
          </w:p>
        </w:tc>
      </w:tr>
    </w:tbl>
    <w:p w14:paraId="4DC2357E" w14:textId="77777777" w:rsidR="00683D84" w:rsidRPr="002131A1" w:rsidRDefault="00683D84" w:rsidP="00683D84">
      <w:r w:rsidRPr="002131A1">
        <w:t xml:space="preserve">Let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rsidRPr="002131A1">
        <w:t xml:space="preserve"> be the registered miner set extracted from the ledger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rsidRPr="002131A1">
        <w:t xml:space="preserve">, where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is a unique miner identifier (e.g., a public key). 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1,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rsidRPr="002131A1">
        <w:t xml:space="preserve"> be the permitted nonce domain, with fixed size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rsidRPr="002131A1">
        <w:t xml:space="preserve"> (e.g.,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32</m:t>
            </m:r>
          </m:sup>
        </m:sSup>
      </m:oMath>
      <w:r w:rsidRPr="002131A1">
        <w:t xml:space="preserve"> or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64</m:t>
            </m:r>
          </m:sup>
        </m:sSup>
      </m:oMath>
      <w:r w:rsidRPr="002131A1">
        <w:t xml:space="preserve"> depending on implementation constraints).</w:t>
      </w:r>
    </w:p>
    <w:p w14:paraId="2E8AFE1D" w14:textId="77777777" w:rsidR="00683D84" w:rsidRPr="002131A1" w:rsidRDefault="00683D84" w:rsidP="00C03A18">
      <w:pPr>
        <w:pStyle w:val="Heading3"/>
        <w:numPr>
          <w:ilvl w:val="2"/>
          <w:numId w:val="0"/>
        </w:numPr>
      </w:pPr>
      <w:bookmarkStart w:id="202" w:name="_Toc236210158"/>
      <w:r w:rsidRPr="002131A1">
        <w:t>5.6.1. Round Seed</w:t>
      </w:r>
      <w:bookmarkEnd w:id="202"/>
    </w:p>
    <w:p w14:paraId="25437920" w14:textId="77777777" w:rsidR="00683D84" w:rsidRPr="002131A1" w:rsidRDefault="00683D84" w:rsidP="00683D84">
      <w:r w:rsidRPr="002131A1">
        <w:t xml:space="preserve">For each round </w:t>
      </w:r>
      <m:oMath>
        <m:r>
          <w:rPr>
            <w:rFonts w:ascii="Cambria Math" w:hAnsi="Cambria Math"/>
          </w:rPr>
          <m:t>r</m:t>
        </m:r>
        <m:r>
          <m:rPr>
            <m:sty m:val="p"/>
          </m:rPr>
          <w:rPr>
            <w:rFonts w:ascii="Cambria Math" w:hAnsi="Cambria Math"/>
          </w:rPr>
          <m:t xml:space="preserve"> ≥ 0</m:t>
        </m:r>
      </m:oMath>
      <w:r w:rsidRPr="002131A1">
        <w:t>,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EA4B781" w14:textId="77777777" w:rsidTr="000F0B68">
        <w:tc>
          <w:tcPr>
            <w:tcW w:w="8188" w:type="dxa"/>
          </w:tcPr>
          <w:p w14:paraId="288A8B41"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m:t>
                </m:r>
                <m:r>
                  <w:rPr>
                    <w:rFonts w:ascii="Cambria Math" w:hAnsi="Cambria Math"/>
                  </w:rPr>
                  <m:t>H​</m:t>
                </m:r>
                <m:d>
                  <m:dPr>
                    <m:ctrlPr>
                      <w:rPr>
                        <w:rFonts w:ascii="Cambria Math" w:hAnsi="Cambria Math"/>
                      </w:rPr>
                    </m:ctrlPr>
                  </m:dPr>
                  <m:e>
                    <m:r>
                      <m:rPr>
                        <m:nor/>
                      </m:rPr>
                      <m:t>“PoColNonce”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TemplateID</m:t>
                        </m:r>
                      </m:e>
                      <m:sub>
                        <m:r>
                          <w:rPr>
                            <w:rFonts w:ascii="Cambria Math" w:hAnsi="Cambria Math"/>
                          </w:rPr>
                          <m:t>r</m:t>
                        </m:r>
                      </m:sub>
                    </m:sSub>
                  </m:e>
                </m:d>
              </m:oMath>
            </m:oMathPara>
          </w:p>
        </w:tc>
        <w:tc>
          <w:tcPr>
            <w:tcW w:w="668" w:type="dxa"/>
          </w:tcPr>
          <w:p w14:paraId="660D1327" w14:textId="77777777" w:rsidR="00584AA7" w:rsidRPr="002131A1" w:rsidRDefault="00584AA7" w:rsidP="000F0B68">
            <w:pPr>
              <w:ind w:firstLine="0"/>
            </w:pPr>
            <w:r w:rsidRPr="002131A1">
              <w:t>(5.2)</w:t>
            </w:r>
          </w:p>
        </w:tc>
      </w:tr>
    </w:tbl>
    <w:p w14:paraId="30209EC4" w14:textId="77777777" w:rsidR="00683D84" w:rsidRPr="002131A1" w:rsidRDefault="00683D84" w:rsidP="00683D84">
      <m:oMath>
        <m:r>
          <w:rPr>
            <w:rFonts w:ascii="Cambria Math" w:hAnsi="Cambria Math"/>
          </w:rPr>
          <m:t>where</m:t>
        </m:r>
        <m:r>
          <m:rPr>
            <m:sty m:val="p"/>
          </m:rPr>
          <w:rPr>
            <w:rFonts w:ascii="Cambria Math" w:hAnsi="Cambria Math"/>
          </w:rPr>
          <m:t xml:space="preserve"> || </m:t>
        </m:r>
      </m:oMath>
      <w:r w:rsidRPr="002131A1">
        <w:t xml:space="preserve"> denotes concatenation and the ASCII string “PoColNonce” is used as a domain separator. Here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e>
        </m:d>
      </m:oMath>
      <w:r w:rsidRPr="002131A1">
        <w:t xml:space="preserve"> is the identifier of the canonical block template of round r (Section 5.8.2), so that the nonce allocation is bound to the common template. Because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rsidRPr="002131A1">
        <w:t xml:space="preserve">, 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are fixed once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xml:space="preserve"> is committed and the canonical template is derived,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rsidRPr="002131A1">
        <w:t xml:space="preserve"> is deterministic for all honest miners and unpredictable before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xml:space="preserve"> is finalized, assuming H behaves as a random oracle [49], [11].</w:t>
      </w:r>
    </w:p>
    <w:p w14:paraId="6E7782F1" w14:textId="77777777" w:rsidR="00683D84" w:rsidRPr="002131A1" w:rsidRDefault="00683D84" w:rsidP="00C03A18">
      <w:pPr>
        <w:pStyle w:val="Heading3"/>
        <w:numPr>
          <w:ilvl w:val="2"/>
          <w:numId w:val="0"/>
        </w:numPr>
      </w:pPr>
      <w:bookmarkStart w:id="203" w:name="_Toc236210159"/>
      <w:r w:rsidRPr="002131A1">
        <w:t>5.6.2. Pseudo-Random Ordering of Miners</w:t>
      </w:r>
      <w:bookmarkEnd w:id="203"/>
    </w:p>
    <w:p w14:paraId="79E74B29" w14:textId="77777777" w:rsidR="00683D84" w:rsidRPr="002131A1" w:rsidRDefault="00683D84" w:rsidP="00683D84">
      <w:r w:rsidRPr="002131A1">
        <w:t xml:space="preserve">Given 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and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rsidRPr="002131A1">
        <w:t xml:space="preserve">, PoCol defines a per-round ticket for each miner identifier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18886212" w14:textId="77777777" w:rsidTr="000F0B68">
        <w:tc>
          <w:tcPr>
            <w:tcW w:w="8188" w:type="dxa"/>
          </w:tcPr>
          <w:p w14:paraId="393B6E9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seed</m:t>
                        </m:r>
                      </m:e>
                      <m:sub>
                        <m:r>
                          <w:rPr>
                            <w:rFonts w:ascii="Cambria Math" w:hAnsi="Cambria Math"/>
                          </w:rPr>
                          <m:t>r</m:t>
                        </m:r>
                      </m:sub>
                    </m:sSub>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e>
                </m:d>
              </m:oMath>
            </m:oMathPara>
          </w:p>
        </w:tc>
        <w:tc>
          <w:tcPr>
            <w:tcW w:w="668" w:type="dxa"/>
          </w:tcPr>
          <w:p w14:paraId="380E52B9" w14:textId="77777777" w:rsidR="00584AA7" w:rsidRPr="002131A1" w:rsidRDefault="00584AA7" w:rsidP="000F0B68">
            <w:pPr>
              <w:ind w:firstLine="0"/>
            </w:pPr>
            <w:r w:rsidRPr="002131A1">
              <w:t>(5.3)</w:t>
            </w:r>
          </w:p>
        </w:tc>
      </w:tr>
    </w:tbl>
    <w:p w14:paraId="4326FE5E" w14:textId="77777777" w:rsidR="00683D84" w:rsidRPr="002131A1" w:rsidRDefault="00683D84" w:rsidP="00683D84">
      <w:r w:rsidRPr="002131A1">
        <w:t xml:space="preserve">where </w:t>
      </w:r>
      <m:oMath>
        <m:r>
          <m:rPr>
            <m:sty m:val="p"/>
          </m:rPr>
          <w:rPr>
            <w:rFonts w:ascii="Cambria Math" w:hAnsi="Cambria Math"/>
          </w:rPr>
          <m:t>id</m:t>
        </m:r>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is a canonical byte encoding of the miner’s identifier (e.g., its public key). All miners then sort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08B07739" w14:textId="77777777" w:rsidTr="000F0B68">
        <w:tc>
          <w:tcPr>
            <w:tcW w:w="8188" w:type="dxa"/>
          </w:tcPr>
          <w:p w14:paraId="49F92DF8"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tc>
        <w:tc>
          <w:tcPr>
            <w:tcW w:w="668" w:type="dxa"/>
          </w:tcPr>
          <w:p w14:paraId="77656A6B" w14:textId="77777777" w:rsidR="00584AA7" w:rsidRPr="002131A1" w:rsidRDefault="00584AA7" w:rsidP="000F0B68">
            <w:pPr>
              <w:ind w:firstLine="0"/>
            </w:pPr>
            <w:r w:rsidRPr="002131A1">
              <w:t>(5.4)</w:t>
            </w:r>
          </w:p>
        </w:tc>
      </w:tr>
    </w:tbl>
    <w:p w14:paraId="74DA6BFE" w14:textId="77777777" w:rsidR="00683D84" w:rsidRPr="002131A1" w:rsidRDefault="00683D84" w:rsidP="00683D84">
      <w:r w:rsidRPr="002131A1">
        <w:t>such that</w:t>
      </w:r>
    </w:p>
    <w:p w14:paraId="7A6DE881" w14:textId="77777777" w:rsidR="00683D84" w:rsidRPr="002131A1" w:rsidRDefault="00000000" w:rsidP="00683D84">
      <w:pPr>
        <w:jc w:val="center"/>
      </w:pPr>
      <m:oMathPara>
        <m:oMathParaPr>
          <m:jc m:val="center"/>
        </m:oMathParaPr>
        <m:oMath>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0</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1</m:t>
                      </m:r>
                    </m:e>
                  </m:d>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ticket</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e>
          </m:d>
        </m:oMath>
      </m:oMathPara>
    </w:p>
    <w:p w14:paraId="657D992B" w14:textId="77777777" w:rsidR="00683D84" w:rsidRPr="002131A1" w:rsidRDefault="00683D84" w:rsidP="00683D84">
      <w:r w:rsidRPr="002131A1">
        <w:t xml:space="preserve">The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rsidRPr="002131A1">
        <w:t xml:space="preserve"> is a round-specific ordering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Under the random-oracle model, this permutation is statistically close to uniform and cannot be biased by any miner unless it can control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rsidRPr="002131A1">
        <w:t xml:space="preserve"> in a way that already violates the underlying PoW security model. Similar validator shuffling and VRF-based leader selection mechanisms have been used in PoS protocols such as Ouroboros, Algorand, and Snow White [27], [29].</w:t>
      </w:r>
    </w:p>
    <w:p w14:paraId="1E69EDA6" w14:textId="77777777" w:rsidR="00683D84" w:rsidRPr="002131A1" w:rsidRDefault="00683D84" w:rsidP="00C03A18">
      <w:pPr>
        <w:pStyle w:val="Heading3"/>
        <w:numPr>
          <w:ilvl w:val="2"/>
          <w:numId w:val="0"/>
        </w:numPr>
      </w:pPr>
      <w:bookmarkStart w:id="204" w:name="_Toc236210160"/>
      <w:r w:rsidRPr="002131A1">
        <w:t>5.6.3. Partitioning the Permitted Nonce Domain</w:t>
      </w:r>
      <w:bookmarkEnd w:id="204"/>
    </w:p>
    <w:p w14:paraId="60CEC9C7" w14:textId="77777777" w:rsidR="00683D84" w:rsidRPr="002131A1" w:rsidRDefault="00683D84" w:rsidP="00683D84">
      <w:r w:rsidRPr="002131A1">
        <w:t xml:space="preserve">Let </w:t>
      </w:r>
      <m:oMath>
        <m:r>
          <w:rPr>
            <w:rFonts w:ascii="Cambria Math" w:hAnsi="Cambria Math"/>
          </w:rPr>
          <m:t>n</m:t>
        </m:r>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r</m:t>
                </m:r>
              </m:sub>
            </m:sSub>
          </m:e>
        </m:d>
      </m:oMath>
      <w:r w:rsidRPr="002131A1">
        <w:t>. PoCol divides the permitted nonce domain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8"/>
        <w:gridCol w:w="783"/>
      </w:tblGrid>
      <w:tr w:rsidR="00584AA7" w:rsidRPr="002131A1" w14:paraId="766819F9" w14:textId="77777777" w:rsidTr="000F0B68">
        <w:tc>
          <w:tcPr>
            <w:tcW w:w="8188" w:type="dxa"/>
          </w:tcPr>
          <w:p w14:paraId="781FB447"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oMath>
            </m:oMathPara>
          </w:p>
        </w:tc>
        <w:tc>
          <w:tcPr>
            <w:tcW w:w="668" w:type="dxa"/>
          </w:tcPr>
          <w:p w14:paraId="7353F197" w14:textId="77777777" w:rsidR="00584AA7" w:rsidRPr="002131A1" w:rsidRDefault="00584AA7" w:rsidP="000F0B68">
            <w:pPr>
              <w:ind w:firstLine="0"/>
            </w:pPr>
            <w:r w:rsidRPr="002131A1">
              <w:t>(5.4a)</w:t>
            </w:r>
          </w:p>
        </w:tc>
      </w:tr>
    </w:tbl>
    <w:p w14:paraId="12B969DC" w14:textId="77777777" w:rsidR="00584AA7" w:rsidRPr="002131A1"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5"/>
        <w:gridCol w:w="796"/>
      </w:tblGrid>
      <w:tr w:rsidR="00584AA7" w:rsidRPr="002131A1" w14:paraId="687B354B" w14:textId="77777777" w:rsidTr="000F0B68">
        <w:tc>
          <w:tcPr>
            <w:tcW w:w="8188" w:type="dxa"/>
          </w:tcPr>
          <w:p w14:paraId="6E1ECEE6"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m:t>
                </m:r>
                <m:r>
                  <w:rPr>
                    <w:rFonts w:ascii="Cambria Math" w:hAnsi="Cambria Math"/>
                  </w:rPr>
                  <m:t>1</m:t>
                </m:r>
              </m:oMath>
            </m:oMathPara>
          </w:p>
        </w:tc>
        <w:tc>
          <w:tcPr>
            <w:tcW w:w="668" w:type="dxa"/>
          </w:tcPr>
          <w:p w14:paraId="2EF42D50" w14:textId="77777777" w:rsidR="00584AA7" w:rsidRPr="002131A1" w:rsidRDefault="00584AA7" w:rsidP="000F0B68">
            <w:pPr>
              <w:ind w:firstLine="0"/>
            </w:pPr>
            <w:r w:rsidRPr="002131A1">
              <w:t>(5.4b)</w:t>
            </w:r>
          </w:p>
        </w:tc>
      </w:tr>
    </w:tbl>
    <w:p w14:paraId="59B87947" w14:textId="77777777" w:rsidR="00683D84" w:rsidRPr="002131A1" w:rsidRDefault="00683D84" w:rsidP="00683D84">
      <w:r w:rsidRPr="002131A1">
        <w:t xml:space="preserve">for each position </w:t>
      </w:r>
      <m:oMath>
        <m:r>
          <w:rPr>
            <w:rFonts w:ascii="Cambria Math" w:hAnsi="Cambria Math"/>
          </w:rPr>
          <m:t>i</m:t>
        </m:r>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 xml:space="preserve">0, …, </m:t>
            </m:r>
            <m:r>
              <w:rPr>
                <w:rFonts w:ascii="Cambria Math" w:hAnsi="Cambria Math"/>
              </w:rPr>
              <m:t>n</m:t>
            </m:r>
            <m:r>
              <m:rPr>
                <m:sty m:val="p"/>
              </m:rPr>
              <w:rPr>
                <w:rFonts w:ascii="Cambria Math" w:hAnsi="Cambria Math"/>
              </w:rPr>
              <m:t xml:space="preserve"> - 1</m:t>
            </m:r>
          </m:e>
        </m:d>
      </m:oMath>
      <w:r w:rsidRPr="002131A1">
        <w:t xml:space="preserve">. The nonce sub-range for miner </w:t>
      </w:r>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oMath>
      <w:r w:rsidRPr="002131A1">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584AA7" w:rsidRPr="002131A1" w14:paraId="72C8EDDA" w14:textId="77777777" w:rsidTr="000F0B68">
        <w:tc>
          <w:tcPr>
            <w:tcW w:w="8188" w:type="dxa"/>
          </w:tcPr>
          <w:p w14:paraId="15117C60" w14:textId="77777777" w:rsidR="00584AA7"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start</m:t>
                        </m:r>
                      </m:e>
                      <m:sub>
                        <m:r>
                          <w:rPr>
                            <w:rFonts w:ascii="Cambria Math" w:hAnsi="Cambria Math"/>
                          </w:rPr>
                          <m:t>r</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end</m:t>
                        </m:r>
                      </m:e>
                      <m:sub>
                        <m:r>
                          <w:rPr>
                            <w:rFonts w:ascii="Cambria Math" w:hAnsi="Cambria Math"/>
                          </w:rPr>
                          <m:t>r</m:t>
                        </m:r>
                      </m:sub>
                    </m:sSub>
                    <m:d>
                      <m:dPr>
                        <m:ctrlPr>
                          <w:rPr>
                            <w:rFonts w:ascii="Cambria Math" w:hAnsi="Cambria Math"/>
                          </w:rPr>
                        </m:ctrlPr>
                      </m:dPr>
                      <m:e>
                        <m:r>
                          <w:rPr>
                            <w:rFonts w:ascii="Cambria Math" w:hAnsi="Cambria Math"/>
                          </w:rPr>
                          <m:t>i</m:t>
                        </m:r>
                      </m:e>
                    </m:d>
                  </m:e>
                </m:d>
              </m:oMath>
            </m:oMathPara>
          </w:p>
        </w:tc>
        <w:tc>
          <w:tcPr>
            <w:tcW w:w="668" w:type="dxa"/>
          </w:tcPr>
          <w:p w14:paraId="5ADD31B6" w14:textId="77777777" w:rsidR="00584AA7" w:rsidRPr="002131A1" w:rsidRDefault="00584AA7" w:rsidP="000F0B68">
            <w:pPr>
              <w:ind w:firstLine="0"/>
            </w:pPr>
            <w:r w:rsidRPr="002131A1">
              <w:t>(5.5)</w:t>
            </w:r>
          </w:p>
        </w:tc>
      </w:tr>
    </w:tbl>
    <w:p w14:paraId="2159C320" w14:textId="77777777" w:rsidR="00683D84" w:rsidRPr="002131A1" w:rsidRDefault="00683D84" w:rsidP="00683D84">
      <w:r w:rsidRPr="002131A1">
        <w:t>By construction:</w:t>
      </w:r>
    </w:p>
    <w:p w14:paraId="0B9F7114" w14:textId="77777777" w:rsidR="00683D84" w:rsidRPr="002131A1" w:rsidRDefault="00683D84" w:rsidP="00683D84">
      <w:r w:rsidRPr="002131A1">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j</m:t>
                    </m:r>
                  </m:e>
                </m:d>
              </m:sub>
            </m:sSub>
          </m:e>
        </m:d>
        <m:r>
          <m:rPr>
            <m:sty m:val="p"/>
          </m:rPr>
          <w:rPr>
            <w:rFonts w:ascii="Cambria Math" w:hAnsi="Cambria Math"/>
          </w:rPr>
          <m:t xml:space="preserve"> = ∅</m:t>
        </m:r>
      </m:oMath>
      <w:r w:rsidRPr="002131A1">
        <w:t xml:space="preserve"> for all </w:t>
      </w:r>
      <m:oMath>
        <m:r>
          <w:rPr>
            <w:rFonts w:ascii="Cambria Math" w:hAnsi="Cambria Math"/>
          </w:rPr>
          <m:t>i</m:t>
        </m:r>
        <m:r>
          <m:rPr>
            <m:sty m:val="p"/>
          </m:rPr>
          <w:rPr>
            <w:rFonts w:ascii="Cambria Math" w:hAnsi="Cambria Math"/>
          </w:rPr>
          <m:t xml:space="preserve"> ≠ </m:t>
        </m:r>
        <m:r>
          <w:rPr>
            <w:rFonts w:ascii="Cambria Math" w:hAnsi="Cambria Math"/>
          </w:rPr>
          <m:t>j</m:t>
        </m:r>
      </m:oMath>
      <w:r w:rsidRPr="002131A1">
        <w:t>,</w:t>
      </w:r>
    </w:p>
    <w:p w14:paraId="7EC1C68E" w14:textId="77777777" w:rsidR="00683D84" w:rsidRPr="002131A1" w:rsidRDefault="00683D84" w:rsidP="00683D84">
      <w:r w:rsidRPr="002131A1">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 xml:space="preserve"> = 0</m:t>
            </m:r>
          </m:sub>
          <m:sup>
            <m:r>
              <w:rPr>
                <w:rFonts w:ascii="Cambria Math" w:hAnsi="Cambria Math"/>
              </w:rPr>
              <m:t>n</m:t>
            </m:r>
            <m:r>
              <m:rPr>
                <m:sty m:val="p"/>
              </m:rPr>
              <w:rPr>
                <w:rFonts w:ascii="Cambria Math" w:hAnsi="Cambria Math"/>
              </w:rPr>
              <m:t xml:space="preserve"> - 1</m:t>
            </m:r>
          </m:sup>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nary>
        <m:r>
          <m:rPr>
            <m:sty m:val="p"/>
          </m:rPr>
          <w:rPr>
            <w:rFonts w:ascii="Cambria Math" w:hAnsi="Cambria Math"/>
          </w:rPr>
          <m:t xml:space="preserve"> = </m:t>
        </m:r>
        <m:r>
          <w:rPr>
            <w:rFonts w:ascii="Cambria Math" w:hAnsi="Cambria Math"/>
          </w:rPr>
          <m:t>N</m:t>
        </m:r>
      </m:oMath>
      <w:r w:rsidRPr="002131A1">
        <w:t>,</w:t>
      </w:r>
    </w:p>
    <w:p w14:paraId="6AEB41ED" w14:textId="77777777" w:rsidR="00683D84" w:rsidRPr="002131A1" w:rsidRDefault="00683D84" w:rsidP="00683D84">
      <w:r w:rsidRPr="002131A1">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i</m:t>
                        </m:r>
                      </m:e>
                    </m:d>
                  </m:sub>
                </m:sSub>
              </m:e>
            </m:d>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r>
              <m:rPr>
                <m:sty m:val="p"/>
              </m:rPr>
              <w:rPr>
                <w:rFonts w:ascii="Cambria Math" w:hAnsi="Cambria Math"/>
              </w:rPr>
              <m:t>, ceil</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max</m:t>
                        </m:r>
                      </m:sub>
                    </m:sSub>
                  </m:num>
                  <m:den>
                    <m:r>
                      <w:rPr>
                        <w:rFonts w:ascii="Cambria Math" w:hAnsi="Cambria Math"/>
                      </w:rPr>
                      <m:t>n</m:t>
                    </m:r>
                  </m:den>
                </m:f>
              </m:e>
            </m:d>
          </m:e>
        </m:d>
      </m:oMath>
      <w:r w:rsidRPr="002131A1">
        <w:t>.</w:t>
      </w:r>
    </w:p>
    <w:p w14:paraId="5E4D032D" w14:textId="77777777" w:rsidR="00683D84" w:rsidRPr="002131A1" w:rsidRDefault="00683D84" w:rsidP="00683D84">
      <w:r w:rsidRPr="002131A1">
        <w:t>Thus, each miner receives a disjoint portion of the nonce domain, and the assignment is uniquely determined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 xml:space="preserve"> - 1</m:t>
            </m:r>
          </m:sub>
        </m:sSub>
      </m:oMath>
      <w:r w:rsidRPr="002131A1">
        <w:t xml:space="preserve">, r,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remains </w:t>
      </w:r>
      <w:r w:rsidRPr="002131A1">
        <w:lastRenderedPageBreak/>
        <w:t>unchanged for the duration of the round, and is independently verifiable by every node. No coordination or message exchange is required for nonce-range assignment beyond the blockchain state and standard block propagation.</w:t>
      </w:r>
    </w:p>
    <w:p w14:paraId="4B7FCCB5" w14:textId="77777777" w:rsidR="00683D84" w:rsidRPr="002131A1" w:rsidRDefault="00683D84" w:rsidP="00C03A18">
      <w:pPr>
        <w:pStyle w:val="Heading3"/>
        <w:numPr>
          <w:ilvl w:val="2"/>
          <w:numId w:val="0"/>
        </w:numPr>
      </w:pPr>
      <w:bookmarkStart w:id="205" w:name="_Toc236210161"/>
      <w:r w:rsidRPr="002131A1">
        <w:t>5.6.4. Fairness Across Rounds</w:t>
      </w:r>
      <w:bookmarkEnd w:id="205"/>
    </w:p>
    <w:p w14:paraId="00DD2329" w14:textId="77777777" w:rsidR="00683D84" w:rsidRPr="002131A1" w:rsidRDefault="001139B0" w:rsidP="00683D84">
      <w:r w:rsidRPr="002131A1">
        <w:t xml:space="preserve">For a fixed nonce-free header template and target, the position of a miner's assigned range within the nonce domain does not make individual nonce values intrinsically </w:t>
      </w:r>
      <w:proofErr w:type="spellStart"/>
      <w:r w:rsidRPr="002131A1">
        <w:t>favourable</w:t>
      </w:r>
      <w:proofErr w:type="spellEnd"/>
      <w:r w:rsidRPr="002131A1">
        <w:t xml:space="preserve">. A miner's probability of producing a successful candidate header depends on the number of candidate headers it can evaluate within its assigned range and on the per-header success probability. The pseudo-random ordering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rsidRPr="002131A1">
        <w:t xml:space="preserve"> changes the locations of assigned ranges across rounds. Under the common-template invariant, disjoint assigned ranges also ensure that honest miners do not evaluate the same serialized candidate header in the same round.</w:t>
      </w:r>
    </w:p>
    <w:p w14:paraId="3E9A827C" w14:textId="77777777" w:rsidR="00683D84" w:rsidRPr="002131A1" w:rsidRDefault="00683D84" w:rsidP="00C03A18">
      <w:pPr>
        <w:pStyle w:val="Heading3"/>
        <w:numPr>
          <w:ilvl w:val="2"/>
          <w:numId w:val="0"/>
        </w:numPr>
      </w:pPr>
      <w:bookmarkStart w:id="206" w:name="_Toc236210162"/>
      <w:r w:rsidRPr="002131A1">
        <w:t>5.6.5. Handling Unevaluated Nonce Ranges</w:t>
      </w:r>
      <w:bookmarkEnd w:id="206"/>
    </w:p>
    <w:p w14:paraId="488C976E" w14:textId="77777777" w:rsidR="001139B0" w:rsidRPr="002131A1" w:rsidRDefault="001139B0" w:rsidP="001139B0">
      <w:r w:rsidRPr="002131A1">
        <w:t xml:space="preserve">When a registered miner is inactive,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is not evaluated. The set of nonce values actually examined in the round is therefore the union of the ranges assigned to active miners, and the effective aggregate hash rate of the active miner set is reduced.</w:t>
      </w:r>
    </w:p>
    <w:p w14:paraId="549A27BC" w14:textId="77777777" w:rsidR="00683D84" w:rsidRPr="002131A1" w:rsidRDefault="001139B0" w:rsidP="001139B0">
      <w:r w:rsidRPr="002131A1">
        <w:t xml:space="preserve">In the worst case, all nonce values that would instantiate headers satisfying the target for the current template may lie inside ranges assigned to inactive miners. Active miners can then exhaust their assigned ranges without finding a successful candidate header. In that event, the permitted nonce domain for the current template has been exhausted by the active miners, and </w:t>
      </w:r>
      <w:proofErr w:type="spellStart"/>
      <w:r w:rsidRPr="002131A1">
        <w:t>PoCol</w:t>
      </w:r>
      <w:proofErr w:type="spellEnd"/>
      <w:r w:rsidRPr="002131A1">
        <w:t xml:space="preserve"> starts a new round with a newly derived common template, </w:t>
      </w:r>
      <w:proofErr w:type="spellStart"/>
      <w:r w:rsidRPr="002131A1">
        <w:t>TemplateID</w:t>
      </w:r>
      <w:proofErr w:type="spellEnd"/>
      <w:r w:rsidRPr="002131A1">
        <w:t>, and nonce-range assignment as specified in Section 5.8.4 [1], [46].</w:t>
      </w:r>
    </w:p>
    <w:p w14:paraId="38F329CB" w14:textId="0CF30BDD" w:rsidR="009E4869" w:rsidRPr="002131A1" w:rsidRDefault="003172A5">
      <w:r w:rsidRPr="002131A1">
        <w:t xml:space="preserve">Figure 5.1 illustrates a </w:t>
      </w:r>
      <w:proofErr w:type="spellStart"/>
      <w:r w:rsidRPr="002131A1">
        <w:t>PoCol</w:t>
      </w:r>
      <w:proofErr w:type="spellEnd"/>
      <w:r w:rsidRPr="002131A1">
        <w:t xml:space="preserve"> round in which Miner C is registered but inactive. All miners derive the same canonical block and header templates, verify the common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and compute the disjoint nonce ranges locally. Miners A and B evaluate candidate headers using nonce values from their assigned ranges, while Miner C's assigned range is not evaluated. The result is a temporary reduction in effective aggregate hash rate. Under the baseline reward policy, Miner C may nevertheless </w:t>
      </w:r>
      <w:r w:rsidRPr="002131A1">
        <w:lastRenderedPageBreak/>
        <w:t>remain eligible for a reward share while it remains registered</w:t>
      </w:r>
      <w:r w:rsidR="002B40B6">
        <w:t>,</w:t>
      </w:r>
      <w:r w:rsidRPr="002131A1">
        <w:t xml:space="preserve"> this reward-policy issue is distinct from verification of the successful nonce's range membership.</w:t>
      </w:r>
    </w:p>
    <w:p w14:paraId="63972A0F" w14:textId="77777777" w:rsidR="009E4869" w:rsidRPr="002131A1" w:rsidRDefault="00000000" w:rsidP="00856434">
      <w:pPr>
        <w:ind w:firstLine="0"/>
        <w:jc w:val="center"/>
      </w:pPr>
      <w:r w:rsidRPr="002131A1">
        <w:rPr>
          <w:noProof/>
        </w:rPr>
        <w:drawing>
          <wp:inline distT="0" distB="0" distL="0" distR="0" wp14:anchorId="55A93BFF" wp14:editId="504FDAC0">
            <wp:extent cx="5577840" cy="5780173"/>
            <wp:effectExtent l="0" t="0" r="3810" b="0"/>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39356F12" w14:textId="41C5510D" w:rsidR="009E4869" w:rsidRPr="002131A1" w:rsidRDefault="00000000" w:rsidP="000319E3">
      <w:pPr>
        <w:pStyle w:val="Caption"/>
      </w:pPr>
      <w:r w:rsidRPr="000319E3">
        <w:rPr>
          <w:b/>
          <w:bCs/>
        </w:rPr>
        <w:t xml:space="preserve">Figure </w:t>
      </w:r>
      <w:r w:rsidR="000319E3" w:rsidRPr="000319E3">
        <w:rPr>
          <w:b/>
          <w:bCs/>
        </w:rPr>
        <w:t>(</w:t>
      </w:r>
      <w:r w:rsidRPr="000319E3">
        <w:rPr>
          <w:b/>
          <w:bCs/>
        </w:rPr>
        <w:t>5.1</w:t>
      </w:r>
      <w:r w:rsidR="000319E3" w:rsidRPr="000319E3">
        <w:rPr>
          <w:b/>
          <w:bCs/>
        </w:rPr>
        <w:t>):</w:t>
      </w:r>
      <w:r w:rsidRPr="002131A1">
        <w:t xml:space="preserve"> </w:t>
      </w:r>
      <w:proofErr w:type="spellStart"/>
      <w:r w:rsidRPr="002131A1">
        <w:t>PoCol</w:t>
      </w:r>
      <w:proofErr w:type="spellEnd"/>
      <w:r w:rsidRPr="002131A1">
        <w:t xml:space="preserve"> consensus round with an unevaluated nonce range caused by an inactive miner. All miners use the same immutable canonical block and nonce-free header templates</w:t>
      </w:r>
      <w:r w:rsidR="002B40B6">
        <w:t>,</w:t>
      </w:r>
      <w:r w:rsidRPr="002131A1">
        <w:t xml:space="preserve"> only the nonce value varies when candidate headers are instantiated.</w:t>
      </w:r>
    </w:p>
    <w:p w14:paraId="51F2D569" w14:textId="77777777" w:rsidR="00723F67" w:rsidRPr="002131A1" w:rsidRDefault="00000000" w:rsidP="00A16D72">
      <w:pPr>
        <w:pStyle w:val="Heading3"/>
        <w:numPr>
          <w:ilvl w:val="2"/>
          <w:numId w:val="0"/>
        </w:numPr>
      </w:pPr>
      <w:bookmarkStart w:id="207" w:name="_Toc236210163"/>
      <w:r w:rsidRPr="002131A1">
        <w:t>5.6.6. Post-Range Operating Policies</w:t>
      </w:r>
      <w:bookmarkEnd w:id="207"/>
    </w:p>
    <w:p w14:paraId="6BF20F1C" w14:textId="77777777" w:rsidR="00723F67" w:rsidRPr="002131A1" w:rsidRDefault="00000000">
      <w:proofErr w:type="spellStart"/>
      <w:r w:rsidRPr="002131A1">
        <w:t>PoCol</w:t>
      </w:r>
      <w:proofErr w:type="spellEnd"/>
      <w:r w:rsidRPr="002131A1">
        <w:t xml:space="preserve"> distinguishes nonce-range allocation from the miner’s operating state after completing the assigned search. The protocol may apply either an energy-saving </w:t>
      </w:r>
      <w:r w:rsidRPr="002131A1">
        <w:lastRenderedPageBreak/>
        <w:t>idle policy or a continuous-performance policy. These policies are alternatives and must be identified explicitly for every experimental or deployment configuration.</w:t>
      </w:r>
    </w:p>
    <w:p w14:paraId="403A8993" w14:textId="77777777" w:rsidR="00723F67" w:rsidRPr="002131A1" w:rsidRDefault="00000000" w:rsidP="00A16D72">
      <w:pPr>
        <w:pStyle w:val="Heading3"/>
        <w:numPr>
          <w:ilvl w:val="2"/>
          <w:numId w:val="0"/>
        </w:numPr>
      </w:pPr>
      <w:bookmarkStart w:id="208" w:name="_Toc236210164"/>
      <w:r w:rsidRPr="002131A1">
        <w:t>5.6.6.1. Energy-Saving Idle Policy</w:t>
      </w:r>
      <w:bookmarkEnd w:id="208"/>
    </w:p>
    <w:p w14:paraId="20BCB587" w14:textId="77777777" w:rsidR="00723F67" w:rsidRPr="002131A1" w:rsidRDefault="00000000">
      <w:r w:rsidRPr="002131A1">
        <w:t>Under the energy-saving policy, a miner searches only the nonce range assigned to it for the current immutable template. If no valid block is found before the range is exhausted, the miner stops active hashing and enters a low-power idle state until the end of the current collaborative mining round. The miner remains connected and may receive protocol messages, including notification that another miner has produced a valid block, but it performs no further mining hashes during the remaining round time.</w:t>
      </w:r>
    </w:p>
    <w:p w14:paraId="028CCFD1" w14:textId="77777777" w:rsidR="00723F67" w:rsidRPr="002131A1" w:rsidRDefault="00000000">
      <w:r w:rsidRPr="002131A1">
        <w:t xml:space="preserve">The phrase “end of the current collaborative mining round” refers to the round deadline or target block interval defined by </w:t>
      </w:r>
      <w:proofErr w:type="spellStart"/>
      <w:r w:rsidRPr="002131A1">
        <w:t>PoCol</w:t>
      </w:r>
      <w:proofErr w:type="spellEnd"/>
      <w:r w:rsidRPr="002131A1">
        <w:t>. It does not refer to a multi-block difficulty-adjustment epoch.</w:t>
      </w:r>
    </w:p>
    <w:p w14:paraId="6F0D3B3F" w14:textId="60F39E81" w:rsidR="00723F67" w:rsidRPr="002131A1" w:rsidRDefault="00000000">
      <w:r w:rsidRPr="002131A1">
        <w:t>The energy benefit of this policy depends on the difference between active and idle power and on the duration of the idle interval. The policy may also reduce the active network hash rate as miners complete their ranges</w:t>
      </w:r>
      <w:r w:rsidR="002B40B6">
        <w:t>,</w:t>
      </w:r>
      <w:r w:rsidRPr="002131A1">
        <w:t xml:space="preserve"> therefore, its effects on block interval, range-exhaustion probability, liveness, and security must be evaluated together with its energy savings.</w:t>
      </w:r>
    </w:p>
    <w:p w14:paraId="69A6D42D" w14:textId="77777777" w:rsidR="00723F67" w:rsidRPr="002131A1" w:rsidRDefault="00000000" w:rsidP="00A16D72">
      <w:pPr>
        <w:pStyle w:val="Heading3"/>
        <w:numPr>
          <w:ilvl w:val="2"/>
          <w:numId w:val="0"/>
        </w:numPr>
      </w:pPr>
      <w:bookmarkStart w:id="209" w:name="_Toc236210165"/>
      <w:r w:rsidRPr="002131A1">
        <w:t>5.6.6.2. Continuous Performance Policy</w:t>
      </w:r>
      <w:bookmarkEnd w:id="209"/>
    </w:p>
    <w:p w14:paraId="4026AFAB" w14:textId="77777777" w:rsidR="00723F67" w:rsidRPr="002131A1" w:rsidRDefault="00000000">
      <w:r w:rsidRPr="002131A1">
        <w:t>Under the continuous-performance policy, a miner that completes its assigned range does not enter the low-power idle state. Instead, it may continue processing newly assigned, non-overlapping work defined by the protocol. The new assignment must be bound to an explicitly identified template or sub-round so that honest miners do not receive overlapping assignments.</w:t>
      </w:r>
    </w:p>
    <w:p w14:paraId="272E0D7D" w14:textId="77777777" w:rsidR="00723F67" w:rsidRPr="002131A1" w:rsidRDefault="00000000">
      <w:r w:rsidRPr="002131A1">
        <w:t xml:space="preserve">When </w:t>
      </w:r>
      <w:proofErr w:type="spellStart"/>
      <w:r w:rsidRPr="002131A1">
        <w:t>PoCol</w:t>
      </w:r>
      <w:proofErr w:type="spellEnd"/>
      <w:r w:rsidRPr="002131A1">
        <w:t xml:space="preserve"> and the PoW baseline use the same aggregate hash rate, hardware efficiency, active power, and experiment duration, continuous operation is not expected to provide an inherent energy reduction. Its purpose is performance-oriented: it may improve accepted-block production or transaction throughput under the evaluated configuration. Such improvement must be reported as an empirical result rather than as a guaranteed theoretical consequence of nonce-range separation.</w:t>
      </w:r>
    </w:p>
    <w:p w14:paraId="2CC82A23" w14:textId="77777777" w:rsidR="00683D84" w:rsidRPr="002131A1" w:rsidRDefault="00683D84" w:rsidP="00C03A18">
      <w:pPr>
        <w:pStyle w:val="Heading2"/>
        <w:numPr>
          <w:ilvl w:val="1"/>
          <w:numId w:val="0"/>
        </w:numPr>
      </w:pPr>
      <w:bookmarkStart w:id="210" w:name="_Toc236210166"/>
      <w:r w:rsidRPr="002131A1">
        <w:lastRenderedPageBreak/>
        <w:t xml:space="preserve">5.7. </w:t>
      </w:r>
      <w:proofErr w:type="spellStart"/>
      <w:r w:rsidRPr="002131A1">
        <w:t>PoCol</w:t>
      </w:r>
      <w:proofErr w:type="spellEnd"/>
      <w:r w:rsidRPr="002131A1">
        <w:t xml:space="preserve"> Genesis Round</w:t>
      </w:r>
      <w:bookmarkEnd w:id="210"/>
    </w:p>
    <w:p w14:paraId="16053D43" w14:textId="77777777" w:rsidR="00683D84" w:rsidRPr="002131A1" w:rsidRDefault="00683D84" w:rsidP="00C03A18">
      <w:pPr>
        <w:pStyle w:val="Heading3"/>
        <w:numPr>
          <w:ilvl w:val="2"/>
          <w:numId w:val="0"/>
        </w:numPr>
      </w:pPr>
      <w:bookmarkStart w:id="211" w:name="_Toc236210167"/>
      <w:r w:rsidRPr="002131A1">
        <w:t>5.7.1. Genesis Preconditions and First Miner Setup</w:t>
      </w:r>
      <w:bookmarkEnd w:id="211"/>
    </w:p>
    <w:p w14:paraId="620BDDD3" w14:textId="77777777" w:rsidR="001139B0" w:rsidRPr="002131A1" w:rsidRDefault="001139B0" w:rsidP="001139B0">
      <w:r w:rsidRPr="002131A1">
        <w:t xml:space="preserve">The purpose of the </w:t>
      </w:r>
      <w:proofErr w:type="spellStart"/>
      <w:r w:rsidRPr="002131A1">
        <w:t>PoCol</w:t>
      </w:r>
      <w:proofErr w:type="spellEnd"/>
      <w:r w:rsidRPr="002131A1">
        <w:t xml:space="preserve">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7C49C11D" w14:textId="77777777" w:rsidR="001139B0" w:rsidRPr="002131A1" w:rsidRDefault="001139B0" w:rsidP="001139B0">
      <w:r w:rsidRPr="002131A1">
        <w:t xml:space="preserve">As for methods of bootstrapping, the </w:t>
      </w:r>
      <w:proofErr w:type="spellStart"/>
      <w:r w:rsidRPr="002131A1">
        <w:t>PoCol</w:t>
      </w:r>
      <w:proofErr w:type="spellEnd"/>
      <w:r w:rsidRPr="002131A1">
        <w:t xml:space="preserve"> refers to a more decentralized approach when the first miner self-registers independently from others only in order to have its transaction registered initially.</w:t>
      </w:r>
    </w:p>
    <w:p w14:paraId="34827118" w14:textId="77777777" w:rsidR="00683D84" w:rsidRPr="002131A1" w:rsidRDefault="001139B0" w:rsidP="001139B0">
      <w:r w:rsidRPr="002131A1">
        <w:t xml:space="preserve">Regardless of what kind of method of bootstrapping is used, the genesis state S(B0) has been utilized, representing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rsidRPr="002131A1">
        <w:t xml:space="preserve"> which is the first registered miner set. For the time being,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rsidRPr="002131A1">
        <w:t xml:space="preserve"> encompasses several miners who agreed to work together during the PoCol genesis stage. There has been one additional transaction in the genesis block which records the allocation of first balances to the registered miners or application-specific accounts.</w:t>
      </w:r>
    </w:p>
    <w:p w14:paraId="0B396D6E" w14:textId="77777777" w:rsidR="00683D84" w:rsidRPr="002131A1" w:rsidRDefault="00683D84" w:rsidP="00C03A18">
      <w:pPr>
        <w:pStyle w:val="Heading3"/>
        <w:numPr>
          <w:ilvl w:val="2"/>
          <w:numId w:val="0"/>
        </w:numPr>
      </w:pPr>
      <w:bookmarkStart w:id="212" w:name="_Toc236210168"/>
      <w:r w:rsidRPr="002131A1">
        <w:t>5.7.2. Genesis Miner Registration Sequence</w:t>
      </w:r>
      <w:bookmarkEnd w:id="212"/>
    </w:p>
    <w:p w14:paraId="3527C1EB" w14:textId="77777777" w:rsidR="001139B0" w:rsidRPr="002131A1" w:rsidRDefault="001139B0" w:rsidP="001139B0">
      <w:r w:rsidRPr="002131A1">
        <w:t>In a typical situation, the process of registration in the genesis sequence goes as follows. Miner A, who desires to carry out local registration record, proceeds with executing genesis registration transaction possibly by disclosing its public key, network address, and reward address. However, after registration by Miner A, the two other miners – B and C – send registration requests to Miner A, which are validated by Miner A. As soon as Miner A has approved the requests, it registers them into the system.</w:t>
      </w:r>
    </w:p>
    <w:p w14:paraId="51472D9C" w14:textId="77777777" w:rsidR="00683D84" w:rsidRPr="002131A1" w:rsidRDefault="001139B0" w:rsidP="001139B0">
      <w:r w:rsidRPr="002131A1">
        <w:t xml:space="preserve">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rsidRPr="002131A1">
        <w:t xml:space="preserve"> prior to start nonce domain distribution.</w:t>
      </w:r>
    </w:p>
    <w:p w14:paraId="32ADA053" w14:textId="77777777" w:rsidR="00683D84" w:rsidRPr="002131A1" w:rsidRDefault="00683D84" w:rsidP="00C03A18">
      <w:pPr>
        <w:pStyle w:val="Heading3"/>
        <w:numPr>
          <w:ilvl w:val="2"/>
          <w:numId w:val="0"/>
        </w:numPr>
      </w:pPr>
      <w:bookmarkStart w:id="213" w:name="_Toc236210169"/>
      <w:r w:rsidRPr="002131A1">
        <w:lastRenderedPageBreak/>
        <w:t>5.7.3. Genesis Round Nonce Distribution and Collaborative Search</w:t>
      </w:r>
      <w:bookmarkEnd w:id="213"/>
    </w:p>
    <w:p w14:paraId="49EC6426" w14:textId="77777777" w:rsidR="00683D84" w:rsidRPr="002131A1" w:rsidRDefault="00683D84" w:rsidP="00683D84">
      <w:r w:rsidRPr="002131A1">
        <w:t>In the genesis round (</w:t>
      </w:r>
      <m:oMath>
        <m:r>
          <w:rPr>
            <w:rFonts w:ascii="Cambria Math" w:hAnsi="Cambria Math"/>
          </w:rPr>
          <m:t>r</m:t>
        </m:r>
        <m:r>
          <m:rPr>
            <m:sty m:val="p"/>
          </m:rPr>
          <w:rPr>
            <w:rFonts w:ascii="Cambria Math" w:hAnsi="Cambria Math"/>
          </w:rPr>
          <m:t xml:space="preserve"> = 0</m:t>
        </m:r>
      </m:oMath>
      <w:r w:rsidRPr="002131A1">
        <w:t xml:space="preserve">), miners read the genesis hash as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rsidRPr="002131A1">
        <w:t xml:space="preserve">, deterministically derive the canonical genesis block template and its nonce-free header template, compute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rsidRPr="002131A1">
        <w:t xml:space="preserve"> over the canonical template representation with the nonce value excluded or fixed to its canonical placeholder, and compute </w:t>
      </w:r>
      <m:oMath>
        <m:sSub>
          <m:sSubPr>
            <m:ctrlPr>
              <w:rPr>
                <w:rFonts w:ascii="Cambria Math" w:hAnsi="Cambria Math"/>
              </w:rPr>
            </m:ctrlPr>
          </m:sSubPr>
          <m:e>
            <m:r>
              <w:rPr>
                <w:rFonts w:ascii="Cambria Math" w:hAnsi="Cambria Math"/>
              </w:rPr>
              <m:t>seed</m:t>
            </m:r>
          </m:e>
          <m:sub>
            <m:r>
              <m:rPr>
                <m:sty m:val="p"/>
              </m:rPr>
              <w:rPr>
                <w:rFonts w:ascii="Cambria Math" w:hAnsi="Cambria Math"/>
              </w:rPr>
              <m:t>0</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genesis</m:t>
                </m:r>
              </m:e>
              <m:sub>
                <m:r>
                  <m:rPr>
                    <m:sty m:val="p"/>
                  </m:rPr>
                  <w:rPr>
                    <w:rFonts w:ascii="Cambria Math" w:hAnsi="Cambria Math"/>
                  </w:rPr>
                  <m:t>hash</m:t>
                </m:r>
              </m:sub>
            </m:sSub>
            <m:r>
              <m:rPr>
                <m:sty m:val="p"/>
              </m:rPr>
              <w:rPr>
                <w:rFonts w:ascii="Cambria Math" w:hAnsi="Cambria Math"/>
              </w:rPr>
              <m:t xml:space="preserve"> || 0 || </m:t>
            </m:r>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e>
        </m:d>
      </m:oMath>
      <w:r w:rsidRPr="002131A1">
        <w:t xml:space="preserve">. They then derive the ordered miner list </w:t>
      </w: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oMath>
      <w:r w:rsidRPr="002131A1">
        <w:t xml:space="preserve"> and assign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rsidRPr="002131A1">
        <w:t xml:space="preserve"> as in Section 5.6.</w:t>
      </w:r>
    </w:p>
    <w:p w14:paraId="0CCAD109" w14:textId="77777777" w:rsidR="00683D84" w:rsidRPr="002131A1" w:rsidRDefault="00683D84" w:rsidP="00683D84">
      <w:r w:rsidRPr="002131A1">
        <w:t xml:space="preserve">The canonical genesis block template is identical for every miner and includes the initial reward-distribution transaction and any bootstrap transactions. Every miner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rsidRPr="002131A1">
        <w:t xml:space="preserve"> before beginning proof-of-work evaluation. Each miner then instantiates candidate headers using nonce values from its assigned range. When a miner obtains a header hash at or below the target, it publishes B0 by combining the committed template with the successful nonce value. Other miners verify the complete header, proof of work, transactions, and template commitment before accepting B0 and S(B0).</w:t>
      </w:r>
    </w:p>
    <w:p w14:paraId="5BC207D5" w14:textId="77777777" w:rsidR="00683D84" w:rsidRPr="002131A1" w:rsidRDefault="00683D84" w:rsidP="00C03A18">
      <w:pPr>
        <w:pStyle w:val="Heading3"/>
        <w:numPr>
          <w:ilvl w:val="2"/>
          <w:numId w:val="0"/>
        </w:numPr>
      </w:pPr>
      <w:bookmarkStart w:id="214" w:name="_Toc236210170"/>
      <w:r w:rsidRPr="002131A1">
        <w:t>5.7.4. Genesis Reward Distribution and Ledger Initialization</w:t>
      </w:r>
      <w:bookmarkEnd w:id="214"/>
    </w:p>
    <w:p w14:paraId="3DB34DBF" w14:textId="77777777" w:rsidR="00683D84" w:rsidRPr="002131A1" w:rsidRDefault="00683D84" w:rsidP="00683D84">
      <w:r w:rsidRPr="002131A1">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w:t>
      </w: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rsidRPr="002131A1">
        <w:t>, and PoCol proceeds with normal rounds for subsequent blocks.</w:t>
      </w:r>
    </w:p>
    <w:p w14:paraId="22BA6A49" w14:textId="77777777" w:rsidR="009E4869" w:rsidRPr="002131A1" w:rsidRDefault="003172A5">
      <w:r w:rsidRPr="002131A1">
        <w:t xml:space="preserve">The genesis round of </w:t>
      </w:r>
      <w:proofErr w:type="spellStart"/>
      <w:r w:rsidRPr="002131A1">
        <w:t>PoCol</w:t>
      </w:r>
      <w:proofErr w:type="spellEnd"/>
      <w:r w:rsidRPr="002131A1">
        <w:t xml:space="preserve">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w:t>
      </w:r>
      <w:r w:rsidRPr="002131A1">
        <w:lastRenderedPageBreak/>
        <w:t xml:space="preserve">the miners is able to view the genesis hash that is made for the genesis round. It then derives the common round 0 block template and verifies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rsidRPr="002131A1">
        <w:t>.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648C3A73" w14:textId="77777777" w:rsidR="009E4869" w:rsidRPr="002131A1" w:rsidRDefault="00000000" w:rsidP="00856434">
      <w:pPr>
        <w:ind w:firstLine="0"/>
        <w:jc w:val="center"/>
      </w:pPr>
      <w:r w:rsidRPr="002131A1">
        <w:rPr>
          <w:noProof/>
        </w:rPr>
        <w:lastRenderedPageBreak/>
        <w:drawing>
          <wp:inline distT="0" distB="0" distL="0" distR="0" wp14:anchorId="4920F57E" wp14:editId="71F4F3A8">
            <wp:extent cx="5577840" cy="6858851"/>
            <wp:effectExtent l="0" t="0" r="381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72AB3600" w14:textId="0DF833C4" w:rsidR="009E4869" w:rsidRPr="002131A1" w:rsidRDefault="00000000">
      <w:pPr>
        <w:ind w:firstLine="0"/>
        <w:jc w:val="left"/>
      </w:pPr>
      <w:r w:rsidRPr="000319E3">
        <w:rPr>
          <w:b/>
          <w:bCs/>
        </w:rPr>
        <w:t xml:space="preserve">Figure </w:t>
      </w:r>
      <w:r w:rsidR="000319E3" w:rsidRPr="000319E3">
        <w:rPr>
          <w:b/>
          <w:bCs/>
        </w:rPr>
        <w:t>(</w:t>
      </w:r>
      <w:r w:rsidRPr="000319E3">
        <w:rPr>
          <w:b/>
          <w:bCs/>
        </w:rPr>
        <w:t>5.2</w:t>
      </w:r>
      <w:r w:rsidR="000319E3" w:rsidRPr="000319E3">
        <w:rPr>
          <w:b/>
          <w:bCs/>
        </w:rPr>
        <w:t>):</w:t>
      </w:r>
      <w:r w:rsidRPr="002131A1">
        <w:t xml:space="preserve"> </w:t>
      </w:r>
      <w:proofErr w:type="spellStart"/>
      <w:r w:rsidRPr="002131A1">
        <w:t>PoCol</w:t>
      </w:r>
      <w:proofErr w:type="spellEnd"/>
      <w:r w:rsidRPr="002131A1">
        <w:t xml:space="preserve"> consensus genesis round (round 0), including miner registration, transaction submission, collaborative nonce search, and commitment of the genesis block. All miners derive the same canonical genesis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0</m:t>
            </m:r>
          </m:sub>
        </m:sSub>
      </m:oMath>
      <w:r w:rsidRPr="002131A1">
        <w:t>) before the collaborative search.</w:t>
      </w:r>
    </w:p>
    <w:p w14:paraId="2D43913E" w14:textId="77777777" w:rsidR="00683D84" w:rsidRPr="002131A1" w:rsidRDefault="00683D84" w:rsidP="00C03A18">
      <w:pPr>
        <w:pStyle w:val="Heading2"/>
        <w:numPr>
          <w:ilvl w:val="1"/>
          <w:numId w:val="0"/>
        </w:numPr>
      </w:pPr>
      <w:bookmarkStart w:id="215" w:name="_Toc236210171"/>
      <w:r w:rsidRPr="002131A1">
        <w:lastRenderedPageBreak/>
        <w:t xml:space="preserve">5.8. </w:t>
      </w:r>
      <w:proofErr w:type="spellStart"/>
      <w:r w:rsidRPr="002131A1">
        <w:t>PoCol</w:t>
      </w:r>
      <w:proofErr w:type="spellEnd"/>
      <w:r w:rsidRPr="002131A1">
        <w:t xml:space="preserve"> Normal Rounds (r ≥ 1)</w:t>
      </w:r>
      <w:bookmarkEnd w:id="215"/>
    </w:p>
    <w:p w14:paraId="1427B917" w14:textId="77777777" w:rsidR="00683D84" w:rsidRPr="002131A1" w:rsidRDefault="00683D84" w:rsidP="00C03A18">
      <w:pPr>
        <w:pStyle w:val="Heading3"/>
        <w:numPr>
          <w:ilvl w:val="2"/>
          <w:numId w:val="0"/>
        </w:numPr>
      </w:pPr>
      <w:bookmarkStart w:id="216" w:name="_Toc236210172"/>
      <w:r w:rsidRPr="002131A1">
        <w:t>5.8.1. Reading State at the Start of Round r</w:t>
      </w:r>
      <w:bookmarkEnd w:id="216"/>
    </w:p>
    <w:p w14:paraId="52F4585C" w14:textId="77777777" w:rsidR="00683D84" w:rsidRPr="002131A1" w:rsidRDefault="00683D84" w:rsidP="00683D84">
      <w:r w:rsidRPr="002131A1">
        <w:t xml:space="preserve">At the beginning of a normal round </w:t>
      </w:r>
      <m:oMath>
        <m:r>
          <w:rPr>
            <w:rFonts w:ascii="Cambria Math" w:hAnsi="Cambria Math"/>
          </w:rPr>
          <m:t>r</m:t>
        </m:r>
        <m:r>
          <m:rPr>
            <m:sty m:val="p"/>
          </m:rPr>
          <w:rPr>
            <w:rFonts w:ascii="Cambria Math" w:hAnsi="Cambria Math"/>
          </w:rPr>
          <m:t xml:space="preserve"> ≥ 1</m:t>
        </m:r>
      </m:oMath>
      <w:r w:rsidRPr="002131A1">
        <w:t xml:space="preserve">, each miner reads the current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Pr="002131A1">
        <w:t xml:space="preserve"> from its local blockchain view. This state provides: (i) the previous block hash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rsidRPr="002131A1">
        <w:t xml:space="preserve">, (ii)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(derived from registration and deregistration transactions up to height r−1), and (iii) current account balances and application-specific data. Miners also maintain a mempool of pending transactions received since the last block.</w:t>
      </w:r>
    </w:p>
    <w:p w14:paraId="02EE9353" w14:textId="77777777" w:rsidR="00683D84" w:rsidRPr="002131A1" w:rsidRDefault="00683D84" w:rsidP="00C03A18">
      <w:pPr>
        <w:pStyle w:val="Heading3"/>
        <w:numPr>
          <w:ilvl w:val="2"/>
          <w:numId w:val="0"/>
        </w:numPr>
      </w:pPr>
      <w:bookmarkStart w:id="217" w:name="_Toc236210173"/>
      <w:r w:rsidRPr="002131A1">
        <w:t>5.8.2. Canonical Block Template Construction</w:t>
      </w:r>
      <w:bookmarkEnd w:id="217"/>
    </w:p>
    <w:p w14:paraId="159678B9" w14:textId="77777777" w:rsidR="00683D84" w:rsidRPr="002131A1" w:rsidRDefault="00683D84" w:rsidP="00683D84">
      <w:r w:rsidRPr="002131A1">
        <w:t xml:space="preserve">In </w:t>
      </w:r>
      <w:proofErr w:type="spellStart"/>
      <w:r w:rsidRPr="002131A1">
        <w:t>PoCol</w:t>
      </w:r>
      <w:proofErr w:type="spellEnd"/>
      <w:r w:rsidRPr="002131A1">
        <w:t xml:space="preserve">, round r does not involve independently constructed candidate blocks. Before nonce evaluation begins, all participating miners deterministically derive, or receive and verify, the same canonical block template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rsidRPr="002131A1">
        <w:t xml:space="preserve"> from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Pr="002131A1">
        <w:t xml:space="preserve"> and the eligible transaction set. The block template fixes the transaction list, reward-distribution transaction, Merkle root, previous-block hash, round number, protocol version, target, deterministic timestamp, and every other consensus-critical field except the round's nonce value. From this block template, miners derive a nonce-free header template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rsidRPr="002131A1">
        <w:t xml:space="preserve">. Candidate block headers are produced only by inserting nonce values into the nonce field of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rsidRPr="002131A1">
        <w:t>.</w:t>
      </w:r>
    </w:p>
    <w:p w14:paraId="48A21312" w14:textId="2136FE95" w:rsidR="00683D84" w:rsidRPr="002131A1" w:rsidRDefault="00683D84" w:rsidP="00683D84">
      <w:r w:rsidRPr="002131A1">
        <w:t xml:space="preserve">The ordered transaction list is produced deterministically by every miner from a common eligible transaction set, which is established as follows. Round r starts deterministically at the moment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xml:space="preserve"> is accepted. The round then opens a bounded transaction-collection (synchronization) window of protocol-defined length </w:t>
      </w:r>
      <m:oMath>
        <m:sSub>
          <m:sSubPr>
            <m:ctrlPr>
              <w:rPr>
                <w:rFonts w:ascii="Cambria Math" w:hAnsi="Cambria Math"/>
              </w:rPr>
            </m:ctrlPr>
          </m:sSubPr>
          <m:e>
            <m:r>
              <w:rPr>
                <w:rFonts w:ascii="Cambria Math" w:hAnsi="Cambria Math"/>
              </w:rPr>
              <m:t>Δ</m:t>
            </m:r>
          </m:e>
          <m:sub>
            <m:r>
              <m:rPr>
                <m:sty m:val="p"/>
              </m:rPr>
              <w:rPr>
                <w:rFonts w:ascii="Cambria Math" w:hAnsi="Cambria Math"/>
              </w:rPr>
              <m:t>tx</m:t>
            </m:r>
          </m:sub>
        </m:sSub>
      </m:oMath>
      <w:r w:rsidRPr="002131A1">
        <w:t>, during which nodes exchange pending transactions through the normal gossip mechanism</w:t>
      </w:r>
      <w:r w:rsidR="002B40B6">
        <w:t>,</w:t>
      </w:r>
      <w:r w:rsidRPr="002131A1">
        <w:t xml:space="preserve"> under the propagation assumption of Section 4.2, honest </w:t>
      </w:r>
      <w:proofErr w:type="spellStart"/>
      <w:r w:rsidRPr="002131A1">
        <w:t>mempools</w:t>
      </w:r>
      <w:proofErr w:type="spellEnd"/>
      <w:r w:rsidRPr="002131A1">
        <w:t xml:space="preserve"> converge during this window. A transaction is eligible for round r only if it was received before the close of the window and is valid with respect to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002B40B6">
        <w:t>,</w:t>
      </w:r>
      <w:r w:rsidRPr="002131A1">
        <w:t xml:space="preserve"> transactions arriving after the cutoff remain in the </w:t>
      </w:r>
      <w:proofErr w:type="spellStart"/>
      <w:r w:rsidRPr="002131A1">
        <w:t>mempool</w:t>
      </w:r>
      <w:proofErr w:type="spellEnd"/>
      <w:r w:rsidRPr="002131A1">
        <w:t xml:space="preserve"> and become eligible in later rounds.</w:t>
      </w:r>
    </w:p>
    <w:p w14:paraId="0CC27D6C" w14:textId="5E2450BB" w:rsidR="00683D84" w:rsidRPr="002131A1" w:rsidRDefault="00683D84" w:rsidP="00683D84">
      <w:r w:rsidRPr="002131A1">
        <w:lastRenderedPageBreak/>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w:t>
      </w:r>
      <w:proofErr w:type="spellStart"/>
      <w:r w:rsidRPr="002131A1">
        <w:t>PoCol</w:t>
      </w:r>
      <w:proofErr w:type="spellEnd"/>
      <w:r w:rsidRPr="002131A1">
        <w:t xml:space="preserve"> prototype: the </w:t>
      </w:r>
      <w:proofErr w:type="spellStart"/>
      <w:r w:rsidRPr="002131A1">
        <w:t>BlockSim</w:t>
      </w:r>
      <w:proofErr w:type="spellEnd"/>
      <w:r w:rsidRPr="002131A1">
        <w:t xml:space="preserve">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w:t>
      </w:r>
      <w:r w:rsidR="002B40B6">
        <w:t>,</w:t>
      </w:r>
      <w:r w:rsidRPr="002131A1">
        <w:t xml:space="preserve"> any other deterministic rule (for example, a committed transaction list announced together with block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is equally admissible, provided it is adopted as a consensus rule.</w:t>
      </w:r>
    </w:p>
    <w:p w14:paraId="1C525095" w14:textId="7714698B" w:rsidR="00683D84" w:rsidRPr="002131A1" w:rsidRDefault="00683D84" w:rsidP="00683D84">
      <w:r w:rsidRPr="002131A1">
        <w:t xml:space="preserve">Residual </w:t>
      </w:r>
      <w:proofErr w:type="spellStart"/>
      <w:r w:rsidRPr="002131A1">
        <w:t>mempool</w:t>
      </w:r>
      <w:proofErr w:type="spellEnd"/>
      <w:r w:rsidRPr="002131A1">
        <w:t xml:space="preserve"> differences are reconciled before mining rather than tolerated, because deterministic sorting alone does not resolve divergent </w:t>
      </w:r>
      <w:proofErr w:type="spellStart"/>
      <w:r w:rsidRPr="002131A1">
        <w:t>mempool</w:t>
      </w:r>
      <w:proofErr w:type="spellEnd"/>
      <w:r w:rsidRPr="002131A1">
        <w:t xml:space="preserve">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serves as the agreement check: a miner </w:t>
      </w:r>
      <w:proofErr w:type="gramStart"/>
      <w:r w:rsidRPr="002131A1">
        <w:t>whose</w:t>
      </w:r>
      <w:proofErr w:type="gramEnd"/>
      <w:r w:rsidRPr="002131A1">
        <w:t xml:space="preserve"> locally derived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differs from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announced by its peers does not start mining</w:t>
      </w:r>
      <w:r w:rsidR="002B40B6">
        <w:t>,</w:t>
      </w:r>
      <w:r w:rsidRPr="002131A1">
        <w:t xml:space="preserve"> it resynchronizes its transaction view (fetching missing transactions or discarding ineligible ones) and re-derives the template until the identifiers agree. Mining in round r may begin only after the miner has verified that its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equals the network-consistent value. This agreement is reached entirely through peer-to-peer gossip of transactions and template identifiers, without any centralized coordinator.</w:t>
      </w:r>
    </w:p>
    <w:p w14:paraId="1CEA2E63" w14:textId="1B27F016" w:rsidR="00683D84" w:rsidRPr="002131A1" w:rsidRDefault="00683D84" w:rsidP="00683D84">
      <w:r w:rsidRPr="002131A1">
        <w:t>In summary, the common canonical transaction set is the product of four combined mechanisms: (</w:t>
      </w:r>
      <w:proofErr w:type="spellStart"/>
      <w:r w:rsidRPr="002131A1">
        <w:t>i</w:t>
      </w:r>
      <w:proofErr w:type="spellEnd"/>
      <w:r w:rsidRPr="002131A1">
        <w:t>) the bounded collection window with a deterministic round start</w:t>
      </w:r>
      <w:r w:rsidR="002B40B6">
        <w:t>,</w:t>
      </w:r>
      <w:r w:rsidRPr="002131A1">
        <w:t xml:space="preserve"> (ii) the eligibility cutoff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002B40B6">
        <w:t>,</w:t>
      </w:r>
      <w:r w:rsidRPr="002131A1">
        <w:t xml:space="preserve"> (iii) identifier-based retrieval of missing transactions</w:t>
      </w:r>
      <w:r w:rsidR="002B40B6">
        <w:t>,</w:t>
      </w:r>
      <w:r w:rsidRPr="002131A1">
        <w:t xml:space="preserve"> and (iv) the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agreement check that gates the start of mining. In the discrete-event prototype of Chapter 6, the transaction-collection window, mempool reconciliation, and template agreement are not implemented as </w:t>
      </w:r>
      <w:r w:rsidRPr="002131A1">
        <w:lastRenderedPageBreak/>
        <w:t>executable mechanisms</w:t>
      </w:r>
      <w:r w:rsidR="002B40B6">
        <w:t>,</w:t>
      </w:r>
      <w:r w:rsidRPr="002131A1">
        <w:t xml:space="preserve"> they form part of the corrected protocol specification and are listed in Chapter 6 and Section 8.5 as required implementation extensions.</w:t>
      </w:r>
    </w:p>
    <w:p w14:paraId="5F023FAA" w14:textId="77777777" w:rsidR="00683D84" w:rsidRPr="002131A1" w:rsidRDefault="00683D84" w:rsidP="00683D84">
      <w:r w:rsidRPr="002131A1">
        <w:t>Each round is associated with a block-template identifier</w:t>
      </w:r>
    </w:p>
    <w:p w14:paraId="74514355" w14:textId="77777777" w:rsidR="00683D84" w:rsidRPr="002131A1" w:rsidRDefault="00000000" w:rsidP="00683D84">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r>
          <m:rPr>
            <m:sty m:val="p"/>
          </m:rPr>
          <w:rPr>
            <w:rFonts w:ascii="Cambria Math" w:hAnsi="Cambria Math"/>
          </w:rPr>
          <m:t xml:space="preserve"> = H</m:t>
        </m:r>
      </m:oMath>
      <w:r w:rsidR="00683D84" w:rsidRPr="002131A1">
        <w:t>(</w:t>
      </w:r>
      <w:proofErr w:type="gramStart"/>
      <w:r w:rsidR="00683D84" w:rsidRPr="002131A1">
        <w:t>Encode(</w:t>
      </w:r>
      <w:proofErr w:type="gramEnd"/>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rsidR="00683D84" w:rsidRPr="002131A1">
        <w:t xml:space="preserve"> without a round-specific nonce value))</w:t>
      </w:r>
    </w:p>
    <w:p w14:paraId="6C910744" w14:textId="31142095" w:rsidR="00683D84" w:rsidRPr="002131A1" w:rsidRDefault="00683D84" w:rsidP="00683D84">
      <w:r w:rsidRPr="002131A1">
        <w:t xml:space="preserve">Every miner recomputes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locally and verifies that it refers to the same canonical block and nonce-free header templates before beginning nonce evaluation. During an active round, those templates are immutable</w:t>
      </w:r>
      <w:r w:rsidR="002B40B6">
        <w:t>,</w:t>
      </w:r>
      <w:r w:rsidRPr="002131A1">
        <w:t xml:space="preserve"> miners instantiate candidate headers only by varying the nonce value.</w:t>
      </w:r>
    </w:p>
    <w:p w14:paraId="12D0B16B" w14:textId="722EAA9E" w:rsidR="00683D84" w:rsidRPr="002131A1" w:rsidRDefault="00683D84" w:rsidP="00683D84">
      <w:r w:rsidRPr="002131A1">
        <w:t xml:space="preserve">Common-Template Invariant: For every </w:t>
      </w:r>
      <w:proofErr w:type="spellStart"/>
      <w:r w:rsidRPr="002131A1">
        <w:t>PoCol</w:t>
      </w:r>
      <w:proofErr w:type="spellEnd"/>
      <w:r w:rsidRPr="002131A1">
        <w:t xml:space="preserve"> round r, all honest miners use the same immutable block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rsidRPr="002131A1">
        <w:t xml:space="preserve"> and the same derived nonce-free header template. A candidate block is valid for round r only if all non-nonce consensus-critical fields match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rsidR="002B40B6">
        <w:t>,</w:t>
      </w:r>
      <w:r w:rsidRPr="002131A1">
        <w:t xml:space="preserve"> the nonce value is inserted solely to instantiate the candidate header evaluated for proof of work.</w:t>
      </w:r>
    </w:p>
    <w:p w14:paraId="6B331722" w14:textId="77777777" w:rsidR="00683D84" w:rsidRPr="002131A1" w:rsidRDefault="00683D84" w:rsidP="00C03A18">
      <w:pPr>
        <w:pStyle w:val="Heading3"/>
        <w:numPr>
          <w:ilvl w:val="2"/>
          <w:numId w:val="0"/>
        </w:numPr>
      </w:pPr>
      <w:bookmarkStart w:id="218" w:name="_Toc236210174"/>
      <w:r w:rsidRPr="002131A1">
        <w:t>5.8.3. Nonce-Domain Distribution in Round r</w:t>
      </w:r>
      <w:bookmarkEnd w:id="218"/>
    </w:p>
    <w:p w14:paraId="220B5536" w14:textId="77777777" w:rsidR="00683D84" w:rsidRPr="002131A1" w:rsidRDefault="00683D84" w:rsidP="00683D84">
      <w:r w:rsidRPr="002131A1">
        <w:t xml:space="preserve">With the canonical block and nonce-free header templates fixed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verified, miners compute the round seed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r>
          <m:rPr>
            <m:sty m:val="p"/>
          </m:rPr>
          <w:rPr>
            <w:rFonts w:ascii="Cambria Math" w:hAnsi="Cambria Math"/>
          </w:rPr>
          <m:t xml:space="preserve"> = H</m:t>
        </m:r>
        <m:d>
          <m:dPr>
            <m:ctrlPr>
              <w:rPr>
                <w:rFonts w:ascii="Cambria Math" w:hAnsi="Cambria Math"/>
              </w:rPr>
            </m:ctrlPr>
          </m:dPr>
          <m:e>
            <m:r>
              <m:rPr>
                <m:sty m:val="p"/>
              </m:rPr>
              <w:rPr>
                <w:rFonts w:ascii="Cambria Math" w:hAnsi="Cambria Math"/>
              </w:rPr>
              <m:t xml:space="preserve">"PoColNonce" || </m:t>
            </m:r>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r>
              <m:rPr>
                <m:sty m:val="p"/>
              </m:rPr>
              <w:rPr>
                <w:rFonts w:ascii="Cambria Math" w:hAnsi="Cambria Math"/>
              </w:rPr>
              <m:t xml:space="preserve"> || </m:t>
            </m:r>
            <m:r>
              <w:rPr>
                <w:rFonts w:ascii="Cambria Math" w:hAnsi="Cambria Math"/>
              </w:rPr>
              <m:t>r</m:t>
            </m:r>
            <m:r>
              <m:rPr>
                <m:sty m:val="p"/>
              </m:rPr>
              <w:rPr>
                <w:rFonts w:ascii="Cambria Math" w:hAnsi="Cambria Math"/>
              </w:rPr>
              <m:t xml:space="preserve"> || </m:t>
            </m:r>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e>
        </m:d>
      </m:oMath>
      <w:r w:rsidRPr="002131A1">
        <w:t xml:space="preserve">, derive the ordered list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rsidRPr="002131A1">
        <w:t xml:space="preserve">, and compute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rsidRPr="002131A1">
        <w:t xml:space="preserve"> as described in Section 5.6. Including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binds each nonce-range assignment to the canonical template. Each miner computes its own assigned range locally. The ranges are pairwise disjoint, collectively cover the permitted nonce domain, are independently verifiable from public inputs, and remain unchanged for the duration of the round.</w:t>
      </w:r>
    </w:p>
    <w:p w14:paraId="27D0B4C9" w14:textId="77777777" w:rsidR="00683D84" w:rsidRPr="002131A1" w:rsidRDefault="00683D84" w:rsidP="00683D84">
      <w:r w:rsidRPr="002131A1">
        <w:t xml:space="preserve">This partitioning prevents duplicate candidate-header inputs because every honest miner uses the same nonce-free header template while different miners receive disjoint nonce ranges. For a fixed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rsidRPr="002131A1">
        <w:t xml:space="preserve">, a proof-of-work input is the serialized complete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rsidRPr="002131A1">
        <w:t xml:space="preserve"> obtained by inserting nonce n. Therefore, distinct nonce values produce distinct serialized header inputs, and no two honest miners evaluate the same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rsidRPr="002131A1">
        <w:t xml:space="preserve"> during the round.</w:t>
      </w:r>
    </w:p>
    <w:p w14:paraId="0CB45764" w14:textId="77777777" w:rsidR="00683D84" w:rsidRPr="002131A1" w:rsidRDefault="00683D84" w:rsidP="00683D84">
      <w:r w:rsidRPr="002131A1">
        <w:lastRenderedPageBreak/>
        <w:t xml:space="preserve">Disjoint-Evaluation Invariant: For every pair of distinct honest miners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and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rsidRPr="002131A1">
        <w:t xml:space="preserve"> in round r,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rsidRPr="002131A1">
        <w:t xml:space="preserve">. </w:t>
      </w:r>
      <w:proofErr w:type="gramStart"/>
      <w:r w:rsidRPr="002131A1">
        <w:t>Hence</w:t>
      </w:r>
      <w:proofErr w:type="gramEnd"/>
      <w:r w:rsidRPr="002131A1">
        <w:t xml:space="preserve"> they never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rsidRPr="002131A1">
        <w:t>.</w:t>
      </w:r>
    </w:p>
    <w:p w14:paraId="7D895F08" w14:textId="77777777" w:rsidR="00683D84" w:rsidRPr="002131A1" w:rsidRDefault="00683D84" w:rsidP="00C03A18">
      <w:pPr>
        <w:pStyle w:val="Heading3"/>
        <w:numPr>
          <w:ilvl w:val="2"/>
          <w:numId w:val="0"/>
        </w:numPr>
      </w:pPr>
      <w:bookmarkStart w:id="219" w:name="_Toc236210175"/>
      <w:r w:rsidRPr="002131A1">
        <w:t>5.8.4. Collaborative Proof-of-Work Search</w:t>
      </w:r>
      <w:bookmarkEnd w:id="219"/>
    </w:p>
    <w:p w14:paraId="1A0FAF98" w14:textId="77777777" w:rsidR="00683D84" w:rsidRPr="002131A1" w:rsidRDefault="00683D84" w:rsidP="00683D84">
      <w:r w:rsidRPr="002131A1">
        <w:t xml:space="preserve">Miners perform proof-of-work evaluation by iterating over nonce values </w:t>
      </w:r>
      <m:oMath>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rsidRPr="002131A1">
        <w:t xml:space="preserve">. For each n, a miner constructs the complete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rsidRPr="002131A1">
        <w:t xml:space="preserve"> by inserting n into the nonce field of the common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rsidRPr="002131A1">
        <w:t xml:space="preserve">, then evaluates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oMath>
      <w:r w:rsidRPr="002131A1">
        <w:t xml:space="preserve">. The transaction list, Merkle root, previous-block hash, target, timestamp, protocol version, reward-distribution transaction, and all other consensus-critical fields remain fixed by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rsidRPr="002131A1">
        <w:t xml:space="preserve">. Altering any such field produces a different template and is prohibited during the current round. If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rsidRPr="002131A1">
        <w:t xml:space="preserve">, the miner has produced a proof-of-work-valid header for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2131A1">
        <w:t xml:space="preserve"> and broadcasts the committed block template instantiated with the successful nonce value.</w:t>
      </w:r>
    </w:p>
    <w:p w14:paraId="66D00D18" w14:textId="5A1EEF1F" w:rsidR="00683D84" w:rsidRPr="002131A1" w:rsidRDefault="00683D84" w:rsidP="00683D84">
      <w:r w:rsidRPr="002131A1">
        <w:t xml:space="preserve">If a miner exhausts its assigned range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rsidRPr="002131A1">
        <w:t xml:space="preserve"> without producing a header hash at or below the target, it marks that range as exhausted locally. If all assigned ranges are exhausted and no valid block has been received, the round ends without a block. No miner may alter a non-nonce field and continue under the same round identifier. Instead, the protocol creates a new round, derives a new canonical block and nonce-free header template, recomputes TemplateID, generates new nonce ranges, and resumes only after agreement on the new template. Thus, only the nonce value varies within one round</w:t>
      </w:r>
      <w:r w:rsidR="002B40B6">
        <w:t>,</w:t>
      </w:r>
      <w:r w:rsidRPr="002131A1">
        <w:t xml:space="preserve"> changes to timestamp, transactions, or other header fields require a new template and a new round.</w:t>
      </w:r>
    </w:p>
    <w:p w14:paraId="5693385F" w14:textId="77777777" w:rsidR="00683D84" w:rsidRPr="002131A1" w:rsidRDefault="00683D84" w:rsidP="00C03A18">
      <w:pPr>
        <w:pStyle w:val="Heading3"/>
        <w:numPr>
          <w:ilvl w:val="2"/>
          <w:numId w:val="0"/>
        </w:numPr>
      </w:pPr>
      <w:bookmarkStart w:id="220" w:name="_Toc236210176"/>
      <w:r w:rsidRPr="002131A1">
        <w:t>5.8.5. Block Proposal, Verification, and Commitment</w:t>
      </w:r>
      <w:bookmarkEnd w:id="220"/>
    </w:p>
    <w:p w14:paraId="68E66881" w14:textId="77777777" w:rsidR="00683D84" w:rsidRPr="002131A1" w:rsidRDefault="00683D84" w:rsidP="00683D84">
      <w:r w:rsidRPr="002131A1">
        <w:t>Upon receiving a proposed block Br from some miner, each node verifies it as follows:</w:t>
      </w:r>
    </w:p>
    <w:p w14:paraId="6A440E74" w14:textId="77777777" w:rsidR="00683D84" w:rsidRPr="002131A1" w:rsidRDefault="00683D84">
      <w:pPr>
        <w:pStyle w:val="ListParagraph"/>
        <w:numPr>
          <w:ilvl w:val="0"/>
          <w:numId w:val="12"/>
        </w:numPr>
        <w:spacing w:line="276" w:lineRule="auto"/>
        <w:jc w:val="left"/>
      </w:pPr>
      <w:r w:rsidRPr="002131A1">
        <w:t xml:space="preserve">It checks that Br extends the current longest valid chain (or a competing chain of comparable length) by verifying that </w:t>
      </w:r>
      <m:oMath>
        <m:sSub>
          <m:sSubPr>
            <m:ctrlPr>
              <w:rPr>
                <w:rFonts w:ascii="Cambria Math" w:hAnsi="Cambria Math"/>
              </w:rPr>
            </m:ctrlPr>
          </m:sSubPr>
          <m:e>
            <m:r>
              <w:rPr>
                <w:rFonts w:ascii="Cambria Math" w:hAnsi="Cambria Math"/>
              </w:rPr>
              <m:t>prev</m:t>
            </m:r>
          </m:e>
          <m:sub>
            <m:r>
              <m:rPr>
                <m:sty m:val="p"/>
              </m:rPr>
              <w:rPr>
                <w:rFonts w:ascii="Cambria Math" w:hAnsi="Cambria Math"/>
              </w:rPr>
              <m:t>hash</m:t>
            </m:r>
          </m:sub>
        </m:sSub>
      </m:oMath>
      <w:r w:rsidRPr="002131A1">
        <w:t xml:space="preserve"> matches the hash of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xml:space="preserve"> in its local ledger.</w:t>
      </w:r>
    </w:p>
    <w:p w14:paraId="4FEB6011" w14:textId="77777777" w:rsidR="00683D84" w:rsidRPr="002131A1" w:rsidRDefault="00683D84">
      <w:pPr>
        <w:pStyle w:val="ListParagraph"/>
        <w:numPr>
          <w:ilvl w:val="0"/>
          <w:numId w:val="12"/>
        </w:numPr>
        <w:spacing w:line="276" w:lineRule="auto"/>
        <w:jc w:val="left"/>
      </w:pPr>
      <w:r w:rsidRPr="002131A1">
        <w:lastRenderedPageBreak/>
        <w:t xml:space="preserve">It recomputes the canonical block template, its nonce-free header template,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then checks that every non-nonce consensus-critical field of the received block and header matches the committed template.</w:t>
      </w:r>
    </w:p>
    <w:p w14:paraId="13D1438C" w14:textId="77777777" w:rsidR="00683D84" w:rsidRPr="002131A1" w:rsidRDefault="00683D84">
      <w:pPr>
        <w:pStyle w:val="ListParagraph"/>
        <w:numPr>
          <w:ilvl w:val="0"/>
          <w:numId w:val="12"/>
        </w:numPr>
        <w:spacing w:line="276" w:lineRule="auto"/>
        <w:jc w:val="left"/>
      </w:pPr>
      <w:r w:rsidRPr="002131A1">
        <w:t xml:space="preserve">It checks that the transaction list and the Merkle root of the received block match the common template, and that the reward-distribution transaction is identical to the predetermined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committed in the template (Section 5.9), so that the block contains no unauthorized modification of the template.</w:t>
      </w:r>
    </w:p>
    <w:p w14:paraId="5E18FD64" w14:textId="74476981" w:rsidR="00683D84" w:rsidRPr="002131A1" w:rsidRDefault="00683D84">
      <w:pPr>
        <w:pStyle w:val="ListParagraph"/>
        <w:numPr>
          <w:ilvl w:val="0"/>
          <w:numId w:val="12"/>
        </w:numPr>
        <w:spacing w:line="276" w:lineRule="auto"/>
        <w:jc w:val="left"/>
      </w:pPr>
      <w:r w:rsidRPr="002131A1">
        <w:t xml:space="preserve">It recomputes </w:t>
      </w:r>
      <m:oMath>
        <m:sSub>
          <m:sSubPr>
            <m:ctrlPr>
              <w:rPr>
                <w:rFonts w:ascii="Cambria Math" w:hAnsi="Cambria Math"/>
              </w:rPr>
            </m:ctrlPr>
          </m:sSubPr>
          <m:e>
            <m:r>
              <w:rPr>
                <w:rFonts w:ascii="Cambria Math" w:hAnsi="Cambria Math"/>
              </w:rPr>
              <m:t>seed</m:t>
            </m:r>
          </m:e>
          <m:sub>
            <m:r>
              <m:rPr>
                <m:sty m:val="p"/>
              </m:rPr>
              <w:rPr>
                <w:rFonts w:ascii="Cambria Math" w:hAnsi="Cambria Math"/>
              </w:rPr>
              <m:t>r</m:t>
            </m:r>
          </m:sub>
        </m:sSub>
      </m:oMath>
      <w:r w:rsidRPr="002131A1">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r</m:t>
            </m:r>
          </m:sub>
        </m:sSub>
      </m:oMath>
      <w:r w:rsidRPr="002131A1">
        <w:t xml:space="preserve">, and the nonce ranges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rsidRPr="002131A1">
        <w:t xml:space="preserve">, and verifies that the successful nonce value lies within the proposing miner's assigned range. This verifies range membership of the successful candidate </w:t>
      </w:r>
      <w:proofErr w:type="gramStart"/>
      <w:r w:rsidRPr="002131A1">
        <w:t>header</w:t>
      </w:r>
      <w:r w:rsidR="002B40B6">
        <w:t>,</w:t>
      </w:r>
      <w:proofErr w:type="gramEnd"/>
      <w:r w:rsidRPr="002131A1">
        <w:t xml:space="preserve"> it does not prove exhaustive evaluation of other miners' ranges.</w:t>
      </w:r>
    </w:p>
    <w:p w14:paraId="7FBDD39E" w14:textId="77777777" w:rsidR="00683D84" w:rsidRPr="002131A1" w:rsidRDefault="00683D84">
      <w:pPr>
        <w:pStyle w:val="ListParagraph"/>
        <w:numPr>
          <w:ilvl w:val="0"/>
          <w:numId w:val="12"/>
        </w:numPr>
        <w:spacing w:line="276" w:lineRule="auto"/>
        <w:jc w:val="left"/>
      </w:pPr>
      <w:r w:rsidRPr="002131A1">
        <w:t xml:space="preserve">It validates all transactions in Br against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Pr="002131A1">
        <w:t>, ensuring no double spends or contract violations.</w:t>
      </w:r>
    </w:p>
    <w:p w14:paraId="306C62FD" w14:textId="77777777" w:rsidR="00683D84" w:rsidRPr="002131A1" w:rsidRDefault="00683D84">
      <w:pPr>
        <w:pStyle w:val="ListParagraph"/>
        <w:numPr>
          <w:ilvl w:val="0"/>
          <w:numId w:val="12"/>
        </w:numPr>
        <w:spacing w:line="276" w:lineRule="auto"/>
        <w:jc w:val="left"/>
      </w:pPr>
      <w:r w:rsidRPr="002131A1">
        <w:t xml:space="preserve">It verifies the reward distribution transaction according to the </w:t>
      </w:r>
      <w:proofErr w:type="spellStart"/>
      <w:r w:rsidRPr="002131A1">
        <w:t>PoCol</w:t>
      </w:r>
      <w:proofErr w:type="spellEnd"/>
      <w:r w:rsidRPr="002131A1">
        <w:t xml:space="preserve"> reward distribution function (Section 5.9).</w:t>
      </w:r>
    </w:p>
    <w:p w14:paraId="491E50DC" w14:textId="77777777" w:rsidR="00683D84" w:rsidRPr="002131A1" w:rsidRDefault="00683D84">
      <w:pPr>
        <w:pStyle w:val="ListParagraph"/>
        <w:numPr>
          <w:ilvl w:val="0"/>
          <w:numId w:val="12"/>
        </w:numPr>
        <w:spacing w:line="276" w:lineRule="auto"/>
        <w:jc w:val="left"/>
      </w:pPr>
      <w:r w:rsidRPr="002131A1">
        <w:t xml:space="preserve">It verifies that </w:t>
      </w:r>
      <m:oMath>
        <m:r>
          <m:rPr>
            <m:sty m:val="p"/>
          </m:rPr>
          <w:rPr>
            <w:rFonts w:ascii="Cambria Math" w:hAnsi="Cambria Math"/>
          </w:rPr>
          <m:t>H</m:t>
        </m:r>
        <m:d>
          <m:dPr>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e>
        </m:d>
        <m:r>
          <m:rPr>
            <m:sty m:val="p"/>
          </m:rPr>
          <w:rPr>
            <w:rFonts w:ascii="Cambria Math" w:hAnsi="Cambria Math"/>
          </w:rPr>
          <m:t xml:space="preserve"> ≤ </m:t>
        </m:r>
        <m:r>
          <w:rPr>
            <w:rFonts w:ascii="Cambria Math" w:hAnsi="Cambria Math"/>
          </w:rPr>
          <m:t>target</m:t>
        </m:r>
      </m:oMath>
      <w:r w:rsidRPr="002131A1">
        <w:t xml:space="preserve"> for the received complete header and that the header's Merkle root and other committed fields are consistent with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rsidRPr="002131A1">
        <w:t>.</w:t>
      </w:r>
    </w:p>
    <w:p w14:paraId="2B10F6AB" w14:textId="77777777" w:rsidR="00683D84" w:rsidRPr="002131A1" w:rsidRDefault="00683D84">
      <w:pPr>
        <w:pStyle w:val="ListParagraph"/>
        <w:numPr>
          <w:ilvl w:val="0"/>
          <w:numId w:val="12"/>
        </w:numPr>
        <w:spacing w:line="276" w:lineRule="auto"/>
        <w:jc w:val="left"/>
      </w:pPr>
      <w:r w:rsidRPr="002131A1">
        <w:t xml:space="preserve">A header that satisfies the target but was constructed from different non-nonce fields is not a valid </w:t>
      </w:r>
      <w:proofErr w:type="spellStart"/>
      <w:r w:rsidRPr="002131A1">
        <w:t>PoCol</w:t>
      </w:r>
      <w:proofErr w:type="spellEnd"/>
      <w:r w:rsidRPr="002131A1">
        <w:t xml:space="preserve"> result for round r. Such a header derives from a different template, so its </w:t>
      </w:r>
      <w:proofErr w:type="spellStart"/>
      <w:r w:rsidRPr="002131A1">
        <w:t>TemplateID</w:t>
      </w:r>
      <w:proofErr w:type="spellEnd"/>
      <w:r w:rsidRPr="002131A1">
        <w:t xml:space="preserve"> does not match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and the corresponding block is rejected regardless of its proof of work.</w:t>
      </w:r>
    </w:p>
    <w:p w14:paraId="44D3C36E" w14:textId="77777777" w:rsidR="00683D84" w:rsidRPr="002131A1" w:rsidRDefault="00683D84" w:rsidP="00683D84">
      <w:r w:rsidRPr="002131A1">
        <w:t xml:space="preserve">If all checks pass and the chain selection rule selects this chain as the canonical one (e.g., by longest-chain or most-work rules), the node appends Br to its local ledger, updates S(Br) accordingly, and removes included transactions from its </w:t>
      </w:r>
      <w:proofErr w:type="spellStart"/>
      <w:r w:rsidRPr="002131A1">
        <w:t>mempool</w:t>
      </w:r>
      <w:proofErr w:type="spellEnd"/>
      <w:r w:rsidRPr="002131A1">
        <w:t>. Conflicting blocks are handled using standard fork resolution rules from Nakamoto-style consensus [1], [46].</w:t>
      </w:r>
    </w:p>
    <w:p w14:paraId="0AFD2D7A" w14:textId="77777777" w:rsidR="00683D84" w:rsidRPr="002131A1" w:rsidRDefault="00683D84" w:rsidP="00C03A18">
      <w:pPr>
        <w:pStyle w:val="Heading2"/>
        <w:numPr>
          <w:ilvl w:val="1"/>
          <w:numId w:val="0"/>
        </w:numPr>
      </w:pPr>
      <w:bookmarkStart w:id="221" w:name="_Toc236210177"/>
      <w:r w:rsidRPr="002131A1">
        <w:t xml:space="preserve">5.9. Reward Distribution Mechanism in </w:t>
      </w:r>
      <w:proofErr w:type="spellStart"/>
      <w:r w:rsidRPr="002131A1">
        <w:t>PoCol</w:t>
      </w:r>
      <w:bookmarkEnd w:id="221"/>
      <w:proofErr w:type="spellEnd"/>
    </w:p>
    <w:p w14:paraId="2DC664FB" w14:textId="77777777" w:rsidR="00683D84" w:rsidRPr="002131A1" w:rsidRDefault="00683D84" w:rsidP="00683D84">
      <w:r w:rsidRPr="002131A1">
        <w:t xml:space="preserve">Let round r attempt to produce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2131A1">
        <w:t xml:space="preserve"> extending </w:t>
      </w:r>
      <m:oMath>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oMath>
      <w:r w:rsidRPr="002131A1">
        <w:t xml:space="preserve">. We denote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n</m:t>
                </m:r>
                <m:r>
                  <m:rPr>
                    <m:sty m:val="p"/>
                  </m:rPr>
                  <w:rPr>
                    <w:rFonts w:ascii="Cambria Math" w:hAnsi="Cambria Math"/>
                  </w:rPr>
                  <m:t xml:space="preserve"> - 1</m:t>
                </m:r>
              </m:sub>
            </m:sSub>
          </m:e>
        </m:d>
      </m:oMath>
      <w:r w:rsidRPr="002131A1">
        <w:t xml:space="preserve"> the registered miner set used for round r. Let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be the protocol-defined base block reward (subsidy) and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rsidRPr="002131A1">
        <w:t xml:space="preserve"> the total transaction fees included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2131A1">
        <w:t>.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9D3EF61" w14:textId="77777777" w:rsidTr="000F0B68">
        <w:tc>
          <w:tcPr>
            <w:tcW w:w="8188" w:type="dxa"/>
          </w:tcPr>
          <w:p w14:paraId="2F1CCBD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m:oMathPara>
          </w:p>
        </w:tc>
        <w:tc>
          <w:tcPr>
            <w:tcW w:w="668" w:type="dxa"/>
          </w:tcPr>
          <w:p w14:paraId="7EC5156D" w14:textId="77777777" w:rsidR="00430565" w:rsidRPr="002131A1" w:rsidRDefault="00430565" w:rsidP="000F0B68">
            <w:pPr>
              <w:ind w:firstLine="0"/>
            </w:pPr>
            <w:r w:rsidRPr="002131A1">
              <w:t>(5.6)</w:t>
            </w:r>
          </w:p>
        </w:tc>
      </w:tr>
    </w:tbl>
    <w:p w14:paraId="029354F4" w14:textId="77777777" w:rsidR="00683D84" w:rsidRPr="002131A1" w:rsidRDefault="00683D84" w:rsidP="00683D84">
      <w:proofErr w:type="spellStart"/>
      <w:r w:rsidRPr="002131A1">
        <w:t>PoCol</w:t>
      </w:r>
      <w:proofErr w:type="spellEnd"/>
      <w:r w:rsidRPr="002131A1">
        <w:t xml:space="preserve">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369A1489" w14:textId="77777777" w:rsidTr="000F0B68">
        <w:tc>
          <w:tcPr>
            <w:tcW w:w="8188" w:type="dxa"/>
          </w:tcPr>
          <w:p w14:paraId="692EB9A7"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tc>
        <w:tc>
          <w:tcPr>
            <w:tcW w:w="668" w:type="dxa"/>
          </w:tcPr>
          <w:p w14:paraId="40953188" w14:textId="77777777" w:rsidR="00430565" w:rsidRPr="002131A1" w:rsidRDefault="00430565" w:rsidP="000F0B68">
            <w:pPr>
              <w:ind w:firstLine="0"/>
            </w:pPr>
          </w:p>
        </w:tc>
      </w:tr>
    </w:tbl>
    <w:p w14:paraId="50129559" w14:textId="77777777" w:rsidR="00683D84" w:rsidRPr="002131A1" w:rsidRDefault="00683D84" w:rsidP="00683D84">
      <w:r w:rsidRPr="002131A1">
        <w:t xml:space="preserve">which maps each miner identifier to a reward share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7BD05BA5" w14:textId="77777777" w:rsidTr="000F0B68">
        <w:tc>
          <w:tcPr>
            <w:tcW w:w="8188" w:type="dxa"/>
          </w:tcPr>
          <w:p w14:paraId="73F85F68" w14:textId="77777777" w:rsidR="00430565" w:rsidRPr="002131A1" w:rsidRDefault="00000000" w:rsidP="000F0B68">
            <w:pPr>
              <w:ind w:firstLine="0"/>
              <w:jc w:val="center"/>
            </w:pPr>
            <m:oMathPara>
              <m:oMathParaPr>
                <m:jc m:val="center"/>
              </m:oMathParaP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r</m:t>
                        </m:r>
                      </m:sub>
                    </m:sSub>
                  </m:e>
                </m:nary>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0</m:t>
                </m:r>
              </m:oMath>
            </m:oMathPara>
          </w:p>
        </w:tc>
        <w:tc>
          <w:tcPr>
            <w:tcW w:w="668" w:type="dxa"/>
          </w:tcPr>
          <w:p w14:paraId="1A70FE16" w14:textId="77777777" w:rsidR="00430565" w:rsidRPr="002131A1" w:rsidRDefault="00430565" w:rsidP="000F0B68">
            <w:pPr>
              <w:ind w:firstLine="0"/>
            </w:pPr>
            <w:r w:rsidRPr="002131A1">
              <w:t>(5.7)</w:t>
            </w:r>
          </w:p>
        </w:tc>
      </w:tr>
    </w:tbl>
    <w:p w14:paraId="0358B7FD" w14:textId="77777777" w:rsidR="00683D84" w:rsidRPr="002131A1" w:rsidRDefault="00683D84" w:rsidP="00683D84">
      <w:r w:rsidRPr="002131A1">
        <w:t xml:space="preserve">The monetary reward paid to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32D626D2" w14:textId="77777777" w:rsidTr="000F0B68">
        <w:tc>
          <w:tcPr>
            <w:tcW w:w="8188" w:type="dxa"/>
          </w:tcPr>
          <w:p w14:paraId="7D971FE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m:rPr>
                        <m:sty m:val="p"/>
                      </m:rPr>
                      <w:rPr>
                        <w:rFonts w:ascii="Cambria Math" w:hAnsi="Cambria Math"/>
                      </w:rPr>
                      <m:t>Reward</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29AED2B5" w14:textId="77777777" w:rsidR="00430565" w:rsidRPr="002131A1" w:rsidRDefault="00430565" w:rsidP="000F0B68">
            <w:pPr>
              <w:ind w:firstLine="0"/>
            </w:pPr>
            <w:r w:rsidRPr="002131A1">
              <w:t>(5.8)</w:t>
            </w:r>
          </w:p>
        </w:tc>
      </w:tr>
    </w:tbl>
    <w:p w14:paraId="5C9C218D" w14:textId="77777777" w:rsidR="00683D84" w:rsidRPr="002131A1" w:rsidRDefault="00683D84" w:rsidP="00683D84">
      <w:r w:rsidRPr="002131A1">
        <w:t xml:space="preserve">In the simplest equal-sharing baseline, </w:t>
      </w:r>
      <w:proofErr w:type="spellStart"/>
      <w:r w:rsidRPr="002131A1">
        <w:t>PoCol</w:t>
      </w:r>
      <w:proofErr w:type="spellEnd"/>
      <w:r w:rsidRPr="002131A1">
        <w:t xml:space="preserve">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45"/>
        <w:gridCol w:w="676"/>
      </w:tblGrid>
      <w:tr w:rsidR="00430565" w:rsidRPr="002131A1" w14:paraId="64309818" w14:textId="77777777" w:rsidTr="000F0B68">
        <w:tc>
          <w:tcPr>
            <w:tcW w:w="8188" w:type="dxa"/>
          </w:tcPr>
          <w:p w14:paraId="6CC0013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sub>
                </m:sSub>
              </m:oMath>
            </m:oMathPara>
          </w:p>
        </w:tc>
        <w:tc>
          <w:tcPr>
            <w:tcW w:w="668" w:type="dxa"/>
          </w:tcPr>
          <w:p w14:paraId="1CFAFFB6" w14:textId="77777777" w:rsidR="00430565" w:rsidRPr="002131A1" w:rsidRDefault="00430565" w:rsidP="000F0B68">
            <w:pPr>
              <w:ind w:firstLine="0"/>
            </w:pPr>
            <w:r w:rsidRPr="002131A1">
              <w:t>(5.9)</w:t>
            </w:r>
          </w:p>
        </w:tc>
      </w:tr>
    </w:tbl>
    <w:p w14:paraId="3747CCA7" w14:textId="77777777" w:rsidR="00683D84" w:rsidRPr="002131A1" w:rsidRDefault="00430565" w:rsidP="00683D84">
      <w:r w:rsidRPr="002131A1">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to encode hash-rate estimates, historical activity, stake or reputation, as long as their inputs are observable and verifiable from on-chain state and are fixed before the round begins, so that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can be computed deterministically prior to mining [38], [27].</w:t>
      </w:r>
    </w:p>
    <w:p w14:paraId="5882E6C7" w14:textId="77777777" w:rsidR="00683D84" w:rsidRPr="002131A1" w:rsidRDefault="00683D84" w:rsidP="00C03A18">
      <w:pPr>
        <w:pStyle w:val="Heading3"/>
        <w:numPr>
          <w:ilvl w:val="2"/>
          <w:numId w:val="0"/>
        </w:numPr>
      </w:pPr>
      <w:bookmarkStart w:id="222" w:name="_Toc236210178"/>
      <w:r w:rsidRPr="002131A1">
        <w:t>5.9.1. Reward Distribution Transaction</w:t>
      </w:r>
      <w:bookmarkEnd w:id="222"/>
    </w:p>
    <w:p w14:paraId="30DC3E67" w14:textId="1BCF4946" w:rsidR="00683D84" w:rsidRPr="002131A1" w:rsidRDefault="00683D84" w:rsidP="00683D84">
      <w:r w:rsidRPr="002131A1">
        <w:t xml:space="preserve">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generalizes the coinbase transaction in PoW systems [49]. It is computed before mining from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Pr="002131A1">
        <w:t xml:space="preserve"> and the protocol rules, included in </w:t>
      </w:r>
      <m:oMath>
        <m:sSub>
          <m:sSubPr>
            <m:ctrlPr>
              <w:rPr>
                <w:rFonts w:ascii="Cambria Math" w:hAnsi="Cambria Math"/>
              </w:rPr>
            </m:ctrlPr>
          </m:sSubPr>
          <m:e>
            <m:r>
              <w:rPr>
                <w:rFonts w:ascii="Cambria Math" w:hAnsi="Cambria Math"/>
              </w:rPr>
              <m:t>BlockTemplate</m:t>
            </m:r>
          </m:e>
          <m:sub>
            <m:r>
              <m:rPr>
                <m:sty m:val="p"/>
              </m:rPr>
              <w:rPr>
                <w:rFonts w:ascii="Cambria Math" w:hAnsi="Cambria Math"/>
              </w:rPr>
              <m:t>r</m:t>
            </m:r>
          </m:sub>
        </m:sSub>
      </m:oMath>
      <w:r w:rsidRPr="002131A1">
        <w:t>, and committed through the Merkle root. The winning miner does not create or alter this transaction after producing a successful header</w:t>
      </w:r>
      <w:r w:rsidR="002B40B6">
        <w:t>,</w:t>
      </w:r>
      <w:r w:rsidRPr="002131A1">
        <w:t xml:space="preserve"> it broadcasts the committed block template instantiated with the successful nonce value and any required proof or signature.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has:</w:t>
      </w:r>
    </w:p>
    <w:p w14:paraId="0C52D4A8" w14:textId="3AAEC7F4" w:rsidR="00683D84" w:rsidRPr="002131A1" w:rsidRDefault="00683D84">
      <w:pPr>
        <w:pStyle w:val="ListParagraph"/>
        <w:numPr>
          <w:ilvl w:val="0"/>
          <w:numId w:val="10"/>
        </w:numPr>
        <w:spacing w:line="276" w:lineRule="auto"/>
        <w:jc w:val="left"/>
      </w:pPr>
      <w:r w:rsidRPr="002131A1">
        <w:t xml:space="preserve">One output per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paying amount </w:t>
      </w:r>
      <m:oMath>
        <m:sSub>
          <m:sSubPr>
            <m:ctrlPr>
              <w:rPr>
                <w:rFonts w:ascii="Cambria Math" w:hAnsi="Cambria Math"/>
              </w:rPr>
            </m:ctrlPr>
          </m:sSubPr>
          <m:e>
            <m:r>
              <w:rPr>
                <w:rFonts w:ascii="Cambria Math" w:hAnsi="Cambria Math"/>
              </w:rPr>
              <m:t>Reward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to the on-chain reward address registered for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002B40B6">
        <w:t>,</w:t>
      </w:r>
    </w:p>
    <w:p w14:paraId="60B4DF56" w14:textId="77777777" w:rsidR="00683D84" w:rsidRPr="002131A1" w:rsidRDefault="00683D84">
      <w:pPr>
        <w:pStyle w:val="ListParagraph"/>
        <w:numPr>
          <w:ilvl w:val="0"/>
          <w:numId w:val="10"/>
        </w:numPr>
        <w:spacing w:line="276" w:lineRule="auto"/>
        <w:jc w:val="left"/>
      </w:pPr>
      <w:r w:rsidRPr="002131A1">
        <w:lastRenderedPageBreak/>
        <w:t xml:space="preserve">Inputs that represent the newly created subsidy </w:t>
      </w:r>
      <m:oMath>
        <m:sSub>
          <m:sSubPr>
            <m:ctrlPr>
              <w:rPr>
                <w:rFonts w:ascii="Cambria Math" w:hAnsi="Cambria Math"/>
              </w:rPr>
            </m:ctrlPr>
          </m:sSubPr>
          <m:e>
            <m:r>
              <w:rPr>
                <w:rFonts w:ascii="Cambria Math" w:hAnsi="Cambria Math"/>
              </w:rPr>
              <m:t>R</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and the collected transaction fees </w:t>
      </w:r>
      <m:oMath>
        <m:sSub>
          <m:sSubPr>
            <m:ctrlPr>
              <w:rPr>
                <w:rFonts w:ascii="Cambria Math" w:hAnsi="Cambria Math"/>
              </w:rPr>
            </m:ctrlPr>
          </m:sSubPr>
          <m:e>
            <m:r>
              <w:rPr>
                <w:rFonts w:ascii="Cambria Math" w:hAnsi="Cambria Math"/>
              </w:rPr>
              <m:t>F</m:t>
            </m:r>
          </m:e>
          <m:sub>
            <m:r>
              <m:rPr>
                <m:sty m:val="p"/>
              </m:rPr>
              <w:rPr>
                <w:rFonts w:ascii="Cambria Math" w:hAnsi="Cambria Math"/>
              </w:rPr>
              <m:t>tx</m:t>
            </m:r>
          </m:sub>
        </m:sSub>
        <m:d>
          <m:dPr>
            <m:ctrlPr>
              <w:rPr>
                <w:rFonts w:ascii="Cambria Math" w:hAnsi="Cambria Math"/>
              </w:rPr>
            </m:ctrlPr>
          </m:dPr>
          <m:e>
            <m:r>
              <w:rPr>
                <w:rFonts w:ascii="Cambria Math" w:hAnsi="Cambria Math"/>
              </w:rPr>
              <m:t>r</m:t>
            </m:r>
          </m:e>
        </m:d>
      </m:oMath>
      <w:r w:rsidRPr="002131A1">
        <w:t>, according to the underlying UTXO or account model.</w:t>
      </w:r>
    </w:p>
    <w:p w14:paraId="15E8C9D3" w14:textId="77777777" w:rsidR="00683D84" w:rsidRPr="002131A1" w:rsidRDefault="00683D84" w:rsidP="00683D84">
      <w:r w:rsidRPr="002131A1">
        <w:t xml:space="preserve">Conceptually,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is a multi-recipient coinbase: instead of paying the entire reward to the single winner, PoCol encodes collaborative rewards as multiple outputs in a single transaction. For ease of parsing and verification,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is placed as the first transaction in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2131A1">
        <w:t>, following the usual convention for coinbase transactions in PoW blockchains [38], [49].</w:t>
      </w:r>
    </w:p>
    <w:p w14:paraId="1E93667E" w14:textId="77777777" w:rsidR="00683D84" w:rsidRPr="002131A1" w:rsidRDefault="00683D84" w:rsidP="00C03A18">
      <w:pPr>
        <w:pStyle w:val="Heading3"/>
        <w:numPr>
          <w:ilvl w:val="2"/>
          <w:numId w:val="0"/>
        </w:numPr>
      </w:pPr>
      <w:bookmarkStart w:id="223" w:name="_Toc236210179"/>
      <w:r w:rsidRPr="002131A1">
        <w:t>5.9.2. Verification Rules</w:t>
      </w:r>
      <w:bookmarkEnd w:id="223"/>
    </w:p>
    <w:p w14:paraId="17CFA427" w14:textId="77777777" w:rsidR="00683D84" w:rsidRPr="002131A1" w:rsidRDefault="00683D84" w:rsidP="00683D84">
      <w:r w:rsidRPr="002131A1">
        <w:t xml:space="preserve">When a node receives a proposed block </w:t>
      </w:r>
      <m:oMath>
        <m:sSub>
          <m:sSubPr>
            <m:ctrlPr>
              <w:rPr>
                <w:rFonts w:ascii="Cambria Math" w:hAnsi="Cambria Math"/>
              </w:rPr>
            </m:ctrlPr>
          </m:sSubPr>
          <m:e>
            <m:r>
              <w:rPr>
                <w:rFonts w:ascii="Cambria Math" w:hAnsi="Cambria Math"/>
              </w:rPr>
              <m:t>B</m:t>
            </m:r>
          </m:e>
          <m:sub>
            <m:r>
              <m:rPr>
                <m:sty m:val="p"/>
              </m:rPr>
              <w:rPr>
                <w:rFonts w:ascii="Cambria Math" w:hAnsi="Cambria Math"/>
              </w:rPr>
              <m:t>r</m:t>
            </m:r>
          </m:sub>
        </m:sSub>
      </m:oMath>
      <w:r w:rsidRPr="002131A1">
        <w:t>, it recomputes:</w:t>
      </w:r>
    </w:p>
    <w:p w14:paraId="13D91E5F" w14:textId="64422064" w:rsidR="00683D84" w:rsidRPr="002131A1" w:rsidRDefault="00000000">
      <w:pPr>
        <w:pStyle w:val="ListParagraph"/>
        <w:numPr>
          <w:ilvl w:val="0"/>
          <w:numId w:val="13"/>
        </w:numPr>
        <w:spacing w:line="276" w:lineRule="auto"/>
        <w:jc w:val="left"/>
      </w:pP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00683D84" w:rsidRPr="002131A1">
        <w:t xml:space="preserve"> from the protocol rules and the included transactions</w:t>
      </w:r>
      <w:r w:rsidR="002B40B6">
        <w:t>,</w:t>
      </w:r>
    </w:p>
    <w:p w14:paraId="0B6EF0D1" w14:textId="03EBAE58" w:rsidR="00683D84" w:rsidRPr="002131A1" w:rsidRDefault="00683D84">
      <w:pPr>
        <w:pStyle w:val="ListParagraph"/>
        <w:numPr>
          <w:ilvl w:val="0"/>
          <w:numId w:val="13"/>
        </w:numPr>
        <w:spacing w:line="276" w:lineRule="auto"/>
        <w:jc w:val="left"/>
      </w:pPr>
      <w:r w:rsidRPr="002131A1">
        <w:t xml:space="preserve">The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from the state </w:t>
      </w:r>
      <m:oMath>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 xml:space="preserve"> - 1</m:t>
            </m:r>
          </m:sub>
        </m:sSub>
      </m:oMath>
      <w:r w:rsidR="002B40B6">
        <w:t>,</w:t>
      </w:r>
    </w:p>
    <w:p w14:paraId="3A192E49" w14:textId="77777777" w:rsidR="00683D84" w:rsidRPr="002131A1" w:rsidRDefault="00683D84">
      <w:pPr>
        <w:pStyle w:val="ListParagraph"/>
        <w:numPr>
          <w:ilvl w:val="0"/>
          <w:numId w:val="13"/>
        </w:numPr>
        <w:spacing w:line="276" w:lineRule="auto"/>
        <w:jc w:val="left"/>
      </w:pPr>
      <w:r w:rsidRPr="002131A1">
        <w:t xml:space="preserve">The share vector {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oMath>
      <w:r w:rsidRPr="002131A1">
        <w:t xml:space="preserve"> } using the agreed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and any on-chain metrics it depends on.</w:t>
      </w:r>
    </w:p>
    <w:p w14:paraId="73116E5F" w14:textId="77777777" w:rsidR="00683D84" w:rsidRPr="002131A1" w:rsidRDefault="00683D84" w:rsidP="00683D84">
      <w:r w:rsidRPr="002131A1">
        <w:t>The node then verifies that:</w:t>
      </w:r>
    </w:p>
    <w:p w14:paraId="7EC43A21" w14:textId="2ECA9255" w:rsidR="00683D84" w:rsidRPr="002131A1" w:rsidRDefault="00683D84">
      <w:pPr>
        <w:pStyle w:val="ListParagraph"/>
        <w:numPr>
          <w:ilvl w:val="0"/>
          <w:numId w:val="10"/>
        </w:numPr>
        <w:spacing w:line="276" w:lineRule="auto"/>
        <w:jc w:val="left"/>
      </w:pPr>
      <m:oMath>
        <m:r>
          <w:rPr>
            <w:rFonts w:ascii="Cambria Math" w:hAnsi="Cambria Math"/>
          </w:rPr>
          <m:t>Completeness</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contains exactly one output per miner in the eligible set (typically all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or a filtered subset if activity-based policies are used)</w:t>
      </w:r>
      <w:r w:rsidR="002B40B6">
        <w:t>,</w:t>
      </w:r>
    </w:p>
    <w:p w14:paraId="48F6FB80" w14:textId="757AE7F3" w:rsidR="00683D84" w:rsidRPr="002131A1" w:rsidRDefault="00683D84">
      <w:pPr>
        <w:pStyle w:val="ListParagraph"/>
        <w:numPr>
          <w:ilvl w:val="0"/>
          <w:numId w:val="10"/>
        </w:numPr>
        <w:spacing w:line="276" w:lineRule="auto"/>
        <w:jc w:val="left"/>
      </w:pPr>
      <w:r w:rsidRPr="002131A1">
        <w:t xml:space="preserve">Correctness: for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the payment amount equals </w:t>
      </w:r>
      <m:oMath>
        <m:sSub>
          <m:sSubPr>
            <m:ctrlPr>
              <w:rPr>
                <w:rFonts w:ascii="Cambria Math" w:hAnsi="Cambria Math"/>
              </w:rPr>
            </m:ctrlPr>
          </m:sSubPr>
          <m:e>
            <m:r>
              <w:rPr>
                <w:rFonts w:ascii="Cambria Math" w:hAnsi="Cambria Math"/>
              </w:rPr>
              <m:t>s</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up to negligible rounding error</w:t>
      </w:r>
      <w:r w:rsidR="002B40B6">
        <w:t>,</w:t>
      </w:r>
    </w:p>
    <w:p w14:paraId="461B2C8D" w14:textId="5B06ACDF" w:rsidR="00683D84" w:rsidRPr="002131A1" w:rsidRDefault="00683D84">
      <w:pPr>
        <w:pStyle w:val="ListParagraph"/>
        <w:numPr>
          <w:ilvl w:val="0"/>
          <w:numId w:val="10"/>
        </w:numPr>
        <w:spacing w:line="276" w:lineRule="auto"/>
        <w:jc w:val="left"/>
      </w:pPr>
      <w:r w:rsidRPr="002131A1">
        <w:t xml:space="preserve">Conservation: the sum of all reward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002B40B6">
        <w:t>,</w:t>
      </w:r>
      <w:r w:rsidRPr="002131A1">
        <w:t xml:space="preserve"> no extra coins are created or destroyed</w:t>
      </w:r>
      <w:r w:rsidR="002B40B6">
        <w:t>,</w:t>
      </w:r>
    </w:p>
    <w:p w14:paraId="1B88E8E7" w14:textId="77777777" w:rsidR="00683D84" w:rsidRPr="002131A1" w:rsidRDefault="00683D84">
      <w:pPr>
        <w:pStyle w:val="ListParagraph"/>
        <w:numPr>
          <w:ilvl w:val="0"/>
          <w:numId w:val="10"/>
        </w:numPr>
        <w:spacing w:line="276" w:lineRule="auto"/>
        <w:jc w:val="left"/>
      </w:pPr>
      <m:oMath>
        <m:r>
          <w:rPr>
            <w:rFonts w:ascii="Cambria Math" w:hAnsi="Cambria Math"/>
          </w:rPr>
          <m:t>Validity</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is well-formed under the base ledger rules (no double spends, non-negative output values, etc.).</w:t>
      </w:r>
    </w:p>
    <w:p w14:paraId="6E5BAAED" w14:textId="77777777" w:rsidR="00683D84" w:rsidRPr="002131A1" w:rsidRDefault="00683D84" w:rsidP="00683D84">
      <w:r w:rsidRPr="002131A1">
        <w:t xml:space="preserve">If any of these conditions fails, the block is rejected even if its proof-of-work is valid. This prevents a malicious leader from biasing the reward allocation in its </w:t>
      </w:r>
      <w:proofErr w:type="spellStart"/>
      <w:r w:rsidRPr="002131A1">
        <w:t>favour</w:t>
      </w:r>
      <w:proofErr w:type="spellEnd"/>
      <w:r w:rsidRPr="002131A1">
        <w:t xml:space="preserve">. The pattern is similar to the validation of </w:t>
      </w:r>
      <w:proofErr w:type="spellStart"/>
      <w:r w:rsidRPr="002131A1">
        <w:t>coinbase</w:t>
      </w:r>
      <w:proofErr w:type="spellEnd"/>
      <w:r w:rsidRPr="002131A1">
        <w:t xml:space="preserve"> transactions and miner fees in existing PoW networks, but extended to multi-recipient rewards [38], [11].</w:t>
      </w:r>
    </w:p>
    <w:p w14:paraId="4DB92B1A" w14:textId="77777777" w:rsidR="00683D84" w:rsidRPr="002131A1" w:rsidRDefault="00683D84" w:rsidP="00C03A18">
      <w:pPr>
        <w:pStyle w:val="Heading3"/>
        <w:numPr>
          <w:ilvl w:val="2"/>
          <w:numId w:val="0"/>
        </w:numPr>
      </w:pPr>
      <w:bookmarkStart w:id="224" w:name="_Toc236210180"/>
      <w:r w:rsidRPr="002131A1">
        <w:t>5.9.3. Inactive Miners and Policy Options</w:t>
      </w:r>
      <w:bookmarkEnd w:id="224"/>
    </w:p>
    <w:p w14:paraId="53B75897" w14:textId="77777777" w:rsidR="00683D84" w:rsidRPr="002131A1" w:rsidRDefault="00683D84" w:rsidP="00683D84">
      <w:r w:rsidRPr="002131A1">
        <w:t xml:space="preserve">Let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denote the set of active miners in round r (e.g., those that are online and hashing). The baseline PoCol design uses the full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in (5.7)</w:t>
      </w:r>
      <w:proofErr w:type="gramStart"/>
      <w:r w:rsidRPr="002131A1">
        <w:t>–(</w:t>
      </w:r>
      <w:proofErr w:type="gramEnd"/>
      <w:r w:rsidRPr="002131A1">
        <w:t>5.9), meaning inactive miners still receive rewards until they explicitly deregister or are removed by inactivity rules. This keeps the protocol simple but may be undesirable if large numbers of registered miners are persistently inactive.</w:t>
      </w:r>
    </w:p>
    <w:p w14:paraId="3BCE7205" w14:textId="77777777" w:rsidR="00683D84" w:rsidRPr="002131A1" w:rsidRDefault="00683D84" w:rsidP="00683D84">
      <w:r w:rsidRPr="002131A1">
        <w:lastRenderedPageBreak/>
        <w:t xml:space="preserve">Deployment-specific variants can instead define a filtered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consisting only of miners that satisfy some activity predicate (for example, having mined at least one block or emitted signed heartbeats within a sliding window of recent rounds). The reward function is then evaluated over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and re-normalized so that </w:t>
      </w:r>
      <m:oMath>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r</m:t>
                </m:r>
              </m:sub>
            </m:sSub>
          </m:sub>
          <m:sup/>
          <m:e>
            <m:sSub>
              <m:sSubPr>
                <m:ctrlPr>
                  <w:rPr>
                    <w:rFonts w:ascii="Cambria Math" w:hAnsi="Cambria Math"/>
                  </w:rPr>
                </m:ctrlPr>
              </m:sSubPr>
              <m:e>
                <m:r>
                  <w:rPr>
                    <w:rFonts w:ascii="Cambria Math" w:hAnsi="Cambria Math"/>
                  </w:rPr>
                  <m:t>f</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nary>
        <m:r>
          <m:rPr>
            <m:sty m:val="p"/>
          </m:rPr>
          <w:rPr>
            <w:rFonts w:ascii="Cambria Math" w:hAnsi="Cambria Math"/>
          </w:rPr>
          <m:t xml:space="preserve"> = 1</m:t>
        </m:r>
      </m:oMath>
      <w:r w:rsidRPr="002131A1">
        <w:t>.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79F9097F" w14:textId="77777777" w:rsidR="00683D84" w:rsidRPr="002131A1" w:rsidRDefault="00683D84" w:rsidP="00C03A18">
      <w:pPr>
        <w:pStyle w:val="Heading3"/>
        <w:numPr>
          <w:ilvl w:val="2"/>
          <w:numId w:val="0"/>
        </w:numPr>
      </w:pPr>
      <w:bookmarkStart w:id="225" w:name="_Toc236210181"/>
      <w:r w:rsidRPr="002131A1">
        <w:t>5.9.4. Interaction with Miner Set Dynamics</w:t>
      </w:r>
      <w:bookmarkEnd w:id="225"/>
    </w:p>
    <w:p w14:paraId="61EE4B9D" w14:textId="77777777" w:rsidR="00683D84" w:rsidRPr="002131A1" w:rsidRDefault="00683D84" w:rsidP="00683D84">
      <w:r w:rsidRPr="002131A1">
        <w:t xml:space="preserve">Because </w:t>
      </w:r>
      <w:proofErr w:type="spellStart"/>
      <w:r w:rsidRPr="002131A1">
        <w:t>PoCol’s</w:t>
      </w:r>
      <w:proofErr w:type="spellEnd"/>
      <w:r w:rsidRPr="002131A1">
        <w:t xml:space="preserve"> reward mechanism is driven entirely by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and the deterministic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it naturally adapts to miner set changes. When a new miner joins (via registration) and becomes part of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the next round automatically includes it in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with a non-zero share. When a miner deregisters or is removed due to inactivity, it disappears from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and thus receives no further rewards. There is no need for additional coordination or side agreements: the on-chain state fully determines who is eligible to receive a share of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in each round [150].</w:t>
      </w:r>
    </w:p>
    <w:p w14:paraId="0DD7B741" w14:textId="16FBE6F1" w:rsidR="009E4869" w:rsidRPr="002131A1" w:rsidRDefault="003172A5">
      <w:r w:rsidRPr="002131A1">
        <w:t xml:space="preserve">Figure 5.3 shows how rewards are distributed according to Section 5.9, illustrated as a scenario in which Miner B became the winning miner on arbitrary round r. Before mining begins, every miner reads the registered miner set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from its ledger view, applies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and computes the deterministic reward-distribution transaction committed in the canonical block template, with each registered miner’s share drawn from the block subsidy plus the transaction fees. When the complete candidate header instantiated by Miner B's nonce value hashes at or below the target, Miner B does not create or modify any transaction</w:t>
      </w:r>
      <w:r w:rsidR="002B40B6">
        <w:t>,</w:t>
      </w:r>
      <w:r w:rsidRPr="002131A1">
        <w:t xml:space="preserve"> it publishes the already committed block template instantiated with the successful nonce value. The reward distribution transaction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has one output for each registered miner and is entered into the block before being transmitted. Verification rules described in Section 5.9.2 are followed, meaning that any receiving miner must confirm that the beneficiaries are equal to </w:t>
      </w:r>
      <m:oMath>
        <m:sSub>
          <m:sSubPr>
            <m:ctrlPr>
              <w:rPr>
                <w:rFonts w:ascii="Cambria Math" w:hAnsi="Cambria Math"/>
              </w:rPr>
            </m:ctrlPr>
          </m:sSubPr>
          <m:e>
            <m:r>
              <w:rPr>
                <w:rFonts w:ascii="Cambria Math" w:hAnsi="Cambria Math"/>
              </w:rPr>
              <m:t>M</m:t>
            </m:r>
          </m:e>
          <m:sub>
            <m:r>
              <m:rPr>
                <m:sty m:val="p"/>
              </m:rPr>
              <w:rPr>
                <w:rFonts w:ascii="Cambria Math" w:hAnsi="Cambria Math"/>
              </w:rPr>
              <m:t>r</m:t>
            </m:r>
          </m:sub>
        </m:sSub>
      </m:oMath>
      <w:r w:rsidRPr="002131A1">
        <w:t xml:space="preserve">, thus confirming that every share is equal to the prescribed </w:t>
      </w:r>
      <w:r w:rsidRPr="002131A1">
        <w:lastRenderedPageBreak/>
        <w:t xml:space="preserve">value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that the sum of outputs equals </w:t>
      </w:r>
      <m:oMath>
        <m:sSub>
          <m:sSubPr>
            <m:ctrlPr>
              <w:rPr>
                <w:rFonts w:ascii="Cambria Math" w:hAnsi="Cambria Math"/>
              </w:rPr>
            </m:ctrlPr>
          </m:sSubPr>
          <m:e>
            <m:r>
              <w:rPr>
                <w:rFonts w:ascii="Cambria Math" w:hAnsi="Cambria Math"/>
              </w:rPr>
              <m:t>R</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and that neither value was created nor lost, prior to committing the block and updating balances accordingly.</w:t>
      </w:r>
    </w:p>
    <w:p w14:paraId="279DFDB3" w14:textId="77777777" w:rsidR="009E4869" w:rsidRPr="002131A1" w:rsidRDefault="00000000" w:rsidP="00856434">
      <w:pPr>
        <w:ind w:firstLine="0"/>
        <w:jc w:val="center"/>
      </w:pPr>
      <w:r w:rsidRPr="002131A1">
        <w:rPr>
          <w:noProof/>
        </w:rPr>
        <w:drawing>
          <wp:inline distT="0" distB="0" distL="0" distR="0" wp14:anchorId="34CA34BF" wp14:editId="78837183">
            <wp:extent cx="5577840" cy="5455814"/>
            <wp:effectExtent l="0" t="0" r="3810" b="0"/>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9" cstate="print">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731A81A2" w14:textId="56E6C1EA" w:rsidR="009E4869" w:rsidRPr="002131A1" w:rsidRDefault="00000000">
      <w:pPr>
        <w:ind w:firstLine="0"/>
        <w:jc w:val="left"/>
      </w:pPr>
      <w:r w:rsidRPr="000319E3">
        <w:rPr>
          <w:b/>
          <w:bCs/>
        </w:rPr>
        <w:t xml:space="preserve">Figure </w:t>
      </w:r>
      <w:r w:rsidR="000319E3" w:rsidRPr="000319E3">
        <w:rPr>
          <w:b/>
          <w:bCs/>
        </w:rPr>
        <w:t>(</w:t>
      </w:r>
      <w:r w:rsidRPr="000319E3">
        <w:rPr>
          <w:b/>
          <w:bCs/>
        </w:rPr>
        <w:t>5.3</w:t>
      </w:r>
      <w:r w:rsidR="000319E3" w:rsidRPr="000319E3">
        <w:rPr>
          <w:b/>
          <w:bCs/>
        </w:rPr>
        <w:t>):</w:t>
      </w:r>
      <w:r w:rsidRPr="002131A1">
        <w:t xml:space="preserve"> </w:t>
      </w:r>
      <w:proofErr w:type="spellStart"/>
      <w:r w:rsidRPr="002131A1">
        <w:t>PoCol</w:t>
      </w:r>
      <w:proofErr w:type="spellEnd"/>
      <w:r w:rsidRPr="002131A1">
        <w:t xml:space="preserve"> reward distribution and verification in round r, from production of a proof-of-work-valid candidate header by the successful miner to balance updates at all registered miners. </w:t>
      </w:r>
      <m:oMath>
        <m:sSub>
          <m:sSubPr>
            <m:ctrlPr>
              <w:rPr>
                <w:rFonts w:ascii="Cambria Math" w:hAnsi="Cambria Math"/>
              </w:rPr>
            </m:ctrlPr>
          </m:sSubPr>
          <m:e>
            <m:r>
              <w:rPr>
                <w:rFonts w:ascii="Cambria Math" w:hAnsi="Cambria Math"/>
              </w:rPr>
              <m:t>T</m:t>
            </m:r>
          </m:e>
          <m:sub>
            <m:r>
              <m:rPr>
                <m:sty m:val="p"/>
              </m:rPr>
              <w:rPr>
                <w:rFonts w:ascii="Cambria Math" w:hAnsi="Cambria Math"/>
              </w:rPr>
              <m:t>reward</m:t>
            </m:r>
          </m:sub>
        </m:sSub>
        <m:d>
          <m:dPr>
            <m:ctrlPr>
              <w:rPr>
                <w:rFonts w:ascii="Cambria Math" w:hAnsi="Cambria Math"/>
              </w:rPr>
            </m:ctrlPr>
          </m:dPr>
          <m:e>
            <m:r>
              <w:rPr>
                <w:rFonts w:ascii="Cambria Math" w:hAnsi="Cambria Math"/>
              </w:rPr>
              <m:t>r</m:t>
            </m:r>
          </m:e>
        </m:d>
      </m:oMath>
      <w:r w:rsidRPr="002131A1">
        <w:t xml:space="preserve"> is computed before mining and committed in the canonical block template</w:t>
      </w:r>
      <w:r w:rsidR="002B40B6">
        <w:t>,</w:t>
      </w:r>
      <w:r w:rsidRPr="002131A1">
        <w:t xml:space="preserve"> the miner publishes that template instantiated with the successful nonce value.</w:t>
      </w:r>
    </w:p>
    <w:p w14:paraId="5AEC1A3D" w14:textId="77777777" w:rsidR="00683D84" w:rsidRPr="002131A1" w:rsidRDefault="00683D84" w:rsidP="00C03A18">
      <w:pPr>
        <w:pStyle w:val="Heading2"/>
        <w:numPr>
          <w:ilvl w:val="1"/>
          <w:numId w:val="0"/>
        </w:numPr>
      </w:pPr>
      <w:bookmarkStart w:id="226" w:name="_Toc236210182"/>
      <w:r w:rsidRPr="002131A1">
        <w:t xml:space="preserve">5.10. Dynamic Miner Set Management in </w:t>
      </w:r>
      <w:proofErr w:type="spellStart"/>
      <w:r w:rsidRPr="002131A1">
        <w:t>PoCol</w:t>
      </w:r>
      <w:bookmarkEnd w:id="226"/>
      <w:proofErr w:type="spellEnd"/>
    </w:p>
    <w:p w14:paraId="2EB76FB3" w14:textId="77777777" w:rsidR="00683D84" w:rsidRPr="002131A1" w:rsidRDefault="00683D84" w:rsidP="00683D84">
      <w:r w:rsidRPr="002131A1">
        <w:t xml:space="preserve">In this section we reuse the notation from the system model in Chapter 4. In particular, let </w:t>
      </w:r>
    </w:p>
    <w:p w14:paraId="4E450230" w14:textId="77777777" w:rsidR="00683D84" w:rsidRPr="002131A1" w:rsidRDefault="00683D84" w:rsidP="00683D84">
      <w:r w:rsidRPr="002131A1">
        <w:lastRenderedPageBreak/>
        <w:t>M(r) denote the set of miners that are registered at the beginning of round r, with cardinality</w:t>
      </w:r>
      <w:r w:rsidRPr="002131A1">
        <w:br/>
      </w:r>
      <m:oMath>
        <m:r>
          <w:rPr>
            <w:rFonts w:ascii="Cambria Math" w:hAnsi="Cambria Math"/>
          </w:rPr>
          <m:t>n</m:t>
        </m:r>
        <m:d>
          <m:dPr>
            <m:ctrlPr>
              <w:rPr>
                <w:rFonts w:ascii="Cambria Math" w:hAnsi="Cambria Math"/>
              </w:rPr>
            </m:ctrlPr>
          </m:dPr>
          <m:e>
            <m:r>
              <w:rPr>
                <w:rFonts w:ascii="Cambria Math" w:hAnsi="Cambria Math"/>
              </w:rPr>
              <m:t>r</m:t>
            </m:r>
          </m:e>
        </m:d>
        <m:r>
          <m:rPr>
            <m:sty m:val="p"/>
          </m:rPr>
          <w:rPr>
            <w:rFonts w:ascii="Cambria Math" w:hAnsi="Cambria Math"/>
          </w:rPr>
          <m:t xml:space="preserve"> = </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r</m:t>
                </m:r>
              </m:e>
            </m:d>
          </m:e>
        </m:d>
      </m:oMath>
      <w:r w:rsidRPr="002131A1">
        <w:t xml:space="preserve">.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rsidRPr="002131A1">
        <w:t xml:space="preserve"> we denote its hash rate by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rsidRPr="002131A1">
        <w:t>,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77A36138" w14:textId="77777777" w:rsidTr="000F0B68">
        <w:tc>
          <w:tcPr>
            <w:tcW w:w="8188" w:type="dxa"/>
          </w:tcPr>
          <w:p w14:paraId="4871D550"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52112ACA" w14:textId="77777777" w:rsidR="00430565" w:rsidRPr="002131A1" w:rsidRDefault="00430565" w:rsidP="000F0B68">
            <w:pPr>
              <w:ind w:firstLine="0"/>
            </w:pPr>
          </w:p>
        </w:tc>
      </w:tr>
    </w:tbl>
    <w:p w14:paraId="51D59961" w14:textId="77777777" w:rsidR="00683D84" w:rsidRPr="002131A1" w:rsidRDefault="00683D84" w:rsidP="00683D84">
      <w:r w:rsidRPr="002131A1">
        <w:t xml:space="preserve">Chapter 4 defined the expected block-arrival rate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and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as functions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and the difficulty parameter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rsidRPr="002131A1">
        <w:t>,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3"/>
        <w:gridCol w:w="628"/>
      </w:tblGrid>
      <w:tr w:rsidR="00430565" w:rsidRPr="002131A1" w14:paraId="01017105" w14:textId="77777777" w:rsidTr="00430565">
        <w:tc>
          <w:tcPr>
            <w:tcW w:w="7857" w:type="dxa"/>
          </w:tcPr>
          <w:p w14:paraId="0A69F7C8"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47" w:type="dxa"/>
          </w:tcPr>
          <w:p w14:paraId="1E536975" w14:textId="77777777" w:rsidR="00430565" w:rsidRPr="002131A1" w:rsidRDefault="00430565" w:rsidP="000F0B68">
            <w:pPr>
              <w:ind w:firstLine="0"/>
            </w:pPr>
          </w:p>
        </w:tc>
      </w:tr>
      <w:tr w:rsidR="00430565" w:rsidRPr="002131A1" w14:paraId="63A44F65" w14:textId="77777777" w:rsidTr="00430565">
        <w:tc>
          <w:tcPr>
            <w:tcW w:w="7856" w:type="dxa"/>
          </w:tcPr>
          <w:p w14:paraId="2F59732E"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den>
                </m:f>
              </m:oMath>
            </m:oMathPara>
          </w:p>
        </w:tc>
        <w:tc>
          <w:tcPr>
            <w:tcW w:w="648" w:type="dxa"/>
          </w:tcPr>
          <w:p w14:paraId="15A4858E" w14:textId="77777777" w:rsidR="00430565" w:rsidRPr="002131A1" w:rsidRDefault="00430565" w:rsidP="000F0B68">
            <w:pPr>
              <w:ind w:firstLine="0"/>
            </w:pPr>
          </w:p>
        </w:tc>
      </w:tr>
    </w:tbl>
    <w:p w14:paraId="3186BDBB" w14:textId="77777777" w:rsidR="00683D84" w:rsidRPr="002131A1" w:rsidRDefault="00683D84" w:rsidP="00683D84">
      <w:r w:rsidRPr="002131A1">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rsidRPr="002131A1">
        <w:t xml:space="preserve"> is the per-hash success probability at difficulty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rsidRPr="002131A1">
        <w:t xml:space="preserve"> [1], [46]. Dynamic changes in the miner set M(r) thus directly impact the performance and energy model derived in Chapters 3–4, because they modify both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and the size of the registered set used by the PoCol nonce distribution function.</w:t>
      </w:r>
    </w:p>
    <w:p w14:paraId="19297D9C" w14:textId="77777777" w:rsidR="00683D84" w:rsidRPr="002131A1" w:rsidRDefault="00683D84" w:rsidP="00C03A18">
      <w:pPr>
        <w:pStyle w:val="Heading3"/>
        <w:numPr>
          <w:ilvl w:val="2"/>
          <w:numId w:val="0"/>
        </w:numPr>
      </w:pPr>
      <w:bookmarkStart w:id="227" w:name="_Toc236210183"/>
      <w:r w:rsidRPr="002131A1">
        <w:t>5.10.1. Joining New Miners</w:t>
      </w:r>
      <w:bookmarkEnd w:id="227"/>
    </w:p>
    <w:p w14:paraId="67C498DE" w14:textId="77777777" w:rsidR="00683D84" w:rsidRPr="002131A1" w:rsidRDefault="00683D84" w:rsidP="00683D84">
      <w:r w:rsidRPr="002131A1">
        <w:t xml:space="preserve">A new miner joins </w:t>
      </w:r>
      <w:proofErr w:type="spellStart"/>
      <w:r w:rsidRPr="002131A1">
        <w:t>PoCol</w:t>
      </w:r>
      <w:proofErr w:type="spellEnd"/>
      <w:r w:rsidRPr="002131A1">
        <w:t xml:space="preserve"> by issuing a registration transaction that is included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rsidRPr="002131A1">
        <w:t xml:space="preserve">. As in Section 5.3, this transaction carries the miner’s public key, network address and reward address. Let M(h) be the miner set after applying all transactions in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rsidRPr="002131A1">
        <w:t>. Then, for any round r &gt; h, the new miner appears in M(r) and is consequently:</w:t>
      </w:r>
    </w:p>
    <w:p w14:paraId="7C297C9F" w14:textId="77777777" w:rsidR="00683D84" w:rsidRPr="002131A1" w:rsidRDefault="00683D84">
      <w:pPr>
        <w:pStyle w:val="ListParagraph"/>
        <w:numPr>
          <w:ilvl w:val="0"/>
          <w:numId w:val="10"/>
        </w:numPr>
        <w:spacing w:line="276" w:lineRule="auto"/>
        <w:jc w:val="left"/>
      </w:pPr>
      <w:r w:rsidRPr="002131A1">
        <w:t xml:space="preserve">included in the registered miner list used by the nonce-domain distribution function (Section 5.6), and </w:t>
      </w:r>
    </w:p>
    <w:p w14:paraId="5E9EE941" w14:textId="77777777" w:rsidR="00683D84" w:rsidRPr="002131A1" w:rsidRDefault="00683D84">
      <w:pPr>
        <w:pStyle w:val="ListParagraph"/>
        <w:numPr>
          <w:ilvl w:val="0"/>
          <w:numId w:val="10"/>
        </w:numPr>
        <w:spacing w:line="276" w:lineRule="auto"/>
        <w:jc w:val="left"/>
      </w:pPr>
      <w:r w:rsidRPr="002131A1">
        <w:t xml:space="preserve">included in the miner set used by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(Section 5.9).</w:t>
      </w:r>
    </w:p>
    <w:p w14:paraId="11674872" w14:textId="77777777" w:rsidR="00683D84" w:rsidRPr="002131A1" w:rsidRDefault="00683D84" w:rsidP="00683D84">
      <w:r w:rsidRPr="002131A1">
        <w:t xml:space="preserve">From the analytical point of view, adding a miner </w:t>
      </w:r>
      <m:oMath>
        <m:sSub>
          <m:sSubPr>
            <m:ctrlPr>
              <w:rPr>
                <w:rFonts w:ascii="Cambria Math" w:hAnsi="Cambria Math"/>
              </w:rPr>
            </m:ctrlPr>
          </m:sSubPr>
          <m:e>
            <m:r>
              <w:rPr>
                <w:rFonts w:ascii="Cambria Math" w:hAnsi="Cambria Math"/>
              </w:rPr>
              <m:t>m</m:t>
            </m:r>
          </m:e>
          <m:sub>
            <m:r>
              <m:rPr>
                <m:sty m:val="p"/>
              </m:rPr>
              <w:rPr>
                <w:rFonts w:ascii="Cambria Math" w:hAnsi="Cambria Math"/>
              </w:rPr>
              <m:t>j</m:t>
            </m:r>
          </m:sub>
        </m:sSub>
      </m:oMath>
      <w:r w:rsidRPr="002131A1">
        <w:t xml:space="preserve"> at height h does two things:</w:t>
      </w:r>
    </w:p>
    <w:p w14:paraId="4252EB1F" w14:textId="77777777" w:rsidR="00683D84" w:rsidRPr="002131A1" w:rsidRDefault="00683D84">
      <w:pPr>
        <w:pStyle w:val="ListParagraph"/>
        <w:numPr>
          <w:ilvl w:val="0"/>
          <w:numId w:val="14"/>
        </w:numPr>
        <w:spacing w:line="276" w:lineRule="auto"/>
        <w:jc w:val="left"/>
      </w:pPr>
      <w:r w:rsidRPr="002131A1">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5"/>
        <w:gridCol w:w="626"/>
      </w:tblGrid>
      <w:tr w:rsidR="00430565" w:rsidRPr="002131A1" w14:paraId="2BF5F072" w14:textId="77777777" w:rsidTr="000F0B68">
        <w:tc>
          <w:tcPr>
            <w:tcW w:w="8188" w:type="dxa"/>
          </w:tcPr>
          <w:p w14:paraId="0212D676"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&gt;</m:t>
                </m:r>
                <m:r>
                  <w:rPr>
                    <w:rFonts w:ascii="Cambria Math" w:hAnsi="Cambria Math"/>
                  </w:rPr>
                  <m:t>h</m:t>
                </m:r>
              </m:oMath>
            </m:oMathPara>
          </w:p>
        </w:tc>
        <w:tc>
          <w:tcPr>
            <w:tcW w:w="668" w:type="dxa"/>
          </w:tcPr>
          <w:p w14:paraId="27BA2A4F" w14:textId="77777777" w:rsidR="00430565" w:rsidRPr="002131A1" w:rsidRDefault="00430565" w:rsidP="000F0B68">
            <w:pPr>
              <w:ind w:firstLine="0"/>
            </w:pPr>
          </w:p>
        </w:tc>
      </w:tr>
    </w:tbl>
    <w:p w14:paraId="1516046F" w14:textId="77777777" w:rsidR="00683D84" w:rsidRPr="002131A1" w:rsidRDefault="00683D84" w:rsidP="00683D84">
      <w:pPr>
        <w:ind w:left="360"/>
      </w:pPr>
      <w:r w:rsidRPr="002131A1">
        <w:t xml:space="preserve">which shortens the expected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at fixed difficulty until the difficulty-adjustment mechanism responds [9], [11].</w:t>
      </w:r>
    </w:p>
    <w:p w14:paraId="08B4C096" w14:textId="77777777" w:rsidR="00683D84" w:rsidRPr="002131A1" w:rsidRDefault="00683D84">
      <w:pPr>
        <w:pStyle w:val="ListParagraph"/>
        <w:numPr>
          <w:ilvl w:val="0"/>
          <w:numId w:val="14"/>
        </w:numPr>
        <w:spacing w:line="276" w:lineRule="auto"/>
        <w:jc w:val="left"/>
      </w:pPr>
      <w:r w:rsidRPr="002131A1">
        <w:t xml:space="preserve">It increases the size of the registered set n(r), so the nonce domain </w:t>
      </w:r>
      <m:oMath>
        <m:d>
          <m:dPr>
            <m:begChr m:val="{"/>
            <m:endChr m:val="}"/>
            <m:ctrlPr>
              <w:rPr>
                <w:rFonts w:ascii="Cambria Math" w:hAnsi="Cambria Math"/>
              </w:rPr>
            </m:ctrlPr>
          </m:dPr>
          <m:e>
            <m:r>
              <m:rPr>
                <m:sty m:val="p"/>
              </m:rPr>
              <w:rPr>
                <w:rFonts w:ascii="Cambria Math" w:hAnsi="Cambria Math"/>
              </w:rPr>
              <m:t xml:space="preserve">0, …, </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 xml:space="preserve"> - 1</m:t>
            </m:r>
          </m:e>
        </m:d>
      </m:oMath>
      <w:r w:rsidRPr="002131A1">
        <w:t xml:space="preserve"> is partitioned into more sub-ranges (Equations (5.4a)</w:t>
      </w:r>
      <w:proofErr w:type="gramStart"/>
      <w:r w:rsidRPr="002131A1">
        <w:t>–(</w:t>
      </w:r>
      <w:proofErr w:type="gramEnd"/>
      <w:r w:rsidRPr="002131A1">
        <w:t xml:space="preserve">5.5)). This does not change the aggregate probability of success for honest miners, but it refines the granularity of the </w:t>
      </w:r>
      <w:proofErr w:type="spellStart"/>
      <w:r w:rsidRPr="002131A1">
        <w:t>PoCol</w:t>
      </w:r>
      <w:proofErr w:type="spellEnd"/>
      <w:r w:rsidRPr="002131A1">
        <w:t xml:space="preserve"> assignment and slightly reduces the size of each individual miner’s nonce range.</w:t>
      </w:r>
    </w:p>
    <w:p w14:paraId="194CFF0E" w14:textId="77777777" w:rsidR="00683D84" w:rsidRPr="002131A1" w:rsidRDefault="00683D84" w:rsidP="00683D84">
      <w:pPr>
        <w:ind w:left="360"/>
      </w:pPr>
      <w:r w:rsidRPr="002131A1">
        <w:t xml:space="preserve">If the reward distribution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uses equal sharing (Equation (5.9)), the arrival of a new miner also reduces the per-block share of all existing miners: each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receives 1/|M(r)| of the total reward in future rounds.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is weighted by hash rate or stake, the impact depends on the chosen weighting scheme but remains completely determined by on-chain information and the formal definition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w:t>
      </w:r>
    </w:p>
    <w:p w14:paraId="39E17748" w14:textId="77777777" w:rsidR="00683D84" w:rsidRPr="002131A1" w:rsidRDefault="00683D84" w:rsidP="00C03A18">
      <w:pPr>
        <w:pStyle w:val="Heading3"/>
        <w:numPr>
          <w:ilvl w:val="2"/>
          <w:numId w:val="0"/>
        </w:numPr>
      </w:pPr>
      <w:bookmarkStart w:id="228" w:name="_Toc236210184"/>
      <w:r w:rsidRPr="002131A1">
        <w:t>5.10.2. Leaving Miners (Explicit and Silent)</w:t>
      </w:r>
      <w:bookmarkEnd w:id="228"/>
    </w:p>
    <w:p w14:paraId="19A9CBAB" w14:textId="77777777" w:rsidR="00683D84" w:rsidRPr="002131A1" w:rsidRDefault="00683D84" w:rsidP="00683D84">
      <w:r w:rsidRPr="002131A1">
        <w:t>Miners may leave the system explicitly or silently:</w:t>
      </w:r>
    </w:p>
    <w:p w14:paraId="21F70FAD" w14:textId="77777777" w:rsidR="00683D84" w:rsidRPr="002131A1" w:rsidRDefault="00683D84">
      <w:pPr>
        <w:pStyle w:val="ListParagraph"/>
        <w:numPr>
          <w:ilvl w:val="0"/>
          <w:numId w:val="10"/>
        </w:numPr>
        <w:spacing w:line="276" w:lineRule="auto"/>
        <w:jc w:val="left"/>
      </w:pPr>
      <w:r w:rsidRPr="002131A1">
        <w:t xml:space="preserve">In explicit leave, the miner issues a deregistration transaction that is confirmed in some block </w:t>
      </w:r>
      <m:oMath>
        <m:sSub>
          <m:sSubPr>
            <m:ctrlPr>
              <w:rPr>
                <w:rFonts w:ascii="Cambria Math" w:hAnsi="Cambria Math"/>
              </w:rPr>
            </m:ctrlPr>
          </m:sSubPr>
          <m:e>
            <m:r>
              <w:rPr>
                <w:rFonts w:ascii="Cambria Math" w:hAnsi="Cambria Math"/>
              </w:rPr>
              <m:t>B</m:t>
            </m:r>
          </m:e>
          <m:sub>
            <m:r>
              <m:rPr>
                <m:sty m:val="p"/>
              </m:rPr>
              <w:rPr>
                <w:rFonts w:ascii="Cambria Math" w:hAnsi="Cambria Math"/>
              </w:rPr>
              <m:t>h</m:t>
            </m:r>
          </m:sub>
        </m:sSub>
      </m:oMath>
      <w:r w:rsidRPr="002131A1">
        <w:t>.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6"/>
        <w:gridCol w:w="625"/>
      </w:tblGrid>
      <w:tr w:rsidR="00430565" w:rsidRPr="002131A1" w14:paraId="0602E8AF" w14:textId="77777777" w:rsidTr="000F0B68">
        <w:tc>
          <w:tcPr>
            <w:tcW w:w="8188" w:type="dxa"/>
          </w:tcPr>
          <w:p w14:paraId="1E212E4D"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0</m:t>
                </m:r>
              </m:oMath>
            </m:oMathPara>
          </w:p>
        </w:tc>
        <w:tc>
          <w:tcPr>
            <w:tcW w:w="668" w:type="dxa"/>
          </w:tcPr>
          <w:p w14:paraId="79F9FA43" w14:textId="77777777" w:rsidR="00430565" w:rsidRPr="002131A1" w:rsidRDefault="00430565" w:rsidP="000F0B68">
            <w:pPr>
              <w:ind w:firstLine="0"/>
            </w:pPr>
          </w:p>
        </w:tc>
      </w:tr>
    </w:tbl>
    <w:p w14:paraId="38A53D4B" w14:textId="77777777" w:rsidR="00683D84" w:rsidRPr="002131A1" w:rsidRDefault="00683D84" w:rsidP="00683D84">
      <w:r w:rsidRPr="002131A1">
        <w:t xml:space="preserve">Consequently, the miner is no longer included in the nonce assignment (Section 5.6) nor in the reward distribution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(Section 5.9).</w:t>
      </w:r>
    </w:p>
    <w:p w14:paraId="362D372B" w14:textId="77777777" w:rsidR="00683D84" w:rsidRPr="002131A1" w:rsidRDefault="00683D84">
      <w:pPr>
        <w:pStyle w:val="ListParagraph"/>
        <w:numPr>
          <w:ilvl w:val="0"/>
          <w:numId w:val="10"/>
        </w:numPr>
        <w:spacing w:line="276" w:lineRule="auto"/>
        <w:jc w:val="left"/>
      </w:pPr>
      <w:r w:rsidRPr="002131A1">
        <w:t xml:space="preserve">In a silent leave, the miner simply stops hashing or goes offline without deregistering. In this case, its identifier remains in M(r), and its nominal hash rate may still be modelled 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rsidRPr="002131A1">
        <w:t xml:space="preserve"> in the analytical model of Chapter 4. Practically, the miner continues to appear in the PoCol miner list, but its assigned nonce range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is never explored.</w:t>
      </w:r>
    </w:p>
    <w:p w14:paraId="7FAA4D0D" w14:textId="77777777" w:rsidR="00683D84" w:rsidRPr="002131A1" w:rsidRDefault="00683D84" w:rsidP="00683D84">
      <w:r w:rsidRPr="002131A1">
        <w:t xml:space="preserve">In terms of the performance model, both explicit and silent leaves reduce the effective total hash rate from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19101D7E" w14:textId="77777777" w:rsidTr="000F0B68">
        <w:tc>
          <w:tcPr>
            <w:tcW w:w="8188" w:type="dxa"/>
          </w:tcPr>
          <w:p w14:paraId="435AE329"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oMath>
            </m:oMathPara>
          </w:p>
        </w:tc>
        <w:tc>
          <w:tcPr>
            <w:tcW w:w="668" w:type="dxa"/>
          </w:tcPr>
          <w:p w14:paraId="10C9640E" w14:textId="77777777" w:rsidR="00430565" w:rsidRPr="002131A1" w:rsidRDefault="00430565" w:rsidP="000F0B68">
            <w:pPr>
              <w:ind w:firstLine="0"/>
            </w:pPr>
          </w:p>
        </w:tc>
      </w:tr>
    </w:tbl>
    <w:p w14:paraId="1A482B4A" w14:textId="77777777" w:rsidR="00683D84" w:rsidRPr="002131A1" w:rsidRDefault="00683D84" w:rsidP="00683D84">
      <w:r w:rsidRPr="002131A1">
        <w:lastRenderedPageBreak/>
        <w:t xml:space="preserve">where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rsidRPr="002131A1">
        <w:t xml:space="preserve">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7"/>
        <w:gridCol w:w="624"/>
      </w:tblGrid>
      <w:tr w:rsidR="00430565" w:rsidRPr="002131A1" w14:paraId="5DD65621" w14:textId="77777777" w:rsidTr="000F0B68">
        <w:tc>
          <w:tcPr>
            <w:tcW w:w="8188" w:type="dxa"/>
          </w:tcPr>
          <w:p w14:paraId="5DB1786B" w14:textId="77777777" w:rsidR="00430565" w:rsidRPr="002131A1" w:rsidRDefault="00000000" w:rsidP="000F0B68">
            <w:pPr>
              <w:ind w:firstLine="0"/>
              <w:jc w:val="center"/>
            </w:pPr>
            <m:oMathPara>
              <m:oMathParaPr>
                <m:jc m:val="center"/>
              </m:oMathParaP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r</m:t>
                        </m:r>
                      </m:sub>
                    </m:sSub>
                  </m:e>
                </m:d>
              </m:oMath>
            </m:oMathPara>
          </w:p>
        </w:tc>
        <w:tc>
          <w:tcPr>
            <w:tcW w:w="668" w:type="dxa"/>
          </w:tcPr>
          <w:p w14:paraId="7C658619" w14:textId="77777777" w:rsidR="00430565" w:rsidRPr="002131A1" w:rsidRDefault="00430565" w:rsidP="000F0B68">
            <w:pPr>
              <w:ind w:firstLine="0"/>
            </w:pPr>
          </w:p>
        </w:tc>
      </w:tr>
    </w:tbl>
    <w:p w14:paraId="02B3234F" w14:textId="77777777" w:rsidR="00683D84" w:rsidRPr="002131A1" w:rsidRDefault="00683D84" w:rsidP="00683D84">
      <w:r w:rsidRPr="002131A1">
        <w:t xml:space="preserve">which may be strictly smaller than the nominal </w:t>
      </w:r>
      <m:oMath>
        <m:sSub>
          <m:sSubPr>
            <m:ctrlPr>
              <w:rPr>
                <w:rFonts w:ascii="Cambria Math" w:hAnsi="Cambria Math"/>
              </w:rPr>
            </m:ctrlPr>
          </m:sSubPr>
          <m:e>
            <m:r>
              <w:rPr>
                <w:rFonts w:ascii="Cambria Math" w:hAnsi="Cambria Math"/>
              </w:rPr>
              <m:t>λ</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used in Chapter 4 if inactive miners are still counted in M(r). This is analogous to hash-rate drops in classical PoW, where miners switching off hardware increase the actual block interval until the difficulty-adjustment algorithm reacts [9], [49].</w:t>
      </w:r>
    </w:p>
    <w:p w14:paraId="2D5E2FB8" w14:textId="77777777" w:rsidR="00683D84" w:rsidRPr="002131A1" w:rsidRDefault="00683D84" w:rsidP="00683D84">
      <w:r w:rsidRPr="002131A1">
        <w:t xml:space="preserve">From the incentive perspective, explicit leaving removes the miner from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while silent leaving still allows the miner to collect rewards in the baseline equal-sharing design (because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rsidRPr="002131A1">
        <w:t xml:space="preserve"> so long as it is not deregistered). The inactivity-aware variants of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discussed in Section 5.9.3 remove or down-weight such miners by conditioning on activity predicates, thereby aligning the economic model with the energy model.</w:t>
      </w:r>
    </w:p>
    <w:p w14:paraId="11596B28" w14:textId="77777777" w:rsidR="009E4869" w:rsidRPr="002131A1" w:rsidRDefault="003172A5">
      <w:r w:rsidRPr="002131A1">
        <w:t>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still a member of the current registered miner set. Once validated, the transaction is accepted into a miner's memory pool (</w:t>
      </w:r>
      <w:proofErr w:type="spellStart"/>
      <w:r w:rsidRPr="002131A1">
        <w:t>mempool</w:t>
      </w:r>
      <w:proofErr w:type="spellEnd"/>
      <w:r w:rsidRPr="002131A1">
        <w:t>)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receive an assigned nonce range from the nonce-domain partitioning function. Additionally, the next invocation of the nonce distribution function will repartition the permitted nonce domain among the remaining miners, so no nonce range is assigned to Miner C after deregistration.</w:t>
      </w:r>
    </w:p>
    <w:p w14:paraId="2E70A8B0" w14:textId="77777777" w:rsidR="009E4869" w:rsidRPr="002131A1" w:rsidRDefault="00000000" w:rsidP="00856434">
      <w:pPr>
        <w:ind w:firstLine="0"/>
        <w:jc w:val="center"/>
      </w:pPr>
      <w:r w:rsidRPr="002131A1">
        <w:rPr>
          <w:noProof/>
        </w:rPr>
        <w:lastRenderedPageBreak/>
        <w:drawing>
          <wp:inline distT="0" distB="0" distL="0" distR="0" wp14:anchorId="2449B987" wp14:editId="65A69A56">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21" cstate="print">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33042288" w14:textId="08BDAB2D" w:rsidR="009E4869" w:rsidRPr="002131A1" w:rsidRDefault="00000000">
      <w:pPr>
        <w:ind w:firstLine="0"/>
        <w:jc w:val="left"/>
      </w:pPr>
      <w:r w:rsidRPr="000319E3">
        <w:rPr>
          <w:b/>
          <w:bCs/>
        </w:rPr>
        <w:t xml:space="preserve">Figure </w:t>
      </w:r>
      <w:r w:rsidR="000319E3" w:rsidRPr="000319E3">
        <w:rPr>
          <w:b/>
          <w:bCs/>
        </w:rPr>
        <w:t>(</w:t>
      </w:r>
      <w:r w:rsidRPr="000319E3">
        <w:rPr>
          <w:b/>
          <w:bCs/>
        </w:rPr>
        <w:t>5.4</w:t>
      </w:r>
      <w:r w:rsidR="000319E3" w:rsidRPr="000319E3">
        <w:rPr>
          <w:b/>
          <w:bCs/>
        </w:rPr>
        <w:t>):</w:t>
      </w:r>
      <w:r w:rsidRPr="002131A1">
        <w:t xml:space="preserve"> </w:t>
      </w:r>
      <w:proofErr w:type="spellStart"/>
      <w:r w:rsidRPr="002131A1">
        <w:t>PoCol</w:t>
      </w:r>
      <w:proofErr w:type="spellEnd"/>
      <w:r w:rsidRPr="002131A1">
        <w:t xml:space="preserve"> miner leaving sequence, showing explicit deregistration of Miner C and the resulting update of the registered miner set.</w:t>
      </w:r>
    </w:p>
    <w:p w14:paraId="40AD96E5" w14:textId="77777777" w:rsidR="00683D84" w:rsidRPr="002131A1" w:rsidRDefault="00683D84" w:rsidP="00C03A18">
      <w:pPr>
        <w:pStyle w:val="Heading3"/>
        <w:numPr>
          <w:ilvl w:val="2"/>
          <w:numId w:val="0"/>
        </w:numPr>
      </w:pPr>
      <w:bookmarkStart w:id="229" w:name="_Toc236210185"/>
      <w:r w:rsidRPr="002131A1">
        <w:t>5.10.3. Long-Term Inactivity and Forced Removal</w:t>
      </w:r>
      <w:bookmarkEnd w:id="229"/>
    </w:p>
    <w:p w14:paraId="5E82A0B6" w14:textId="77777777" w:rsidR="00683D84" w:rsidRPr="002131A1" w:rsidRDefault="00683D84" w:rsidP="00683D84">
      <w:r w:rsidRPr="002131A1">
        <w:t xml:space="preserve">To avoid unbounded growth of M(r) with many zero-hash-rate miners, </w:t>
      </w:r>
      <w:proofErr w:type="spellStart"/>
      <w:r w:rsidRPr="002131A1">
        <w:t>PoCol</w:t>
      </w:r>
      <w:proofErr w:type="spellEnd"/>
      <w:r w:rsidRPr="002131A1">
        <w:t xml:space="preserve"> can be extended with an inactivity-based removal rule. We introduce a function</w:t>
      </w:r>
    </w:p>
    <w:p w14:paraId="545C57EF" w14:textId="77777777" w:rsidR="00683D84" w:rsidRPr="002131A1" w:rsidRDefault="00000000" w:rsidP="00683D84">
      <w:pPr>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oMath>
      </m:oMathPara>
    </w:p>
    <w:p w14:paraId="75A6424A" w14:textId="77777777" w:rsidR="00683D84" w:rsidRPr="002131A1" w:rsidRDefault="00683D84" w:rsidP="00683D84">
      <w:r w:rsidRPr="002131A1">
        <w:lastRenderedPageBreak/>
        <w:t xml:space="preserve">that records, for each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the last block height at which its activity has been observed (e.g., as a block proposer, participant in a heartbeat mechanism, or contributor of verifiable work evidence—depending on the specific deployment).</w:t>
      </w:r>
    </w:p>
    <w:p w14:paraId="064A0241" w14:textId="77777777" w:rsidR="00683D84" w:rsidRPr="002131A1" w:rsidRDefault="00683D84" w:rsidP="00683D84">
      <w:r w:rsidRPr="002131A1">
        <w:t xml:space="preserve">Given an inactivity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r>
          <m:rPr>
            <m:sty m:val="p"/>
          </m:rPr>
          <w:rPr>
            <w:rFonts w:ascii="Cambria Math" w:hAnsi="Cambria Math"/>
          </w:rPr>
          <m:t xml:space="preserve"> &gt; 0</m:t>
        </m:r>
      </m:oMath>
      <w:r w:rsidRPr="002131A1">
        <w:t xml:space="preserve">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0"/>
        <w:gridCol w:w="631"/>
      </w:tblGrid>
      <w:tr w:rsidR="00430565" w:rsidRPr="002131A1" w14:paraId="515B22C6" w14:textId="77777777" w:rsidTr="000F0B68">
        <w:tc>
          <w:tcPr>
            <w:tcW w:w="8188" w:type="dxa"/>
          </w:tcPr>
          <w:p w14:paraId="60452458" w14:textId="77777777" w:rsidR="00430565" w:rsidRPr="002131A1" w:rsidRDefault="00430565" w:rsidP="000F0B68">
            <w:pPr>
              <w:ind w:firstLine="0"/>
              <w:jc w:val="center"/>
            </w:pPr>
            <m:oMathPara>
              <m:oMathParaPr>
                <m:jc m:val="center"/>
              </m:oMathParaPr>
              <m:oMath>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h</m:t>
                    </m:r>
                  </m:e>
                </m:d>
                <m:r>
                  <m:rPr>
                    <m:sty m:val="p"/>
                  </m:rPr>
                  <w:rPr>
                    <w:rFonts w:ascii="Cambria Math" w:hAnsi="Cambria Math"/>
                  </w:rPr>
                  <m:t>&gt;</m:t>
                </m:r>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m:oMathPara>
          </w:p>
        </w:tc>
        <w:tc>
          <w:tcPr>
            <w:tcW w:w="668" w:type="dxa"/>
          </w:tcPr>
          <w:p w14:paraId="57902EAA" w14:textId="77777777" w:rsidR="00430565" w:rsidRPr="002131A1" w:rsidRDefault="00430565" w:rsidP="000F0B68">
            <w:pPr>
              <w:ind w:firstLine="0"/>
            </w:pPr>
          </w:p>
        </w:tc>
      </w:tr>
    </w:tbl>
    <w:p w14:paraId="3051D8CD" w14:textId="41E792D0" w:rsidR="00683D84" w:rsidRPr="002131A1" w:rsidRDefault="00683D84" w:rsidP="00683D84">
      <w:r w:rsidRPr="002131A1">
        <w:t xml:space="preserve">Any honest node may then propose a forced-removal transaction that, once included in a block, updates the state so that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r>
          <m:rPr>
            <m:sty m:val="p"/>
          </m:rPr>
          <w:rPr>
            <w:rFonts w:ascii="Cambria Math" w:hAnsi="Cambria Math"/>
          </w:rPr>
          <m:t xml:space="preserve"> ∉ </m:t>
        </m:r>
        <m:r>
          <w:rPr>
            <w:rFonts w:ascii="Cambria Math" w:hAnsi="Cambria Math"/>
          </w:rPr>
          <m:t>M</m:t>
        </m:r>
        <m:d>
          <m:dPr>
            <m:ctrlPr>
              <w:rPr>
                <w:rFonts w:ascii="Cambria Math" w:hAnsi="Cambria Math"/>
              </w:rPr>
            </m:ctrlPr>
          </m:dPr>
          <m:e>
            <m:r>
              <w:rPr>
                <w:rFonts w:ascii="Cambria Math" w:hAnsi="Cambria Math"/>
              </w:rPr>
              <m:t>r</m:t>
            </m:r>
          </m:e>
        </m:d>
      </m:oMath>
      <w:r w:rsidRPr="002131A1">
        <w:t xml:space="preserve"> for all subsequent rounds r &gt; h. In the analytical model, this operation removes the miner from the sum defining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and from the normalization in (5.7)</w:t>
      </w:r>
      <w:proofErr w:type="gramStart"/>
      <w:r w:rsidRPr="002131A1">
        <w:t>–(</w:t>
      </w:r>
      <w:proofErr w:type="gramEnd"/>
      <w:r w:rsidRPr="002131A1">
        <w:t>5.9)</w:t>
      </w:r>
      <w:r w:rsidR="002B40B6">
        <w:t>,</w:t>
      </w:r>
      <w:r w:rsidRPr="002131A1">
        <w:t xml:space="preserve"> all subsequent performance, energy and reward equations evolve with the new, reduced set M(r).</w:t>
      </w:r>
    </w:p>
    <w:p w14:paraId="4EF70644" w14:textId="77777777" w:rsidR="00683D84" w:rsidRPr="002131A1" w:rsidRDefault="00683D84" w:rsidP="00683D84">
      <w:r w:rsidRPr="002131A1">
        <w:t xml:space="preserve">This mechanism is conceptually similar to liveness penalties or slashing for non-participating validators in </w:t>
      </w:r>
      <w:proofErr w:type="spellStart"/>
      <w:r w:rsidRPr="002131A1">
        <w:t>PoS</w:t>
      </w:r>
      <w:proofErr w:type="spellEnd"/>
      <w:r w:rsidRPr="002131A1">
        <w:t xml:space="preserve"> and BFT-style protocols, but in </w:t>
      </w:r>
      <w:proofErr w:type="spellStart"/>
      <w:r w:rsidRPr="002131A1">
        <w:t>PoCol</w:t>
      </w:r>
      <w:proofErr w:type="spellEnd"/>
      <w:r w:rsidRPr="002131A1">
        <w:t xml:space="preserve"> it affects eligibility and reward sharing only, not stake balances [21], [92]. Tuning </w:t>
      </w:r>
      <m:oMath>
        <m:sSub>
          <m:sSubPr>
            <m:ctrlPr>
              <w:rPr>
                <w:rFonts w:ascii="Cambria Math" w:hAnsi="Cambria Math"/>
              </w:rPr>
            </m:ctrlPr>
          </m:sSubPr>
          <m:e>
            <m:r>
              <w:rPr>
                <w:rFonts w:ascii="Cambria Math" w:hAnsi="Cambria Math"/>
              </w:rPr>
              <m:t>Θ</m:t>
            </m:r>
          </m:e>
          <m:sub>
            <m:r>
              <m:rPr>
                <m:sty m:val="p"/>
              </m:rPr>
              <w:rPr>
                <w:rFonts w:ascii="Cambria Math" w:hAnsi="Cambria Math"/>
              </w:rPr>
              <m:t>inact</m:t>
            </m:r>
          </m:sub>
        </m:sSub>
      </m:oMath>
      <w:r w:rsidRPr="002131A1">
        <w:t xml:space="preserve"> allows system designers to balance stability (rare changes in M(r)) against responsiveness (quick removal of long-term inactive miners), in line with the workload and energy constraints analysed in Chapters 3–4.</w:t>
      </w:r>
    </w:p>
    <w:p w14:paraId="75B837B7" w14:textId="77777777" w:rsidR="00683D84" w:rsidRPr="002131A1" w:rsidRDefault="00683D84" w:rsidP="00C03A18">
      <w:pPr>
        <w:pStyle w:val="Heading2"/>
        <w:numPr>
          <w:ilvl w:val="1"/>
          <w:numId w:val="0"/>
        </w:numPr>
      </w:pPr>
      <w:bookmarkStart w:id="230" w:name="_Toc236210186"/>
      <w:r w:rsidRPr="002131A1">
        <w:t xml:space="preserve">5.11. Security and Robustness Analysis of </w:t>
      </w:r>
      <w:proofErr w:type="spellStart"/>
      <w:r w:rsidRPr="002131A1">
        <w:t>PoCol</w:t>
      </w:r>
      <w:bookmarkEnd w:id="230"/>
      <w:proofErr w:type="spellEnd"/>
    </w:p>
    <w:p w14:paraId="373E5F97" w14:textId="77777777" w:rsidR="00683D84" w:rsidRPr="002131A1" w:rsidRDefault="00683D84" w:rsidP="00683D84">
      <w:r w:rsidRPr="002131A1">
        <w:t xml:space="preserve">We now reinterpret the qualitative security discussion of </w:t>
      </w:r>
      <w:proofErr w:type="spellStart"/>
      <w:r w:rsidRPr="002131A1">
        <w:t>PoCol</w:t>
      </w:r>
      <w:proofErr w:type="spellEnd"/>
      <w:r w:rsidRPr="002131A1">
        <w:t xml:space="preserve"> using the formal notation and properties introduced in Chapters 3–4, in particular the Bitcoin backbone-style properties of common prefix, chain growth, and chain quality for PoW systems [46], [47]. Let </w:t>
      </w:r>
      <m:oMath>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oMath>
      <w:r w:rsidRPr="002131A1">
        <w:t xml:space="preserve"> denote the chain adopted by an honest node v at time t, and let </w:t>
      </w:r>
      <m:oMath>
        <m:r>
          <w:rPr>
            <w:rFonts w:ascii="Cambria Math" w:hAnsi="Cambria Math"/>
          </w:rPr>
          <m:t>len</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v</m:t>
                </m:r>
              </m:sub>
            </m:sSub>
            <m:d>
              <m:dPr>
                <m:ctrlPr>
                  <w:rPr>
                    <w:rFonts w:ascii="Cambria Math" w:hAnsi="Cambria Math"/>
                  </w:rPr>
                </m:ctrlPr>
              </m:dPr>
              <m:e>
                <m:r>
                  <w:rPr>
                    <w:rFonts w:ascii="Cambria Math" w:hAnsi="Cambria Math"/>
                  </w:rPr>
                  <m:t>t</m:t>
                </m:r>
              </m:e>
            </m:d>
          </m:e>
        </m:d>
      </m:oMath>
      <w:r w:rsidRPr="002131A1">
        <w:t xml:space="preserve"> be its length. The analysis in Chapters 3–4 assumed that:</w:t>
      </w:r>
    </w:p>
    <w:p w14:paraId="6EE60449" w14:textId="77777777" w:rsidR="00683D84" w:rsidRPr="002131A1" w:rsidRDefault="00683D84">
      <w:pPr>
        <w:pStyle w:val="ListParagraph"/>
        <w:numPr>
          <w:ilvl w:val="0"/>
          <w:numId w:val="10"/>
        </w:numPr>
        <w:spacing w:line="276" w:lineRule="auto"/>
        <w:jc w:val="left"/>
      </w:pPr>
      <w:r w:rsidRPr="002131A1">
        <w:t>honest miners collectively control at least a fraction (</w:t>
      </w:r>
      <m:oMath>
        <m:r>
          <m:rPr>
            <m:sty m:val="p"/>
          </m:rPr>
          <w:rPr>
            <w:rFonts w:ascii="Cambria Math" w:hAnsi="Cambria Math"/>
          </w:rPr>
          <m:t xml:space="preserve">1 - </m:t>
        </m:r>
        <m:r>
          <w:rPr>
            <w:rFonts w:ascii="Cambria Math" w:hAnsi="Cambria Math"/>
          </w:rPr>
          <m:t>α</m:t>
        </m:r>
      </m:oMath>
      <w:r w:rsidRPr="002131A1">
        <w:t xml:space="preserve">) of the total hash rate, with </w:t>
      </w:r>
      <m:oMath>
        <m:r>
          <w:rPr>
            <w:rFonts w:ascii="Cambria Math" w:hAnsi="Cambria Math"/>
          </w:rPr>
          <m:t>α</m:t>
        </m:r>
        <m:r>
          <m:rPr>
            <m:sty m:val="p"/>
          </m:rPr>
          <w:rPr>
            <w:rFonts w:ascii="Cambria Math" w:hAnsi="Cambria Math"/>
          </w:rPr>
          <m:t xml:space="preserve"> &lt; 0</m:t>
        </m:r>
      </m:oMath>
      <w:r w:rsidRPr="002131A1">
        <w:t xml:space="preserve">.5, and </w:t>
      </w:r>
    </w:p>
    <w:p w14:paraId="093F5BF5" w14:textId="77777777" w:rsidR="00683D84" w:rsidRPr="002131A1" w:rsidRDefault="00683D84">
      <w:pPr>
        <w:pStyle w:val="ListParagraph"/>
        <w:numPr>
          <w:ilvl w:val="0"/>
          <w:numId w:val="10"/>
        </w:numPr>
        <w:spacing w:line="276" w:lineRule="auto"/>
        <w:jc w:val="left"/>
      </w:pPr>
      <w:r w:rsidRPr="002131A1">
        <w:t>the network eventually behaves as a partially synchronous channel with bounded delay after a stabilization point [7], [47].</w:t>
      </w:r>
    </w:p>
    <w:p w14:paraId="5EB78E29" w14:textId="23D5F23A" w:rsidR="00683D84" w:rsidRPr="002131A1" w:rsidRDefault="00683D84" w:rsidP="00683D84">
      <w:r w:rsidRPr="002131A1">
        <w:t xml:space="preserve">Under these assumptions, we argue that replacing vanilla PoW with </w:t>
      </w:r>
      <w:proofErr w:type="spellStart"/>
      <w:r w:rsidRPr="002131A1">
        <w:t>PoCol’s</w:t>
      </w:r>
      <w:proofErr w:type="spellEnd"/>
      <w:r w:rsidRPr="002131A1">
        <w:t xml:space="preserve"> deterministic nonce-domain partitioning does not invalidate the backbone results</w:t>
      </w:r>
      <w:r w:rsidR="002B40B6">
        <w:t>,</w:t>
      </w:r>
      <w:r w:rsidRPr="002131A1">
        <w:t xml:space="preserve"> it only changes how the honest hash power is organized.</w:t>
      </w:r>
    </w:p>
    <w:p w14:paraId="42D591A9" w14:textId="77777777" w:rsidR="00683D84" w:rsidRPr="002131A1" w:rsidRDefault="00683D84" w:rsidP="00C03A18">
      <w:pPr>
        <w:pStyle w:val="Heading3"/>
        <w:numPr>
          <w:ilvl w:val="2"/>
          <w:numId w:val="0"/>
        </w:numPr>
      </w:pPr>
      <w:bookmarkStart w:id="231" w:name="_Toc236210187"/>
      <w:r w:rsidRPr="002131A1">
        <w:lastRenderedPageBreak/>
        <w:t>5.11.1. Resistance to Double Spending and Chain Reorganizations</w:t>
      </w:r>
      <w:bookmarkEnd w:id="231"/>
    </w:p>
    <w:p w14:paraId="1641E746" w14:textId="77777777" w:rsidR="00683D84" w:rsidRPr="002131A1" w:rsidRDefault="00683D84" w:rsidP="00683D84">
      <w:r w:rsidRPr="002131A1">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w:t>
      </w:r>
      <w:proofErr w:type="gramStart"/>
      <w:r w:rsidRPr="002131A1">
        <w:t>chains</w:t>
      </w:r>
      <w:proofErr w:type="gramEnd"/>
      <w:r w:rsidRPr="002131A1">
        <w:t xml:space="preserve"> decays exponentially in k [46], [34].</w:t>
      </w:r>
    </w:p>
    <w:p w14:paraId="79522AF6" w14:textId="77777777" w:rsidR="00683D84" w:rsidRPr="002131A1" w:rsidRDefault="00683D84" w:rsidP="00683D84">
      <w:r w:rsidRPr="002131A1">
        <w:t xml:space="preserve">In </w:t>
      </w:r>
      <w:proofErr w:type="spellStart"/>
      <w:r w:rsidRPr="002131A1">
        <w:t>PoCol</w:t>
      </w:r>
      <w:proofErr w:type="spellEnd"/>
      <w:r w:rsidRPr="002131A1">
        <w:t>, the effective per-round block-finding race is unchanged from the perspective of the backbone abstraction:</w:t>
      </w:r>
    </w:p>
    <w:p w14:paraId="60472AF5" w14:textId="77777777" w:rsidR="00683D84" w:rsidRPr="002131A1" w:rsidRDefault="00683D84">
      <w:pPr>
        <w:pStyle w:val="ListParagraph"/>
        <w:numPr>
          <w:ilvl w:val="0"/>
          <w:numId w:val="10"/>
        </w:numPr>
        <w:spacing w:line="276" w:lineRule="auto"/>
        <w:jc w:val="left"/>
      </w:pPr>
      <w:r w:rsidRPr="002131A1">
        <w:t xml:space="preserve">Honest miners still contribute a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hon</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 xml:space="preserve">1 - </m:t>
            </m:r>
            <m:r>
              <w:rPr>
                <w:rFonts w:ascii="Cambria Math" w:hAnsi="Cambria Math"/>
              </w:rPr>
              <m:t>α</m:t>
            </m:r>
          </m:e>
        </m:d>
      </m:oMath>
      <w:r w:rsidRPr="002131A1">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w:t>
      </w:r>
    </w:p>
    <w:p w14:paraId="2547E221" w14:textId="77777777" w:rsidR="00683D84" w:rsidRPr="002131A1" w:rsidRDefault="00683D84">
      <w:pPr>
        <w:pStyle w:val="ListParagraph"/>
        <w:numPr>
          <w:ilvl w:val="0"/>
          <w:numId w:val="10"/>
        </w:numPr>
        <w:spacing w:line="276" w:lineRule="auto"/>
        <w:jc w:val="left"/>
      </w:pPr>
      <w:r w:rsidRPr="002131A1">
        <w:t xml:space="preserve">Adversarial miners control the remaining </w:t>
      </w:r>
      <m:oMath>
        <m:r>
          <w:rPr>
            <w:rFonts w:ascii="Cambria Math" w:hAnsi="Cambria Math"/>
          </w:rPr>
          <m:t>α</m:t>
        </m:r>
      </m:oMath>
      <w:r w:rsidRPr="002131A1">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w:t>
      </w:r>
    </w:p>
    <w:p w14:paraId="51BADFC2" w14:textId="77777777" w:rsidR="00683D84" w:rsidRPr="002131A1" w:rsidRDefault="00683D84">
      <w:pPr>
        <w:pStyle w:val="ListParagraph"/>
        <w:numPr>
          <w:ilvl w:val="0"/>
          <w:numId w:val="10"/>
        </w:numPr>
        <w:spacing w:line="276" w:lineRule="auto"/>
        <w:jc w:val="left"/>
      </w:pPr>
      <w:r w:rsidRPr="002131A1">
        <w:t xml:space="preserve">A successful block in round r requires a hash output below the difficulty threshold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rsidRPr="002131A1">
        <w:t xml:space="preserve">, with per-hash success probability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rsidRPr="002131A1">
        <w:t>.</w:t>
      </w:r>
    </w:p>
    <w:p w14:paraId="0926F22B" w14:textId="4380E13D" w:rsidR="00683D84" w:rsidRPr="002131A1" w:rsidRDefault="00683D84" w:rsidP="00683D84">
      <w:r w:rsidRPr="002131A1">
        <w:t xml:space="preserve">The only difference is that honest miners are restricted to disjoint nonce ranges determined by the </w:t>
      </w:r>
      <w:proofErr w:type="spellStart"/>
      <w:r w:rsidRPr="002131A1">
        <w:t>PoCol</w:t>
      </w:r>
      <w:proofErr w:type="spellEnd"/>
      <w:r w:rsidRPr="002131A1">
        <w:t xml:space="preserve"> distribution function</w:t>
      </w:r>
      <w:r w:rsidR="002B40B6">
        <w:t>,</w:t>
      </w:r>
      <w:r w:rsidRPr="002131A1">
        <w:t xml:space="preserve">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w:t>
      </w:r>
      <m:oMath>
        <m:r>
          <w:rPr>
            <w:rFonts w:ascii="Cambria Math" w:hAnsi="Cambria Math"/>
          </w:rPr>
          <m:t>α</m:t>
        </m:r>
      </m:oMath>
      <w:r w:rsidRPr="002131A1">
        <w:t xml:space="preserve"> of the total hash rate can successfully build a longer private chain than honest miners over a window of length k remains the same asymptotically as in the backbone model.</w:t>
      </w:r>
    </w:p>
    <w:p w14:paraId="3625032F" w14:textId="3A8D465D" w:rsidR="00683D84" w:rsidRPr="002131A1" w:rsidRDefault="00683D84" w:rsidP="00683D84">
      <w:r w:rsidRPr="002131A1">
        <w:t xml:space="preserve">Informally, </w:t>
      </w:r>
      <w:proofErr w:type="spellStart"/>
      <w:r w:rsidRPr="002131A1">
        <w:t>PoCol</w:t>
      </w:r>
      <w:proofErr w:type="spellEnd"/>
      <w:r w:rsidRPr="002131A1">
        <w:t xml:space="preserve"> is designed to preserve the conditions under which it can be argued that the double-spend probability for a transaction with k confirmations decreases exponentially in k, for </w:t>
      </w:r>
      <m:oMath>
        <m:r>
          <w:rPr>
            <w:rFonts w:ascii="Cambria Math" w:hAnsi="Cambria Math"/>
          </w:rPr>
          <m:t>α</m:t>
        </m:r>
        <m:r>
          <m:rPr>
            <m:sty m:val="p"/>
          </m:rPr>
          <w:rPr>
            <w:rFonts w:ascii="Cambria Math" w:hAnsi="Cambria Math"/>
          </w:rPr>
          <m:t xml:space="preserve"> &lt; 0</m:t>
        </m:r>
      </m:oMath>
      <w:r w:rsidRPr="002131A1">
        <w:t>.5 and partially synchronous networks, in analogy with the Bitcoin backbone analysis [46], [34]</w:t>
      </w:r>
      <w:r w:rsidR="002B40B6">
        <w:t>,</w:t>
      </w:r>
      <w:r w:rsidRPr="002131A1">
        <w:t xml:space="preserve"> a complete formal proof of these properties for the full common-template protocol remains future work.</w:t>
      </w:r>
    </w:p>
    <w:p w14:paraId="44F7F851" w14:textId="0AA4316B" w:rsidR="00683D84" w:rsidRPr="002131A1" w:rsidRDefault="00683D84" w:rsidP="00C03A18">
      <w:pPr>
        <w:pStyle w:val="Heading3"/>
        <w:numPr>
          <w:ilvl w:val="2"/>
          <w:numId w:val="0"/>
        </w:numPr>
      </w:pPr>
      <w:bookmarkStart w:id="232" w:name="_Toc236210188"/>
      <w:r w:rsidRPr="002131A1">
        <w:t xml:space="preserve">5.11.2. </w:t>
      </w:r>
      <w:r w:rsidR="009509F3" w:rsidRPr="002131A1">
        <w:t>Nonce-Domain Violations Analysis</w:t>
      </w:r>
      <w:bookmarkEnd w:id="232"/>
    </w:p>
    <w:p w14:paraId="77FE17E2" w14:textId="77777777" w:rsidR="00683D84" w:rsidRPr="002131A1" w:rsidRDefault="00683D84" w:rsidP="00683D84">
      <w:r w:rsidRPr="002131A1">
        <w:t>By definition of the partitioning function (Equations (5.4a)</w:t>
      </w:r>
      <w:proofErr w:type="gramStart"/>
      <w:r w:rsidRPr="002131A1">
        <w:t>–(</w:t>
      </w:r>
      <w:proofErr w:type="gramEnd"/>
      <w:r w:rsidRPr="002131A1">
        <w:t xml:space="preserve">5.5)), the assigned ranges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of honest miners are pairwise disjoint and cover the permitted nonce domain </w:t>
      </w:r>
      <m:oMath>
        <m:sSub>
          <m:sSubPr>
            <m:ctrlPr>
              <w:rPr>
                <w:rFonts w:ascii="Cambria Math" w:hAnsi="Cambria Math"/>
              </w:rPr>
            </m:ctrlPr>
          </m:sSubPr>
          <m:e>
            <m:r>
              <w:rPr>
                <w:rFonts w:ascii="Cambria Math" w:hAnsi="Cambria Math"/>
              </w:rPr>
              <m:t>N</m:t>
            </m:r>
          </m:e>
          <m:sub>
            <m:r>
              <m:rPr>
                <m:sty m:val="p"/>
              </m:rPr>
              <w:rPr>
                <w:rFonts w:ascii="Cambria Math" w:hAnsi="Cambria Math"/>
              </w:rPr>
              <m:t>r</m:t>
            </m:r>
          </m:sub>
        </m:sSub>
      </m:oMath>
      <w:r w:rsidRPr="002131A1">
        <w:t xml:space="preserve">. A duplicated proof-of-work evaluation occurs only when the same serialized complete header is hashed more than once. Reuse of the same numeric nonce is not a duplicate if the header template differs. For a fixed round r, let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rsidRPr="002131A1">
        <w:t xml:space="preserve"> be the common nonce-free header template and define the </w:t>
      </w:r>
      <w:r w:rsidRPr="002131A1">
        <w:lastRenderedPageBreak/>
        <w:t xml:space="preserve">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rsidRPr="002131A1">
        <w:t xml:space="preserve">. The partitioning function assigns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the subset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e>
        </m:d>
      </m:oMath>
      <w:r w:rsidRPr="002131A1">
        <w:t xml:space="preserve">. Because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j</m:t>
                </m:r>
              </m:sub>
            </m:sSub>
          </m:e>
        </m:d>
        <m:r>
          <m:rPr>
            <m:sty m:val="p"/>
          </m:rPr>
          <w:rPr>
            <w:rFonts w:ascii="Cambria Math" w:hAnsi="Cambria Math"/>
          </w:rPr>
          <m:t xml:space="preserve"> = ∅</m:t>
        </m:r>
      </m:oMath>
      <w:r w:rsidRPr="002131A1">
        <w:t xml:space="preserve"> for </w:t>
      </w:r>
      <m:oMath>
        <m:r>
          <w:rPr>
            <w:rFonts w:ascii="Cambria Math" w:hAnsi="Cambria Math"/>
          </w:rPr>
          <m:t>i</m:t>
        </m:r>
        <m:r>
          <m:rPr>
            <m:sty m:val="p"/>
          </m:rPr>
          <w:rPr>
            <w:rFonts w:ascii="Cambria Math" w:hAnsi="Cambria Math"/>
          </w:rPr>
          <m:t xml:space="preserve"> ≠ </m:t>
        </m:r>
        <m:r>
          <w:rPr>
            <w:rFonts w:ascii="Cambria Math" w:hAnsi="Cambria Math"/>
          </w:rPr>
          <m:t>j</m:t>
        </m:r>
      </m:oMath>
      <w:r w:rsidRPr="002131A1">
        <w:t xml:space="preserve">, the subsets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are also disjoint. Thus, honest miners do not evaluate the same serialized candidate-header input within a round. This is an input-duplication statement, not a statement about cryptographic hash collisions.</w:t>
      </w:r>
    </w:p>
    <w:p w14:paraId="69E73ED9" w14:textId="77777777" w:rsidR="00683D84" w:rsidRPr="002131A1" w:rsidRDefault="00683D84" w:rsidP="00683D84">
      <w:r w:rsidRPr="002131A1">
        <w:t>A malicious miner might attempt to:</w:t>
      </w:r>
    </w:p>
    <w:p w14:paraId="6762ED83" w14:textId="6BAC19AD" w:rsidR="00683D84" w:rsidRPr="002131A1" w:rsidRDefault="00683D84">
      <w:pPr>
        <w:pStyle w:val="ListParagraph"/>
        <w:numPr>
          <w:ilvl w:val="0"/>
          <w:numId w:val="15"/>
        </w:numPr>
        <w:spacing w:line="276" w:lineRule="auto"/>
        <w:jc w:val="left"/>
      </w:pPr>
      <w:r w:rsidRPr="002131A1">
        <w:t>Evaluate nonce values outside its assigned range, thereby enlarging the nonce subset that it searches</w:t>
      </w:r>
      <w:r w:rsidR="002B40B6">
        <w:t>,</w:t>
      </w:r>
      <w:r w:rsidRPr="002131A1">
        <w:t xml:space="preserve"> or</w:t>
      </w:r>
    </w:p>
    <w:p w14:paraId="593E9CE5" w14:textId="77777777" w:rsidR="00683D84" w:rsidRPr="002131A1" w:rsidRDefault="00683D84">
      <w:pPr>
        <w:pStyle w:val="ListParagraph"/>
        <w:numPr>
          <w:ilvl w:val="0"/>
          <w:numId w:val="15"/>
        </w:numPr>
        <w:spacing w:line="276" w:lineRule="auto"/>
        <w:jc w:val="left"/>
      </w:pPr>
      <w:r w:rsidRPr="002131A1">
        <w:t>Claim a block where the winning nonce lies in another miner’s range.</w:t>
      </w:r>
    </w:p>
    <w:p w14:paraId="5215E305" w14:textId="77777777" w:rsidR="00683D84" w:rsidRPr="002131A1" w:rsidRDefault="00683D84">
      <w:pPr>
        <w:pStyle w:val="ListParagraph"/>
        <w:numPr>
          <w:ilvl w:val="0"/>
          <w:numId w:val="15"/>
        </w:numPr>
        <w:spacing w:line="276" w:lineRule="auto"/>
        <w:jc w:val="left"/>
      </w:pPr>
      <w:r w:rsidRPr="002131A1">
        <w:t xml:space="preserve">Mine a modified template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rsidRPr="002131A1">
        <w:t xml:space="preserve"> (for example, with a different transaction set, timestamp, or reward transaction) in order to search outside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rsidRPr="002131A1">
        <w:t>.</w:t>
      </w:r>
    </w:p>
    <w:p w14:paraId="2CB30AE3" w14:textId="7D129431" w:rsidR="00683D84" w:rsidRPr="002131A1" w:rsidRDefault="00683D84" w:rsidP="00683D84">
      <w:proofErr w:type="spellStart"/>
      <w:r w:rsidRPr="002131A1">
        <w:t>PoCol’s</w:t>
      </w:r>
      <w:proofErr w:type="spellEnd"/>
      <w:r w:rsidRPr="002131A1">
        <w:t xml:space="preserve"> verification rules (Section 5.8.5) explicitly recompute </w:t>
      </w:r>
      <m:oMath>
        <m:sSub>
          <m:sSubPr>
            <m:ctrlPr>
              <w:rPr>
                <w:rFonts w:ascii="Cambria Math" w:hAnsi="Cambria Math"/>
              </w:rPr>
            </m:ctrlPr>
          </m:sSubPr>
          <m:e>
            <m:r>
              <w:rPr>
                <w:rFonts w:ascii="Cambria Math" w:hAnsi="Cambria Math"/>
              </w:rPr>
              <m:t>R</m:t>
            </m:r>
          </m:e>
          <m:sub>
            <m:r>
              <m:rPr>
                <m:sty m:val="p"/>
              </m:rP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i</m:t>
                </m:r>
              </m:sub>
            </m:sSub>
          </m:e>
        </m:d>
      </m:oMath>
      <w:r w:rsidRPr="002131A1">
        <w:t xml:space="preserve">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In particular, an adversary cannot covertly steal another miner’s range without being noticed by all honest validators. Likewise, a miner that changes </w:t>
      </w:r>
      <m:oMath>
        <m:sSub>
          <m:sSubPr>
            <m:ctrlPr>
              <w:rPr>
                <w:rFonts w:ascii="Cambria Math" w:hAnsi="Cambria Math"/>
              </w:rPr>
            </m:ctrlPr>
          </m:sSubPr>
          <m:e>
            <m:r>
              <w:rPr>
                <w:rFonts w:ascii="Cambria Math" w:hAnsi="Cambria Math"/>
              </w:rPr>
              <m:t>T</m:t>
            </m:r>
          </m:e>
          <m:sub>
            <m:r>
              <m:rPr>
                <m:sty m:val="p"/>
              </m:rPr>
              <w:rPr>
                <w:rFonts w:ascii="Cambria Math" w:hAnsi="Cambria Math"/>
              </w:rPr>
              <m:t>r</m:t>
            </m:r>
          </m:sub>
        </m:sSub>
      </m:oMath>
      <w:r w:rsidRPr="002131A1">
        <w:t xml:space="preserve"> is no longer searching the authorized round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oMath>
      <w:r w:rsidR="002B40B6">
        <w:t>,</w:t>
      </w:r>
      <w:r w:rsidRPr="002131A1">
        <w:t xml:space="preserve"> its proposal carries a </w:t>
      </w:r>
      <w:proofErr w:type="spellStart"/>
      <w:r w:rsidRPr="002131A1">
        <w:t>TemplateID</w:t>
      </w:r>
      <w:proofErr w:type="spellEnd"/>
      <w:r w:rsidRPr="002131A1">
        <w:t xml:space="preserve"> different from the committed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and is rejected during verification (Section 5.8.5), even if the proof-of-work satisfies the difficulty target.</w:t>
      </w:r>
    </w:p>
    <w:p w14:paraId="6BB578A9" w14:textId="77777777" w:rsidR="00683D84" w:rsidRPr="002131A1" w:rsidRDefault="00683D84" w:rsidP="00683D84">
      <w:r w:rsidRPr="002131A1">
        <w:t>Reuse of the same numeric nonce range in different rounds is benign because the canonical block and header templates, and therefore the serialized candidate headers, change between rounds. The hash function is applied to different header inputs even when a numeric nonce value is reused [46], [34].</w:t>
      </w:r>
    </w:p>
    <w:p w14:paraId="2BE2CF33" w14:textId="77777777" w:rsidR="00683D84" w:rsidRPr="002131A1" w:rsidRDefault="00683D84" w:rsidP="00683D84">
      <w:r w:rsidRPr="002131A1">
        <w:t>Enforcing the Common-Template Invariant prevents unauthorized changes to non-nonce header fields, divergence of the committed transaction set, duplicate serialized candidate-header inputs among honest miners, unauthorized timestamp changes, and post-mining modification of the reward-distribution transaction. This clarifies why nonce-domain partitioning alone would not prevent duplicate inputs if miners were permitted to use different header templates.</w:t>
      </w:r>
    </w:p>
    <w:p w14:paraId="3733AF45" w14:textId="378129E9" w:rsidR="00683D84" w:rsidRPr="002131A1" w:rsidRDefault="00683D84" w:rsidP="00683D84">
      <w:r w:rsidRPr="002131A1">
        <w:lastRenderedPageBreak/>
        <w:t xml:space="preserve">At the same time, the common-template mechanism introduces a coordination requirement: all miners must obtain the same template even though their </w:t>
      </w:r>
      <w:proofErr w:type="spellStart"/>
      <w:r w:rsidRPr="002131A1">
        <w:t>mempools</w:t>
      </w:r>
      <w:proofErr w:type="spellEnd"/>
      <w:r w:rsidRPr="002131A1">
        <w:t xml:space="preserve"> and network views may differ transiently. </w:t>
      </w:r>
      <w:proofErr w:type="spellStart"/>
      <w:r w:rsidRPr="002131A1">
        <w:t>PoCol</w:t>
      </w:r>
      <w:proofErr w:type="spellEnd"/>
      <w:r w:rsidRPr="002131A1">
        <w:t xml:space="preserve"> achieves this agreement without a centralized coordinator through the deterministic derivation rule of Section 5.8.2, whose inputs — the committed state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r</m:t>
                </m:r>
                <m:r>
                  <m:rPr>
                    <m:sty m:val="p"/>
                  </m:rPr>
                  <w:rPr>
                    <w:rFonts w:ascii="Cambria Math" w:hAnsi="Cambria Math"/>
                  </w:rPr>
                  <m:t xml:space="preserve"> - 1</m:t>
                </m:r>
              </m:sub>
            </m:sSub>
          </m:e>
        </m:d>
      </m:oMath>
      <w:r w:rsidRPr="002131A1">
        <w:t xml:space="preserve"> and the propagated transaction set, under the mempool-consistency assumption of Section 4.2 — are public and identical for all honest nodes</w:t>
      </w:r>
      <w:r w:rsidR="002B40B6">
        <w:t>,</w:t>
      </w:r>
      <w:r w:rsidRPr="002131A1">
        <w:t xml:space="preserve"> a miner whose local view temporarily diverges detects the mismatch through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and resynchronizes before searching. Where mempool synchrony is imperfect in a real network, template agreement may transiently fail for some miners</w:t>
      </w:r>
      <w:r w:rsidR="002B40B6">
        <w:t>,</w:t>
      </w:r>
      <w:r w:rsidRPr="002131A1">
        <w:t xml:space="preserve"> making this agreement robust (for example, through a committed transaction list announced together with the previous block) is identified as an implementation requirement in Chapter 6 and as a mandatory extension in future work.</w:t>
      </w:r>
    </w:p>
    <w:p w14:paraId="54D7B871" w14:textId="77777777" w:rsidR="00683D84" w:rsidRPr="002131A1" w:rsidRDefault="00683D84" w:rsidP="00C03A18">
      <w:pPr>
        <w:pStyle w:val="Heading3"/>
        <w:numPr>
          <w:ilvl w:val="2"/>
          <w:numId w:val="0"/>
        </w:numPr>
      </w:pPr>
      <w:bookmarkStart w:id="233" w:name="_Toc236210189"/>
      <w:r w:rsidRPr="002131A1">
        <w:t>5.11.3. Effects of Inactive and Partially Active Miners</w:t>
      </w:r>
      <w:bookmarkEnd w:id="233"/>
    </w:p>
    <w:p w14:paraId="72CBA0BD" w14:textId="77777777" w:rsidR="00683D84" w:rsidRPr="002131A1" w:rsidRDefault="00683D84" w:rsidP="00683D84">
      <w:r w:rsidRPr="002131A1">
        <w:t xml:space="preserve">Chapters 3–4 modelled the relation between total hash rate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w:r w:rsidRPr="002131A1">
        <w:t xml:space="preserve">, block interval </w:t>
      </w:r>
      <m:oMath>
        <m:sSub>
          <m:sSubPr>
            <m:ctrlPr>
              <w:rPr>
                <w:rFonts w:ascii="Cambria Math" w:hAnsi="Cambria Math"/>
              </w:rPr>
            </m:ctrlPr>
          </m:sSubPr>
          <m:e>
            <m:r>
              <w:rPr>
                <w:rFonts w:ascii="Cambria Math" w:hAnsi="Cambria Math"/>
              </w:rPr>
              <m:t>T</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and energy-per-block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PoCol introduces an additional distinction between the nominal miner set M(r) and the active subset </w:t>
      </w:r>
      <m:oMath>
        <m:sSub>
          <m:sSubPr>
            <m:ctrlPr>
              <w:rPr>
                <w:rFonts w:ascii="Cambria Math" w:hAnsi="Cambria Math"/>
              </w:rPr>
            </m:ctrlPr>
          </m:sSubPr>
          <m:e>
            <m:r>
              <w:rPr>
                <w:rFonts w:ascii="Cambria Math" w:hAnsi="Cambria Math"/>
              </w:rPr>
              <m:t>A</m:t>
            </m:r>
          </m:e>
          <m:sub>
            <m:r>
              <m:rPr>
                <m:sty m:val="p"/>
              </m:rPr>
              <w:rPr>
                <w:rFonts w:ascii="Cambria Math" w:hAnsi="Cambria Math"/>
              </w:rPr>
              <m:t>r</m:t>
            </m:r>
          </m:sub>
        </m:sSub>
      </m:oMath>
      <w:r w:rsidRPr="002131A1">
        <w:t>.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4"/>
        <w:gridCol w:w="627"/>
      </w:tblGrid>
      <w:tr w:rsidR="00430565" w:rsidRPr="002131A1" w14:paraId="6F2CDFA5" w14:textId="77777777" w:rsidTr="000F0B68">
        <w:tc>
          <w:tcPr>
            <w:tcW w:w="8188" w:type="dxa"/>
          </w:tcPr>
          <w:p w14:paraId="08E25CC3" w14:textId="77777777" w:rsidR="00430565" w:rsidRPr="002131A1" w:rsidRDefault="00000000" w:rsidP="000F0B68">
            <w:pPr>
              <w:ind w:firstLine="0"/>
              <w:jc w:val="center"/>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tot</m:t>
                    </m:r>
                  </m:sub>
                </m:sSub>
                <m:d>
                  <m:dPr>
                    <m:ctrlPr>
                      <w:rPr>
                        <w:rFonts w:ascii="Cambria Math" w:hAnsi="Cambria Math"/>
                      </w:rPr>
                    </m:ctrlPr>
                  </m:dPr>
                  <m:e>
                    <m:r>
                      <w:rPr>
                        <w:rFonts w:ascii="Cambria Math" w:hAnsi="Cambria Math"/>
                      </w:rPr>
                      <m:t>r</m:t>
                    </m:r>
                  </m:e>
                </m:d>
              </m:oMath>
            </m:oMathPara>
          </w:p>
        </w:tc>
        <w:tc>
          <w:tcPr>
            <w:tcW w:w="668" w:type="dxa"/>
          </w:tcPr>
          <w:p w14:paraId="6F0D601B" w14:textId="77777777" w:rsidR="00430565" w:rsidRPr="002131A1" w:rsidRDefault="00430565" w:rsidP="000F0B68">
            <w:pPr>
              <w:ind w:firstLine="0"/>
            </w:pPr>
          </w:p>
        </w:tc>
      </w:tr>
    </w:tbl>
    <w:p w14:paraId="278CB641" w14:textId="77777777" w:rsidR="00683D84" w:rsidRPr="002131A1" w:rsidRDefault="00683D84" w:rsidP="00683D84">
      <w:r w:rsidRPr="002131A1">
        <w:t xml:space="preserve">If inactive miners remain in M(r) but contribute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r>
          <m:rPr>
            <m:sty m:val="p"/>
          </m:rPr>
          <w:rPr>
            <w:rFonts w:ascii="Cambria Math" w:hAnsi="Cambria Math"/>
          </w:rPr>
          <m:t xml:space="preserve"> = 0</m:t>
        </m:r>
      </m:oMath>
      <w:r w:rsidRPr="002131A1">
        <w:t>, then:</w:t>
      </w:r>
    </w:p>
    <w:p w14:paraId="5C389216" w14:textId="77777777" w:rsidR="00683D84" w:rsidRPr="002131A1" w:rsidRDefault="00683D84">
      <w:pPr>
        <w:pStyle w:val="ListParagraph"/>
        <w:numPr>
          <w:ilvl w:val="0"/>
          <w:numId w:val="10"/>
        </w:numPr>
        <w:spacing w:line="276" w:lineRule="auto"/>
        <w:jc w:val="left"/>
      </w:pPr>
      <w:r w:rsidRPr="002131A1">
        <w:t xml:space="preserve">The security analysis (common prefix, chain growth, chain quality) still holds when re-parameterized with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rsidRPr="002131A1">
        <w:t>, because security depends on relative honest vs adversarial hash rate, not on the size of M(r).</w:t>
      </w:r>
    </w:p>
    <w:p w14:paraId="014931DC" w14:textId="77777777" w:rsidR="00683D84" w:rsidRPr="002131A1" w:rsidRDefault="00683D84">
      <w:pPr>
        <w:pStyle w:val="ListParagraph"/>
        <w:numPr>
          <w:ilvl w:val="0"/>
          <w:numId w:val="10"/>
        </w:numPr>
        <w:spacing w:line="276" w:lineRule="auto"/>
        <w:jc w:val="left"/>
      </w:pPr>
      <w:r w:rsidRPr="002131A1">
        <w:t xml:space="preserve">The performance and energy model must use </w:t>
      </w:r>
      <m:oMath>
        <m:sSubSup>
          <m:sSubSupPr>
            <m:ctrlPr>
              <w:rPr>
                <w:rFonts w:ascii="Cambria Math" w:hAnsi="Cambria Math"/>
              </w:rPr>
            </m:ctrlPr>
          </m:sSubSupPr>
          <m:e>
            <m:r>
              <w:rPr>
                <w:rFonts w:ascii="Cambria Math" w:hAnsi="Cambria Math"/>
              </w:rPr>
              <m:t>λ</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rsidRPr="002131A1">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succ</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m:t>
                </m:r>
              </m:sub>
            </m:sSub>
          </m:e>
        </m:d>
      </m:oMath>
      <w:r w:rsidRPr="002131A1">
        <w:t xml:space="preserve"> and the corresponding </w:t>
      </w:r>
      <m:oMath>
        <m:sSubSup>
          <m:sSubSupPr>
            <m:ctrlPr>
              <w:rPr>
                <w:rFonts w:ascii="Cambria Math" w:hAnsi="Cambria Math"/>
              </w:rPr>
            </m:ctrlPr>
          </m:sSubSupPr>
          <m:e>
            <m:r>
              <w:rPr>
                <w:rFonts w:ascii="Cambria Math" w:hAnsi="Cambria Math"/>
              </w:rPr>
              <m:t>T</m:t>
            </m:r>
          </m:e>
          <m:sub>
            <m:r>
              <m:rPr>
                <m:sty m:val="p"/>
              </m:rPr>
              <w:rPr>
                <w:rFonts w:ascii="Cambria Math" w:hAnsi="Cambria Math"/>
              </w:rPr>
              <m:t>blk</m:t>
            </m:r>
          </m:sub>
          <m:sup>
            <m:r>
              <m:rPr>
                <m:sty m:val="p"/>
              </m:rPr>
              <w:rPr>
                <w:rFonts w:ascii="Cambria Math" w:hAnsi="Cambria Math"/>
              </w:rPr>
              <m:t>eff</m:t>
            </m:r>
          </m:sup>
        </m:sSubSup>
        <m:d>
          <m:dPr>
            <m:ctrlPr>
              <w:rPr>
                <w:rFonts w:ascii="Cambria Math" w:hAnsi="Cambria Math"/>
              </w:rPr>
            </m:ctrlPr>
          </m:dPr>
          <m:e>
            <m:r>
              <w:rPr>
                <w:rFonts w:ascii="Cambria Math" w:hAnsi="Cambria Math"/>
              </w:rPr>
              <m:t>r</m:t>
            </m:r>
          </m:e>
        </m:d>
      </m:oMath>
      <w:r w:rsidRPr="002131A1">
        <w:t>, otherwise the system may experience longer block intervals than anticipated [9], [49].</w:t>
      </w:r>
    </w:p>
    <w:p w14:paraId="700A6C8E" w14:textId="77777777" w:rsidR="00683D84" w:rsidRPr="002131A1" w:rsidRDefault="00683D84" w:rsidP="00683D84">
      <w:r w:rsidRPr="002131A1">
        <w:t xml:space="preserve">Partially active miners, whose hash rate varies over time, are naturally captured by time-dependent functions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d>
          <m:dPr>
            <m:ctrlPr>
              <w:rPr>
                <w:rFonts w:ascii="Cambria Math" w:hAnsi="Cambria Math"/>
              </w:rPr>
            </m:ctrlPr>
          </m:dPr>
          <m:e>
            <m:r>
              <w:rPr>
                <w:rFonts w:ascii="Cambria Math" w:hAnsi="Cambria Math"/>
              </w:rPr>
              <m:t>r</m:t>
            </m:r>
          </m:e>
        </m:d>
      </m:oMath>
      <w:r w:rsidRPr="002131A1">
        <w:t xml:space="preserve">. In the limit, the expected number of blocks acquired by miner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xml:space="preserve"> over a long window is proportional to its time-average share of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eff</m:t>
            </m:r>
          </m:sub>
        </m:sSub>
        <m:d>
          <m:dPr>
            <m:ctrlPr>
              <w:rPr>
                <w:rFonts w:ascii="Cambria Math" w:hAnsi="Cambria Math"/>
              </w:rPr>
            </m:ctrlPr>
          </m:dPr>
          <m:e>
            <m:r>
              <w:rPr>
                <w:rFonts w:ascii="Cambria Math" w:hAnsi="Cambria Math"/>
              </w:rPr>
              <m:t>r</m:t>
            </m:r>
          </m:e>
        </m:d>
      </m:oMath>
      <w:r w:rsidRPr="002131A1">
        <w:t xml:space="preserve">, in line with the backbone chain-quality property. From the energy perspective, </w:t>
      </w:r>
      <w:r w:rsidRPr="002131A1">
        <w:lastRenderedPageBreak/>
        <w:t xml:space="preserve">Chapters 3–4 can interpret these dynamics as time-varying operating points of </w:t>
      </w:r>
      <m:oMath>
        <m:sSub>
          <m:sSubPr>
            <m:ctrlPr>
              <w:rPr>
                <w:rFonts w:ascii="Cambria Math" w:hAnsi="Cambria Math"/>
              </w:rPr>
            </m:ctrlPr>
          </m:sSubPr>
          <m:e>
            <m:r>
              <w:rPr>
                <w:rFonts w:ascii="Cambria Math" w:hAnsi="Cambria Math"/>
              </w:rPr>
              <m:t>E</m:t>
            </m:r>
          </m:e>
          <m:sub>
            <m:r>
              <m:rPr>
                <m:sty m:val="p"/>
              </m:rPr>
              <w:rPr>
                <w:rFonts w:ascii="Cambria Math" w:hAnsi="Cambria Math"/>
              </w:rPr>
              <m:t>blk</m:t>
            </m:r>
          </m:sub>
        </m:sSub>
        <m:d>
          <m:dPr>
            <m:ctrlPr>
              <w:rPr>
                <w:rFonts w:ascii="Cambria Math" w:hAnsi="Cambria Math"/>
              </w:rPr>
            </m:ctrlPr>
          </m:dPr>
          <m:e>
            <m:r>
              <w:rPr>
                <w:rFonts w:ascii="Cambria Math" w:hAnsi="Cambria Math"/>
              </w:rPr>
              <m:t>r</m:t>
            </m:r>
          </m:e>
        </m:d>
      </m:oMath>
      <w:r w:rsidRPr="002131A1">
        <w:t xml:space="preserve"> under PoCol, just as they do under classical PoW.</w:t>
      </w:r>
    </w:p>
    <w:p w14:paraId="5AF38729" w14:textId="77777777" w:rsidR="00683D84" w:rsidRPr="002131A1" w:rsidRDefault="00683D84" w:rsidP="00C03A18">
      <w:pPr>
        <w:pStyle w:val="Heading3"/>
        <w:numPr>
          <w:ilvl w:val="2"/>
          <w:numId w:val="0"/>
        </w:numPr>
      </w:pPr>
      <w:bookmarkStart w:id="234" w:name="_Toc236210190"/>
      <w:r w:rsidRPr="002131A1">
        <w:t>5.11.4. Sybil Attacks and Miner Identity Management</w:t>
      </w:r>
      <w:bookmarkEnd w:id="234"/>
    </w:p>
    <w:p w14:paraId="4B9513C6" w14:textId="77777777" w:rsidR="00683D84" w:rsidRPr="002131A1" w:rsidRDefault="00683D84" w:rsidP="00683D84">
      <w:r w:rsidRPr="002131A1">
        <w:t xml:space="preserve">Because </w:t>
      </w:r>
      <w:proofErr w:type="spellStart"/>
      <w:r w:rsidRPr="002131A1">
        <w:t>PoCol</w:t>
      </w:r>
      <w:proofErr w:type="spellEnd"/>
      <w:r w:rsidRPr="002131A1">
        <w:t xml:space="preserve"> distributes nonce ranges per identity rather than directly per unit hash rate, a naive implementation could be vulnerable to Sybil attacks: an adversary could split its hardware into many registered identities {</w:t>
      </w:r>
      <m:oMath>
        <m:sSub>
          <m:sSubPr>
            <m:ctrlPr>
              <w:rPr>
                <w:rFonts w:ascii="Cambria Math" w:hAnsi="Cambria Math"/>
              </w:rPr>
            </m:ctrlPr>
          </m:sSubPr>
          <m:e>
            <m:r>
              <w:rPr>
                <w:rFonts w:ascii="Cambria Math" w:hAnsi="Cambria Math"/>
              </w:rPr>
              <m:t>m</m:t>
            </m:r>
          </m:e>
          <m:sub>
            <m:r>
              <m:rPr>
                <m:sty m:val="p"/>
              </m:rPr>
              <w:rPr>
                <w:rFonts w:ascii="Cambria Math" w:hAnsi="Cambria Math"/>
              </w:rPr>
              <m:t>i</m:t>
            </m:r>
          </m:sub>
        </m:sSub>
      </m:oMath>
      <w:r w:rsidRPr="002131A1">
        <w:t>} and attempt to obtain a larger share of the nonce domain and reward. To prevent this, PoCol must be paired with identity and registration policies that tie miner identities to some resource:</w:t>
      </w:r>
    </w:p>
    <w:p w14:paraId="312471A4" w14:textId="77777777" w:rsidR="00683D84" w:rsidRPr="002131A1" w:rsidRDefault="00683D84">
      <w:pPr>
        <w:pStyle w:val="ListParagraph"/>
        <w:numPr>
          <w:ilvl w:val="0"/>
          <w:numId w:val="16"/>
        </w:numPr>
        <w:spacing w:line="276" w:lineRule="auto"/>
        <w:jc w:val="left"/>
      </w:pPr>
      <w:r w:rsidRPr="002131A1">
        <w:t xml:space="preserve">In permissioned settings, M(r) may be curated by an administrator or consortium, and identities correspond to vetted organizations (similar to </w:t>
      </w:r>
      <w:proofErr w:type="spellStart"/>
      <w:r w:rsidRPr="002131A1">
        <w:t>PoA</w:t>
      </w:r>
      <w:proofErr w:type="spellEnd"/>
      <w:r w:rsidRPr="002131A1">
        <w:t xml:space="preserve"> or PBFT-style deployments) [31], [37].</w:t>
      </w:r>
    </w:p>
    <w:p w14:paraId="5E286AD5" w14:textId="77777777" w:rsidR="00683D84" w:rsidRPr="002131A1" w:rsidRDefault="00683D84">
      <w:pPr>
        <w:pStyle w:val="ListParagraph"/>
        <w:numPr>
          <w:ilvl w:val="0"/>
          <w:numId w:val="16"/>
        </w:numPr>
        <w:spacing w:line="276" w:lineRule="auto"/>
        <w:jc w:val="left"/>
      </w:pPr>
      <w:r w:rsidRPr="002131A1">
        <w:t xml:space="preserve">In permissionless settings, the registration process can require economic or computational costs, such as a proof-of-work or a security deposit, so that spawning many identities becomes expensive. This mirrors the role of stake in </w:t>
      </w:r>
      <w:proofErr w:type="spellStart"/>
      <w:r w:rsidRPr="002131A1">
        <w:t>PoS</w:t>
      </w:r>
      <w:proofErr w:type="spellEnd"/>
      <w:r w:rsidRPr="002131A1">
        <w:t xml:space="preserve"> protocols and deposits in hybrid PoW/</w:t>
      </w:r>
      <w:proofErr w:type="spellStart"/>
      <w:r w:rsidRPr="002131A1">
        <w:t>PoS</w:t>
      </w:r>
      <w:proofErr w:type="spellEnd"/>
      <w:r w:rsidRPr="002131A1">
        <w:t xml:space="preserve"> designs [27], [29].</w:t>
      </w:r>
    </w:p>
    <w:p w14:paraId="4F974771" w14:textId="16294F49" w:rsidR="00683D84" w:rsidRPr="002131A1" w:rsidRDefault="00683D84" w:rsidP="00683D84">
      <w:r w:rsidRPr="002131A1">
        <w:t xml:space="preserve">Additionally, the design of the reward function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is crucial. If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depends only on aggregate hash rate or stake (for example, via weights proportional to observed hash power), splitting a given hash capacity across many identities does not increase the total long-term reward</w:t>
      </w:r>
      <w:r w:rsidR="002B40B6">
        <w:t>,</w:t>
      </w:r>
      <w:r w:rsidRPr="002131A1">
        <w:t xml:space="preserve"> it merely redistributes it among identities controlled by the same adversary. Used together, (</w:t>
      </w:r>
      <w:proofErr w:type="spellStart"/>
      <w:r w:rsidRPr="002131A1">
        <w:t>i</w:t>
      </w:r>
      <w:proofErr w:type="spellEnd"/>
      <w:r w:rsidRPr="002131A1">
        <w:t xml:space="preserve">) costed registration and (ii) an </w:t>
      </w:r>
      <m:oMath>
        <m:sSub>
          <m:sSubPr>
            <m:ctrlPr>
              <w:rPr>
                <w:rFonts w:ascii="Cambria Math" w:hAnsi="Cambria Math"/>
              </w:rPr>
            </m:ctrlPr>
          </m:sSubPr>
          <m:e>
            <m:r>
              <w:rPr>
                <w:rFonts w:ascii="Cambria Math" w:hAnsi="Cambria Math"/>
              </w:rPr>
              <m:t>f</m:t>
            </m:r>
          </m:e>
          <m:sub>
            <m:r>
              <m:rPr>
                <m:sty m:val="p"/>
              </m:rPr>
              <w:rPr>
                <w:rFonts w:ascii="Cambria Math" w:hAnsi="Cambria Math"/>
              </w:rPr>
              <m:t>r</m:t>
            </m:r>
          </m:sub>
        </m:sSub>
      </m:oMath>
      <w:r w:rsidRPr="002131A1">
        <w:t xml:space="preserve"> that is not trivially identity-proportional make Sybil attacks economically unattractive.</w:t>
      </w:r>
    </w:p>
    <w:p w14:paraId="799CA0A0" w14:textId="77777777" w:rsidR="00683D84" w:rsidRPr="002131A1" w:rsidRDefault="00683D84" w:rsidP="00C03A18">
      <w:pPr>
        <w:pStyle w:val="Heading3"/>
        <w:numPr>
          <w:ilvl w:val="2"/>
          <w:numId w:val="0"/>
        </w:numPr>
      </w:pPr>
      <w:bookmarkStart w:id="235" w:name="_Toc236210191"/>
      <w:r w:rsidRPr="002131A1">
        <w:t>5.11.5. Comparison with Existing Consensus Mechanisms</w:t>
      </w:r>
      <w:bookmarkEnd w:id="235"/>
    </w:p>
    <w:p w14:paraId="08CB0D85" w14:textId="77777777" w:rsidR="00683D84" w:rsidRPr="002131A1" w:rsidRDefault="00683D84" w:rsidP="00683D84">
      <w:r w:rsidRPr="002131A1">
        <w:t xml:space="preserve">Finally, we position </w:t>
      </w:r>
      <w:proofErr w:type="spellStart"/>
      <w:r w:rsidRPr="002131A1">
        <w:t>PoCol</w:t>
      </w:r>
      <w:proofErr w:type="spellEnd"/>
      <w:r w:rsidRPr="002131A1">
        <w:t xml:space="preserve"> vis-à-vis the consensus mechanisms surveyed in Chapters 2–3:</w:t>
      </w:r>
    </w:p>
    <w:p w14:paraId="70D2504D" w14:textId="77777777" w:rsidR="00683D84" w:rsidRPr="002131A1" w:rsidRDefault="00683D84">
      <w:pPr>
        <w:pStyle w:val="ListParagraph"/>
        <w:numPr>
          <w:ilvl w:val="0"/>
          <w:numId w:val="16"/>
        </w:numPr>
        <w:spacing w:line="276" w:lineRule="auto"/>
        <w:jc w:val="left"/>
      </w:pPr>
      <w:r w:rsidRPr="002131A1">
        <w:t xml:space="preserve">Relative to Nakamoto-style PoW, </w:t>
      </w:r>
      <w:proofErr w:type="spellStart"/>
      <w:r w:rsidRPr="002131A1">
        <w:t>PoCol</w:t>
      </w:r>
      <w:proofErr w:type="spellEnd"/>
      <w:r w:rsidRPr="002131A1">
        <w:t xml:space="preserve"> keeps the same backbone security assumptions and analytical structure, but modifies the candidate-header evaluation process (a common header template with disjoint nonce ranges) and reward allocation (collaborative </w:t>
      </w:r>
      <w:proofErr w:type="spellStart"/>
      <w:r w:rsidRPr="002131A1">
        <w:t>coinbase</w:t>
      </w:r>
      <w:proofErr w:type="spellEnd"/>
      <w:r w:rsidRPr="002131A1">
        <w:t>). 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 while the energy model in Chapter 3 can be adapted to show reduced redundant hashing and potentially improved energy efficiency [9], [49].</w:t>
      </w:r>
    </w:p>
    <w:p w14:paraId="4F5F8186" w14:textId="77777777" w:rsidR="00683D84" w:rsidRPr="002131A1" w:rsidRDefault="00683D84">
      <w:pPr>
        <w:pStyle w:val="ListParagraph"/>
        <w:numPr>
          <w:ilvl w:val="0"/>
          <w:numId w:val="16"/>
        </w:numPr>
        <w:spacing w:line="276" w:lineRule="auto"/>
        <w:jc w:val="left"/>
      </w:pPr>
      <w:r w:rsidRPr="002131A1">
        <w:lastRenderedPageBreak/>
        <w:t xml:space="preserve">Relative to </w:t>
      </w:r>
      <w:proofErr w:type="spellStart"/>
      <w:r w:rsidRPr="002131A1">
        <w:t>PoS</w:t>
      </w:r>
      <w:proofErr w:type="spellEnd"/>
      <w:r w:rsidRPr="002131A1">
        <w:t xml:space="preserve"> protocols such as Ouroboros, </w:t>
      </w:r>
      <w:proofErr w:type="spellStart"/>
      <w:r w:rsidRPr="002131A1">
        <w:t>Algorand</w:t>
      </w:r>
      <w:proofErr w:type="spellEnd"/>
      <w:r w:rsidRPr="002131A1">
        <w:t xml:space="preserve">, and Snow White, </w:t>
      </w:r>
      <w:proofErr w:type="spellStart"/>
      <w:r w:rsidRPr="002131A1">
        <w:t>PoCol</w:t>
      </w:r>
      <w:proofErr w:type="spellEnd"/>
      <w:r w:rsidRPr="002131A1">
        <w:t xml:space="preserve"> avoids stake management, slashing and long-range-attack issues by staying in the PoW security model, at the cost of retaining some energy intensity. However, by reducing duplicate work, </w:t>
      </w:r>
      <w:proofErr w:type="spellStart"/>
      <w:r w:rsidRPr="002131A1">
        <w:t>PoCol</w:t>
      </w:r>
      <w:proofErr w:type="spellEnd"/>
      <w:r w:rsidRPr="002131A1">
        <w:t xml:space="preserve"> can shift the system along the energy–security trade-off curve toward more sustainable operating points highlighted in recent blockchain energy studies [99], [11].</w:t>
      </w:r>
    </w:p>
    <w:p w14:paraId="1DF8CCB8" w14:textId="77777777" w:rsidR="00683D84" w:rsidRPr="002131A1" w:rsidRDefault="00683D84">
      <w:pPr>
        <w:pStyle w:val="ListParagraph"/>
        <w:numPr>
          <w:ilvl w:val="0"/>
          <w:numId w:val="16"/>
        </w:numPr>
        <w:spacing w:line="276" w:lineRule="auto"/>
        <w:jc w:val="left"/>
      </w:pPr>
      <w:r w:rsidRPr="002131A1">
        <w:t xml:space="preserve">Relative to BFT / PBFT-style permissioned consensus, </w:t>
      </w:r>
      <w:proofErr w:type="spellStart"/>
      <w:r w:rsidRPr="002131A1">
        <w:t>PoCol</w:t>
      </w:r>
      <w:proofErr w:type="spellEnd"/>
      <w:r w:rsidRPr="002131A1">
        <w:t xml:space="preserve">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w:t>
      </w:r>
      <w:proofErr w:type="spellStart"/>
      <w:r w:rsidRPr="002131A1">
        <w:t>PoCol</w:t>
      </w:r>
      <w:proofErr w:type="spellEnd"/>
      <w:r w:rsidRPr="002131A1">
        <w:t xml:space="preserve"> trades instantaneous finality for probabilistic finality, but remains compatible with the open, dynamically changing miner sets </w:t>
      </w:r>
      <w:proofErr w:type="spellStart"/>
      <w:r w:rsidRPr="002131A1">
        <w:t>analysed</w:t>
      </w:r>
      <w:proofErr w:type="spellEnd"/>
      <w:r w:rsidRPr="002131A1">
        <w:t xml:space="preserve"> in this chapter [31], [37].</w:t>
      </w:r>
    </w:p>
    <w:p w14:paraId="6CD27CEB" w14:textId="77777777" w:rsidR="00683D84" w:rsidRPr="002131A1" w:rsidRDefault="00683D84" w:rsidP="00683D84">
      <w:r w:rsidRPr="002131A1">
        <w:t xml:space="preserve">In summary, when re-expressed in the notation and analytical framework of Chapters 3–4, </w:t>
      </w:r>
      <w:proofErr w:type="spellStart"/>
      <w:r w:rsidRPr="002131A1">
        <w:t>PoCol</w:t>
      </w:r>
      <w:proofErr w:type="spellEnd"/>
      <w:r w:rsidRPr="002131A1">
        <w:t xml:space="preserve"> can be viewed as a structural refinement of PoW that keeps the same backbone security model, refines the control of energy and fairness via deterministic nonce-domain partitioning and collaborative rewards, and offers a middle ground between classical PoW, </w:t>
      </w:r>
      <w:proofErr w:type="spellStart"/>
      <w:r w:rsidRPr="002131A1">
        <w:t>PoS</w:t>
      </w:r>
      <w:proofErr w:type="spellEnd"/>
      <w:r w:rsidRPr="002131A1">
        <w:t>, and BFT-based consensus.</w:t>
      </w:r>
    </w:p>
    <w:p w14:paraId="620F278C" w14:textId="77777777" w:rsidR="00723F67" w:rsidRPr="002131A1" w:rsidRDefault="00000000">
      <w:r w:rsidRPr="002131A1">
        <w:t xml:space="preserve">Parallel Proof-of-Work provides the closest architectural comparison to </w:t>
      </w:r>
      <w:proofErr w:type="spellStart"/>
      <w:r w:rsidRPr="002131A1">
        <w:t>PoCol</w:t>
      </w:r>
      <w:proofErr w:type="spellEnd"/>
      <w:r w:rsidRPr="002131A1">
        <w:t xml:space="preserve"> because both approaches distribute mining computation among cooperating participants [134]. </w:t>
      </w:r>
      <w:proofErr w:type="spellStart"/>
      <w:r w:rsidRPr="002131A1">
        <w:t>PoCol</w:t>
      </w:r>
      <w:proofErr w:type="spellEnd"/>
      <w:r w:rsidRPr="002131A1">
        <w:t xml:space="preserve"> differs by binding deterministic, mutually disjoint nonce ranges to one identified immutable candidate-block template and by defining explicit miner behavior after an assigned range is exhausted.</w:t>
      </w:r>
    </w:p>
    <w:p w14:paraId="7A6D2084" w14:textId="77777777" w:rsidR="00723F67" w:rsidRPr="002131A1" w:rsidRDefault="00000000">
      <w:r w:rsidRPr="002131A1">
        <w:t xml:space="preserve">Green-PoW provides the most relevant energy-policy comparison [15]. Green-PoW reduces energy use by reducing the number of miners allowed to participate in selected rounds, whereas </w:t>
      </w:r>
      <w:proofErr w:type="spellStart"/>
      <w:r w:rsidRPr="002131A1">
        <w:t>PoCol’s</w:t>
      </w:r>
      <w:proofErr w:type="spellEnd"/>
      <w:r w:rsidRPr="002131A1">
        <w:t xml:space="preserve"> idle policy initially permits broad participation and subsequently reduces each miner’s active hashing duration after its assigned range is completed.</w:t>
      </w:r>
    </w:p>
    <w:p w14:paraId="47854F0E" w14:textId="77777777" w:rsidR="00723F67" w:rsidRPr="002131A1" w:rsidRDefault="00000000">
      <w:r w:rsidRPr="002131A1">
        <w:t xml:space="preserve">Proof of Team Sprint provides the most recent peer-reviewed team-based collaborative comparison [137]. Collaborative Proof-of-Work and </w:t>
      </w:r>
      <w:proofErr w:type="spellStart"/>
      <w:r w:rsidRPr="002131A1">
        <w:t>StrongChain</w:t>
      </w:r>
      <w:proofErr w:type="spellEnd"/>
      <w:r w:rsidRPr="002131A1">
        <w:t xml:space="preserve"> provide relevant precedents for reward fairness, contribution verification, and contribution visibility [136], [135]. </w:t>
      </w:r>
      <w:proofErr w:type="spellStart"/>
      <w:r w:rsidRPr="002131A1">
        <w:t>APoW</w:t>
      </w:r>
      <w:proofErr w:type="spellEnd"/>
      <w:r w:rsidRPr="002131A1">
        <w:t xml:space="preserve"> provides a potential direction for verifying whether an assigned nonce region was actually searched [138].</w:t>
      </w:r>
    </w:p>
    <w:p w14:paraId="6036A387" w14:textId="77777777" w:rsidR="00723F67" w:rsidRPr="002131A1" w:rsidRDefault="00000000">
      <w:r w:rsidRPr="002131A1">
        <w:lastRenderedPageBreak/>
        <w:t xml:space="preserve">These comparisons do not establish universal superiority. </w:t>
      </w:r>
      <w:proofErr w:type="spellStart"/>
      <w:r w:rsidRPr="002131A1">
        <w:t>PoCol’s</w:t>
      </w:r>
      <w:proofErr w:type="spellEnd"/>
      <w:r w:rsidRPr="002131A1">
        <w:t xml:space="preserve"> proposed distinction is the integration of immutable template agreement, deterministic non-overlapping nonce allocation, collaborative reward distribution, and selectable idle or continuous operating policies. Its complete distributed implementation and contribution-verification mechanism remain areas requiring further development and evaluation.</w:t>
      </w:r>
    </w:p>
    <w:p w14:paraId="2B2C4AE9" w14:textId="77777777" w:rsidR="00683D84" w:rsidRPr="002131A1" w:rsidRDefault="00683D84" w:rsidP="00C03A18">
      <w:pPr>
        <w:pStyle w:val="Heading2"/>
        <w:numPr>
          <w:ilvl w:val="1"/>
          <w:numId w:val="0"/>
        </w:numPr>
      </w:pPr>
      <w:bookmarkStart w:id="236" w:name="_Toc236210192"/>
      <w:r w:rsidRPr="002131A1">
        <w:t>5.12. Summary</w:t>
      </w:r>
      <w:bookmarkEnd w:id="236"/>
    </w:p>
    <w:p w14:paraId="5D429074" w14:textId="77777777" w:rsidR="00683D84" w:rsidRPr="002131A1" w:rsidRDefault="00683D84" w:rsidP="00683D84">
      <w:r w:rsidRPr="002131A1">
        <w:t>This chapter has presented Proof of Collaboration (</w:t>
      </w:r>
      <w:proofErr w:type="spellStart"/>
      <w:r w:rsidRPr="002131A1">
        <w:t>PoCol</w:t>
      </w:r>
      <w:proofErr w:type="spellEnd"/>
      <w:r w:rsidRPr="002131A1">
        <w:t>), a PoW-inspired protocol in which all registered miners in a round use one immutable canonical block template and one derived nonce-free header template. The permitted nonce domain is deterministically partitioned into assigned ranges, enabling coordinated candidate-header evaluation and reward sharing without a trusted range coordinator.</w:t>
      </w:r>
    </w:p>
    <w:p w14:paraId="5DAC9ABD" w14:textId="77777777" w:rsidR="00683D84" w:rsidRPr="002131A1" w:rsidRDefault="00683D84" w:rsidP="00683D84">
      <w:r w:rsidRPr="002131A1">
        <w:t xml:space="preserve">The core of </w:t>
      </w:r>
      <w:proofErr w:type="spellStart"/>
      <w:r w:rsidRPr="002131A1">
        <w:t>PoCol</w:t>
      </w:r>
      <w:proofErr w:type="spellEnd"/>
      <w:r w:rsidRPr="002131A1">
        <w:t xml:space="preserve"> is its deterministic nonce-range allocation function. It computes a round-specific seed from the previous block hash, round number, and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derives a pseudo-random miner ordering, and assigns each miner a non-overlapping nonce range. Together with the Common-Template Invariant, this ensures that, for the fixed nonce-free </w:t>
      </w:r>
      <m:oMath>
        <m:sSub>
          <m:sSubPr>
            <m:ctrlPr>
              <w:rPr>
                <w:rFonts w:ascii="Cambria Math" w:hAnsi="Cambria Math"/>
              </w:rPr>
            </m:ctrlPr>
          </m:sSubPr>
          <m:e>
            <m:r>
              <w:rPr>
                <w:rFonts w:ascii="Cambria Math" w:hAnsi="Cambria Math"/>
              </w:rPr>
              <m:t>HeaderTemplate</m:t>
            </m:r>
          </m:e>
          <m:sub>
            <m:r>
              <m:rPr>
                <m:sty m:val="p"/>
              </m:rPr>
              <w:rPr>
                <w:rFonts w:ascii="Cambria Math" w:hAnsi="Cambria Math"/>
              </w:rPr>
              <m:t>r</m:t>
            </m:r>
          </m:sub>
        </m:sSub>
      </m:oMath>
      <w:r w:rsidRPr="002131A1">
        <w:t xml:space="preserve">, no two honest miners evaluate the same serialized candidate header </w:t>
      </w:r>
      <m:oMath>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oMath>
      <w:r w:rsidRPr="002131A1">
        <w:t xml:space="preserve"> in a round. PoCol retains a hash-based proof-of-work condition and cumulative-work chain structure. The preliminary analysis in Section 5.11 suggests compatibility with PoW-style assumptions, while formal equivalence of common-prefix, chain-growth, chain-quality, and double-spend guarantees remains future work.</w:t>
      </w:r>
    </w:p>
    <w:p w14:paraId="41B93461" w14:textId="4ECB2322" w:rsidR="00683D84" w:rsidRPr="002131A1" w:rsidRDefault="00683D84" w:rsidP="00683D84">
      <w:r w:rsidRPr="002131A1">
        <w:t xml:space="preserve">A key contribution of </w:t>
      </w:r>
      <w:proofErr w:type="spellStart"/>
      <w:r w:rsidRPr="002131A1">
        <w:t>PoCol</w:t>
      </w:r>
      <w:proofErr w:type="spellEnd"/>
      <w:r w:rsidRPr="002131A1">
        <w:t xml:space="preserve">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informally that </w:t>
      </w:r>
      <w:proofErr w:type="spellStart"/>
      <w:r w:rsidRPr="002131A1">
        <w:t>PoCol</w:t>
      </w:r>
      <w:proofErr w:type="spellEnd"/>
      <w:r w:rsidRPr="002131A1">
        <w:t xml:space="preserve"> is designed to maintain standard blockchain security properties while addressing energy efficiency and fairness concerns</w:t>
      </w:r>
      <w:r w:rsidR="002B40B6">
        <w:t>,</w:t>
      </w:r>
      <w:r w:rsidRPr="002131A1">
        <w:t xml:space="preserve"> formal security equivalence remains to be established.</w:t>
      </w:r>
    </w:p>
    <w:p w14:paraId="791B4068" w14:textId="0C875DBD" w:rsidR="00683D84" w:rsidRPr="002131A1" w:rsidRDefault="00683D84" w:rsidP="00683D84">
      <w:r w:rsidRPr="002131A1">
        <w:lastRenderedPageBreak/>
        <w:t xml:space="preserve">In the following chapters, </w:t>
      </w:r>
      <w:proofErr w:type="spellStart"/>
      <w:r w:rsidRPr="002131A1">
        <w:t>PoCol’s</w:t>
      </w:r>
      <w:proofErr w:type="spellEnd"/>
      <w:r w:rsidRPr="002131A1">
        <w:t xml:space="preserve"> performance is evaluated quantitatively through simulation, comparing the throughput, approximate confirmation time, stale-block </w:t>
      </w:r>
      <w:proofErr w:type="spellStart"/>
      <w:r w:rsidRPr="002131A1">
        <w:t>behaviour</w:t>
      </w:r>
      <w:proofErr w:type="spellEnd"/>
      <w:r w:rsidRPr="002131A1">
        <w:t xml:space="preserve">, and energy consumption of the idealized </w:t>
      </w:r>
      <w:proofErr w:type="spellStart"/>
      <w:r w:rsidRPr="002131A1">
        <w:t>PoCol</w:t>
      </w:r>
      <w:proofErr w:type="spellEnd"/>
      <w:r w:rsidRPr="002131A1">
        <w:t xml:space="preserve"> abstraction against a classical PoW baseline</w:t>
      </w:r>
      <w:r w:rsidR="002B40B6">
        <w:t>,</w:t>
      </w:r>
      <w:r w:rsidRPr="002131A1">
        <w:t xml:space="preserve"> reward-fairness evaluation and comparison with further consensus mechanisms remain future work.</w:t>
      </w:r>
    </w:p>
    <w:p w14:paraId="2582C773" w14:textId="77777777" w:rsidR="000732D0" w:rsidRPr="002131A1" w:rsidRDefault="000732D0">
      <w:pPr>
        <w:spacing w:after="160" w:line="259" w:lineRule="auto"/>
        <w:jc w:val="left"/>
      </w:pPr>
      <w:r w:rsidRPr="002131A1">
        <w:br w:type="page"/>
      </w:r>
    </w:p>
    <w:p w14:paraId="252A4F63" w14:textId="77777777" w:rsidR="000732D0" w:rsidRPr="002131A1" w:rsidRDefault="000732D0" w:rsidP="000732D0"/>
    <w:p w14:paraId="63343CD0" w14:textId="77777777" w:rsidR="000732D0" w:rsidRPr="002131A1" w:rsidRDefault="000732D0" w:rsidP="000732D0"/>
    <w:p w14:paraId="660DEC13" w14:textId="77777777" w:rsidR="000732D0" w:rsidRPr="002131A1" w:rsidRDefault="000732D0" w:rsidP="000732D0"/>
    <w:p w14:paraId="3F26800D" w14:textId="77777777" w:rsidR="000732D0" w:rsidRPr="002131A1" w:rsidRDefault="000732D0" w:rsidP="000732D0"/>
    <w:p w14:paraId="430B42D2" w14:textId="77777777" w:rsidR="000732D0" w:rsidRPr="002131A1" w:rsidRDefault="000732D0" w:rsidP="000732D0"/>
    <w:p w14:paraId="220F52CD" w14:textId="77777777" w:rsidR="000732D0" w:rsidRPr="002131A1" w:rsidRDefault="000732D0" w:rsidP="000732D0"/>
    <w:p w14:paraId="40E83426" w14:textId="77777777" w:rsidR="000732D0" w:rsidRPr="002131A1" w:rsidRDefault="000732D0" w:rsidP="000732D0"/>
    <w:p w14:paraId="2725800E" w14:textId="77777777" w:rsidR="000732D0" w:rsidRPr="002131A1" w:rsidRDefault="000732D0" w:rsidP="000732D0"/>
    <w:p w14:paraId="64AE624A" w14:textId="77777777" w:rsidR="000732D0" w:rsidRPr="002131A1" w:rsidRDefault="000732D0" w:rsidP="000732D0">
      <w:pPr>
        <w:pStyle w:val="ChapterPaper"/>
      </w:pPr>
      <w:r w:rsidRPr="002131A1">
        <w:t>Chapter 6</w:t>
      </w:r>
      <w:r w:rsidRPr="002131A1">
        <w:br/>
        <w:t xml:space="preserve">Implementation and Experimental Setup </w:t>
      </w:r>
      <w:r w:rsidRPr="002131A1">
        <w:br w:type="page"/>
      </w:r>
    </w:p>
    <w:p w14:paraId="10FD9C7C" w14:textId="77777777" w:rsidR="000732D0" w:rsidRPr="002131A1" w:rsidRDefault="000732D0" w:rsidP="000732D0"/>
    <w:p w14:paraId="6C68EE3A" w14:textId="77777777" w:rsidR="000732D0" w:rsidRPr="002131A1" w:rsidRDefault="000732D0" w:rsidP="000732D0">
      <w:pPr>
        <w:pStyle w:val="Heading1"/>
      </w:pPr>
      <w:bookmarkStart w:id="237" w:name="_Toc236210193"/>
      <w:r w:rsidRPr="002131A1">
        <w:t>Chapter 6</w:t>
      </w:r>
      <w:r w:rsidRPr="002131A1">
        <w:br/>
        <w:t xml:space="preserve"> Implementation and Experimental Setup</w:t>
      </w:r>
      <w:bookmarkEnd w:id="237"/>
    </w:p>
    <w:p w14:paraId="10881538" w14:textId="77777777" w:rsidR="000732D0" w:rsidRPr="002131A1"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238" w:name="_Toc232783169"/>
      <w:bookmarkStart w:id="239" w:name="_Toc232869456"/>
      <w:bookmarkStart w:id="240" w:name="_Toc232870834"/>
      <w:bookmarkStart w:id="241" w:name="_Toc232870960"/>
      <w:bookmarkStart w:id="242" w:name="_Toc232871086"/>
      <w:bookmarkStart w:id="243" w:name="_Toc232871212"/>
      <w:bookmarkStart w:id="244" w:name="_Toc233289063"/>
      <w:bookmarkStart w:id="245" w:name="_Toc233289221"/>
      <w:bookmarkStart w:id="246" w:name="_Toc235021321"/>
      <w:bookmarkStart w:id="247" w:name="_Toc235199004"/>
      <w:bookmarkStart w:id="248" w:name="_Toc235199174"/>
      <w:bookmarkStart w:id="249" w:name="_Toc235199921"/>
      <w:bookmarkStart w:id="250" w:name="_Toc235200089"/>
      <w:bookmarkStart w:id="251" w:name="_Toc235213134"/>
      <w:bookmarkStart w:id="252" w:name="_Toc235270702"/>
      <w:bookmarkStart w:id="253" w:name="_Toc236164983"/>
      <w:bookmarkStart w:id="254" w:name="_Toc236165166"/>
      <w:bookmarkStart w:id="255" w:name="_Toc236165345"/>
      <w:bookmarkStart w:id="256" w:name="_Toc236165524"/>
      <w:bookmarkStart w:id="257" w:name="_Toc236165703"/>
      <w:bookmarkStart w:id="258" w:name="_Toc236206743"/>
      <w:bookmarkStart w:id="259" w:name="_Toc236207755"/>
      <w:bookmarkStart w:id="260" w:name="_Toc236210194"/>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4FA2B96B" w14:textId="77777777" w:rsidR="00A12544" w:rsidRPr="002131A1" w:rsidRDefault="00000000">
      <w:pPr>
        <w:pStyle w:val="Heading2"/>
        <w:numPr>
          <w:ilvl w:val="1"/>
          <w:numId w:val="0"/>
        </w:numPr>
      </w:pPr>
      <w:bookmarkStart w:id="261" w:name="_Toc236210195"/>
      <w:r w:rsidRPr="002131A1">
        <w:t>6.1. Chapter Scope and Objectives</w:t>
      </w:r>
      <w:bookmarkEnd w:id="261"/>
    </w:p>
    <w:p w14:paraId="30B020ED" w14:textId="36DFD9A2" w:rsidR="00797CA1" w:rsidRPr="002131A1" w:rsidRDefault="00797CA1" w:rsidP="00797CA1">
      <w:r w:rsidRPr="002131A1">
        <w:t>This chapter outlines the execution of the Proof-of-Collaboration (</w:t>
      </w:r>
      <w:proofErr w:type="spellStart"/>
      <w:r w:rsidRPr="002131A1">
        <w:t>PoCol</w:t>
      </w:r>
      <w:proofErr w:type="spellEnd"/>
      <w:r w:rsidRPr="002131A1">
        <w:t xml:space="preserve">) mechanism and how its associated experiments were designed, executed, recorded and analyzed. The chapter does not evaluate the </w:t>
      </w:r>
      <w:proofErr w:type="gramStart"/>
      <w:r w:rsidRPr="002131A1">
        <w:t>results</w:t>
      </w:r>
      <w:r w:rsidR="002B40B6">
        <w:t>,</w:t>
      </w:r>
      <w:proofErr w:type="gramEnd"/>
      <w:r w:rsidRPr="002131A1">
        <w:t xml:space="preserve"> this will be done in the Evaluation chapter. Instead, this chapter documents the implementation of the </w:t>
      </w:r>
      <w:proofErr w:type="spellStart"/>
      <w:r w:rsidRPr="002131A1">
        <w:t>PoCol</w:t>
      </w:r>
      <w:proofErr w:type="spellEnd"/>
      <w:r w:rsidRPr="002131A1">
        <w:t xml:space="preserve"> mechanism and the environmental conditions under which the output files for this thesis were produced. The framework for the simulation workflow used in the </w:t>
      </w:r>
      <w:proofErr w:type="spellStart"/>
      <w:r w:rsidRPr="002131A1">
        <w:t>PoCol</w:t>
      </w:r>
      <w:proofErr w:type="spellEnd"/>
      <w:r w:rsidRPr="002131A1">
        <w:t xml:space="preserve"> implementation conforms to the precedent set within the blockchain research community regarding the controlled and repeatable testing of blockchain networks and </w:t>
      </w:r>
      <w:proofErr w:type="spellStart"/>
      <w:r w:rsidRPr="002131A1">
        <w:t>behaviours</w:t>
      </w:r>
      <w:proofErr w:type="spellEnd"/>
      <w:r w:rsidRPr="002131A1">
        <w:t xml:space="preserve"> using configurable network parameters (for instance, bandwidth) and consensus parameters (such as gas price or tokens/day) [40], [41].</w:t>
      </w:r>
    </w:p>
    <w:p w14:paraId="6FEC02E1" w14:textId="77777777" w:rsidR="00A12544" w:rsidRPr="002131A1" w:rsidRDefault="00797CA1" w:rsidP="00797CA1">
      <w:proofErr w:type="spellStart"/>
      <w:r w:rsidRPr="002131A1">
        <w:t>BlockSim</w:t>
      </w:r>
      <w:proofErr w:type="spellEnd"/>
      <w:r w:rsidRPr="002131A1">
        <w:t xml:space="preserve">, an event driven blockchain simulator, was used for the implementation of </w:t>
      </w:r>
      <w:proofErr w:type="spellStart"/>
      <w:r w:rsidRPr="002131A1">
        <w:t>PoCol</w:t>
      </w:r>
      <w:proofErr w:type="spellEnd"/>
      <w:r w:rsidRPr="002131A1">
        <w:t xml:space="preserve">. </w:t>
      </w:r>
      <w:proofErr w:type="spellStart"/>
      <w:r w:rsidRPr="002131A1">
        <w:t>BlockSim</w:t>
      </w:r>
      <w:proofErr w:type="spellEnd"/>
      <w:r w:rsidRPr="002131A1">
        <w:t xml:space="preserve"> has been utilized extensively in previous research as a tool for simulating the operation of Bitcoin-style networks and extending consensus and incentive calculation methods [40], [151]. The decision to </w:t>
      </w:r>
      <w:proofErr w:type="spellStart"/>
      <w:r w:rsidRPr="002131A1">
        <w:t>utilise</w:t>
      </w:r>
      <w:proofErr w:type="spellEnd"/>
      <w:r w:rsidRPr="002131A1">
        <w:t xml:space="preserv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[152]. The outputs of the </w:t>
      </w:r>
      <w:proofErr w:type="spellStart"/>
      <w:r w:rsidRPr="002131A1">
        <w:t>BlockSim</w:t>
      </w:r>
      <w:proofErr w:type="spellEnd"/>
      <w:r w:rsidRPr="002131A1">
        <w:t xml:space="preserve"> simulations were exported into formatted log workbooks, which serve as the basis of this chapter, as well as the comparative evaluations presented in Chapter 7.</w:t>
      </w:r>
    </w:p>
    <w:p w14:paraId="4C376953" w14:textId="77777777" w:rsidR="00A12544" w:rsidRPr="002131A1" w:rsidRDefault="00000000">
      <w:pPr>
        <w:pStyle w:val="Heading2"/>
        <w:numPr>
          <w:ilvl w:val="1"/>
          <w:numId w:val="0"/>
        </w:numPr>
      </w:pPr>
      <w:bookmarkStart w:id="262" w:name="_Toc236210196"/>
      <w:r w:rsidRPr="002131A1">
        <w:t>6.2. Simulator Platform and Baseline Model</w:t>
      </w:r>
      <w:bookmarkEnd w:id="262"/>
    </w:p>
    <w:p w14:paraId="04D06B19" w14:textId="77777777" w:rsidR="00735CC0" w:rsidRPr="002131A1" w:rsidRDefault="00735CC0" w:rsidP="00735CC0">
      <w:proofErr w:type="spellStart"/>
      <w:r w:rsidRPr="002131A1">
        <w:t>BlockSim</w:t>
      </w:r>
      <w:proofErr w:type="spellEnd"/>
      <w:r w:rsidRPr="002131A1">
        <w:t xml:space="preserve">, the implementation platform, is based on a discrete event process for modeling blockchain functionality. Mining, propagation, block reception, and chain selection are mapped explicitly to </w:t>
      </w:r>
      <w:proofErr w:type="spellStart"/>
      <w:r w:rsidRPr="002131A1">
        <w:t>BlockSim's</w:t>
      </w:r>
      <w:proofErr w:type="spellEnd"/>
      <w:r w:rsidRPr="002131A1">
        <w:t xml:space="preserve"> model. Prior research has demonstrated </w:t>
      </w:r>
      <w:proofErr w:type="spellStart"/>
      <w:r w:rsidRPr="002131A1">
        <w:lastRenderedPageBreak/>
        <w:t>BlockSim's</w:t>
      </w:r>
      <w:proofErr w:type="spellEnd"/>
      <w:r w:rsidRPr="002131A1">
        <w:t xml:space="preserve"> effectiveness in exploring network propagation, the mining process, and miner incentives as well as having the capability of supporting custom blockchains not just limited to Bitcoin [151]. Similarly, numerous researchers have noted that </w:t>
      </w:r>
      <w:proofErr w:type="spellStart"/>
      <w:r w:rsidRPr="002131A1">
        <w:t>BlockSim</w:t>
      </w:r>
      <w:proofErr w:type="spellEnd"/>
      <w:r w:rsidRPr="002131A1">
        <w:t xml:space="preserve"> is one of the most advanced and extensible blockchain simulators for conducting research on protocol design [41].</w:t>
      </w:r>
    </w:p>
    <w:p w14:paraId="4AA95EAB" w14:textId="77777777" w:rsidR="00735CC0" w:rsidRPr="002131A1" w:rsidRDefault="00735CC0" w:rsidP="00735CC0"/>
    <w:p w14:paraId="5EA1B5FD" w14:textId="77777777" w:rsidR="00A12544" w:rsidRPr="002131A1" w:rsidRDefault="00735CC0" w:rsidP="00735CC0">
      <w:r w:rsidRPr="002131A1">
        <w:t xml:space="preserve">The baseline model investigated in this research represents a Bitcoin-type proof of work (PoW) solution and is defined in the worksheet associated with the research as </w:t>
      </w:r>
      <m:oMath>
        <m:r>
          <w:rPr>
            <w:rFonts w:ascii="Cambria Math" w:hAnsi="Cambria Math"/>
          </w:rPr>
          <m:t>Model</m:t>
        </m:r>
        <m:r>
          <m:rPr>
            <m:sty m:val="p"/>
          </m:rPr>
          <w:rPr>
            <w:rFonts w:ascii="Cambria Math" w:hAnsi="Cambria Math"/>
          </w:rPr>
          <m:t xml:space="preserve"> = 1</m:t>
        </m:r>
      </m:oMath>
      <w:r w:rsidRPr="002131A1">
        <w:t xml:space="preserve">. The </w:t>
      </w:r>
      <m:oMath>
        <m:r>
          <w:rPr>
            <w:rFonts w:ascii="Cambria Math" w:hAnsi="Cambria Math"/>
          </w:rPr>
          <m:t>Model</m:t>
        </m:r>
        <m:r>
          <m:rPr>
            <m:sty m:val="p"/>
          </m:rPr>
          <w:rPr>
            <w:rFonts w:ascii="Cambria Math" w:hAnsi="Cambria Math"/>
          </w:rPr>
          <m:t xml:space="preserve"> = 1</m:t>
        </m:r>
      </m:oMath>
      <w:r w:rsidRPr="002131A1">
        <w:t xml:space="preserve">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[140].</w:t>
      </w:r>
    </w:p>
    <w:p w14:paraId="7CCF8C04" w14:textId="77777777" w:rsidR="00A12544" w:rsidRPr="002131A1" w:rsidRDefault="00000000">
      <w:pPr>
        <w:pStyle w:val="Heading2"/>
        <w:numPr>
          <w:ilvl w:val="1"/>
          <w:numId w:val="0"/>
        </w:numPr>
      </w:pPr>
      <w:bookmarkStart w:id="263" w:name="_Toc236210197"/>
      <w:r w:rsidRPr="002131A1">
        <w:t xml:space="preserve">6.3. </w:t>
      </w:r>
      <w:proofErr w:type="spellStart"/>
      <w:r w:rsidRPr="002131A1">
        <w:t>PoCol</w:t>
      </w:r>
      <w:proofErr w:type="spellEnd"/>
      <w:r w:rsidRPr="002131A1">
        <w:t xml:space="preserve">-Specific Implementation in </w:t>
      </w:r>
      <w:proofErr w:type="spellStart"/>
      <w:r w:rsidRPr="002131A1">
        <w:t>BlockSim</w:t>
      </w:r>
      <w:bookmarkEnd w:id="263"/>
      <w:proofErr w:type="spellEnd"/>
    </w:p>
    <w:p w14:paraId="413B5EE1" w14:textId="3746BC69" w:rsidR="00735CC0" w:rsidRPr="002131A1" w:rsidRDefault="00735CC0" w:rsidP="00735CC0">
      <w:r w:rsidRPr="002131A1">
        <w:t xml:space="preserve">The </w:t>
      </w:r>
      <w:proofErr w:type="spellStart"/>
      <w:r w:rsidRPr="002131A1">
        <w:t>PoCol</w:t>
      </w:r>
      <w:proofErr w:type="spellEnd"/>
      <w:r w:rsidRPr="002131A1">
        <w:t xml:space="preserve">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w:t>
      </w:r>
      <w:proofErr w:type="spellStart"/>
      <w:r w:rsidRPr="002131A1">
        <w:t>PoCol</w:t>
      </w:r>
      <w:proofErr w:type="spellEnd"/>
      <w:r w:rsidRPr="002131A1">
        <w:t xml:space="preserve"> miners are assigned their search to do in disjoint and coordinated rounds. This is exactly as Chapter 5 proposed: working together in a nonce-domain that could be divided into many shared parts to work on all at the same time. Second, the logging of the rounds extended so that you can tell the difference between collaboration and ordinary mining events. In the </w:t>
      </w:r>
      <w:proofErr w:type="spellStart"/>
      <w:r w:rsidRPr="002131A1">
        <w:t>EnergyLog</w:t>
      </w:r>
      <w:proofErr w:type="spellEnd"/>
      <w:r w:rsidRPr="002131A1">
        <w:t xml:space="preserve"> sheet for both PoW and </w:t>
      </w:r>
      <w:proofErr w:type="spellStart"/>
      <w:r w:rsidRPr="002131A1">
        <w:t>PoCol</w:t>
      </w:r>
      <w:proofErr w:type="spellEnd"/>
      <w:r w:rsidRPr="002131A1">
        <w:t>, there were specific events for each type of mining recorded</w:t>
      </w:r>
      <w:r w:rsidR="002B40B6">
        <w:t>,</w:t>
      </w:r>
      <w:r w:rsidRPr="002131A1">
        <w:t xml:space="preserve">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t>
      </w:r>
      <w:r w:rsidRPr="002131A1">
        <w:lastRenderedPageBreak/>
        <w:t>was also put into the main-chain log so that the canonical chain can be reconstructed independently of the aggregate simulation summary.</w:t>
      </w:r>
    </w:p>
    <w:p w14:paraId="1DB3A718" w14:textId="77777777" w:rsidR="00735CC0" w:rsidRPr="002131A1" w:rsidRDefault="00735CC0" w:rsidP="00735CC0">
      <w:r w:rsidRPr="002131A1">
        <w:t>Relative to the common-template protocol of Chapter 5, the prototype represents the template implicitly as shared round state rather than as byte-level block and header objects. For each round identified by a parent block, the simulator creates one abstract nonce domain sized to match the configured expected block time, partitions that domain into disjoint per-miner ranges, and samples one successful nonce value from the domain. The miner whose assigned range contains that value becomes the winner. Because all simulated miners refer to one shared round state and disjoint ranges, duplicate abstract candidate inputs are excluded by construction. The simulator does not, however, serialize or hash actual block headers.</w:t>
      </w:r>
    </w:p>
    <w:p w14:paraId="101E16E4" w14:textId="67C3C980" w:rsidR="00735CC0" w:rsidRPr="002131A1" w:rsidRDefault="00735CC0" w:rsidP="00735CC0">
      <w:r w:rsidRPr="002131A1">
        <w:t xml:space="preserve">However, the discrete-event prototype does not construct byte-level block templates: it does not materialize a canonical transaction ordering before mining, does not compute a </w:t>
      </w:r>
      <w:proofErr w:type="spellStart"/>
      <w:r w:rsidRPr="002131A1">
        <w:t>TemplateID</w:t>
      </w:r>
      <w:proofErr w:type="spellEnd"/>
      <w:r w:rsidRPr="002131A1">
        <w:t>, and does not pre-commit the reward-distribution transaction inside a Merkle root (transactions and rewards are attached to the block object when the winning event is executed)</w:t>
      </w:r>
      <w:r w:rsidR="002B40B6">
        <w:t>,</w:t>
      </w:r>
      <w:r w:rsidRPr="002131A1">
        <w:t xml:space="preserve"> consequently, it does not mechanically verify template immutability or reject blocks built from modified templates. The common-template enforcement of Sections 5.8.2–5.8.5 — deterministic template derivation, the transaction-collection window with distributed transaction-set agreement and </w:t>
      </w:r>
      <w:proofErr w:type="spellStart"/>
      <w:r w:rsidRPr="002131A1">
        <w:t>mempool</w:t>
      </w:r>
      <w:proofErr w:type="spellEnd"/>
      <w:r w:rsidRPr="002131A1">
        <w:t xml:space="preserve"> reconciliation (Section 5.8.2), fixed transaction ordering, the pre-committed reward-distribution transaction, computation and verification of </w:t>
      </w:r>
      <m:oMath>
        <m:sSub>
          <m:sSubPr>
            <m:ctrlPr>
              <w:rPr>
                <w:rFonts w:ascii="Cambria Math" w:hAnsi="Cambria Math"/>
              </w:rPr>
            </m:ctrlPr>
          </m:sSubPr>
          <m:e>
            <m:r>
              <w:rPr>
                <w:rFonts w:ascii="Cambria Math" w:hAnsi="Cambria Math"/>
              </w:rPr>
              <m:t>TemplateID</m:t>
            </m:r>
          </m:e>
          <m:sub>
            <m:r>
              <m:rPr>
                <m:sty m:val="p"/>
              </m:rPr>
              <w:rPr>
                <w:rFonts w:ascii="Cambria Math" w:hAnsi="Cambria Math"/>
              </w:rPr>
              <m:t>r</m:t>
            </m:r>
          </m:sub>
        </m:sSub>
      </m:oMath>
      <w:r w:rsidRPr="002131A1">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The reported results therefore evaluate the idealized behaviour of disjoint nonce-domain allocation under a shared round context: the abstraction idealizes away transaction-set disagreement, mempool divergence, </w:t>
      </w:r>
      <w:proofErr w:type="spellStart"/>
      <w:r w:rsidRPr="002131A1">
        <w:t>TemplateID</w:t>
      </w:r>
      <w:proofErr w:type="spellEnd"/>
      <w:r w:rsidRPr="002131A1">
        <w:t xml:space="preserve">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w:t>
      </w:r>
      <w:r w:rsidRPr="002131A1">
        <w:lastRenderedPageBreak/>
        <w:t>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w:t>
      </w:r>
      <w:r w:rsidR="002B40B6">
        <w:t>,</w:t>
      </w:r>
      <w:r w:rsidRPr="002131A1">
        <w:t xml:space="preserve"> completing and measuring these mechanisms is a mandatory item for future implementation work (Section 8.5).</w:t>
      </w:r>
    </w:p>
    <w:p w14:paraId="6D60F421" w14:textId="77777777" w:rsidR="00A12544" w:rsidRPr="002131A1" w:rsidRDefault="00735CC0" w:rsidP="00735CC0">
      <w:r w:rsidRPr="002131A1">
        <w:t>These decisions were based on the findings in the wider blockchain evaluation literature, which states that a simulation model should allow for not only aggregate results but also the lower-level elements needed for reproducibility, sensitivity testing, and debugging [41], [152].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[140].</w:t>
      </w:r>
    </w:p>
    <w:p w14:paraId="3B8284E2" w14:textId="77777777" w:rsidR="00A12544" w:rsidRPr="002131A1" w:rsidRDefault="00000000">
      <w:pPr>
        <w:pStyle w:val="Heading2"/>
        <w:numPr>
          <w:ilvl w:val="1"/>
          <w:numId w:val="0"/>
        </w:numPr>
      </w:pPr>
      <w:bookmarkStart w:id="264" w:name="_Toc236210198"/>
      <w:r w:rsidRPr="002131A1">
        <w:t>6.4. Experimental Design</w:t>
      </w:r>
      <w:bookmarkEnd w:id="264"/>
    </w:p>
    <w:p w14:paraId="1930A559" w14:textId="77777777" w:rsidR="00735CC0" w:rsidRPr="002131A1" w:rsidRDefault="00735CC0" w:rsidP="00735CC0">
      <w:r w:rsidRPr="002131A1">
        <w:t xml:space="preserve">The experiment was designed to compare the performance of two consensus protocols on a controlled basis. The main independent variable was the number of miners participating in the protocol. Five different miner populations – 100 miners, 200 miners, 300 miners, 400 miners, and 500 miners – were created for each consensus protocol. Therefore, there were 10 main log files generated during the experiment (5 for PoW and 5 for </w:t>
      </w:r>
      <w:proofErr w:type="spellStart"/>
      <w:r w:rsidRPr="002131A1">
        <w:t>PoCol</w:t>
      </w:r>
      <w:proofErr w:type="spellEnd"/>
      <w:r w:rsidRPr="002131A1">
        <w:t>).</w:t>
      </w:r>
    </w:p>
    <w:p w14:paraId="7A44199A" w14:textId="77777777" w:rsidR="00735CC0" w:rsidRPr="002131A1" w:rsidRDefault="00735CC0" w:rsidP="00735CC0"/>
    <w:p w14:paraId="219713B8" w14:textId="1AEC6462" w:rsidR="00735CC0" w:rsidRPr="002131A1" w:rsidRDefault="00735CC0" w:rsidP="00735CC0">
      <w:r w:rsidRPr="002131A1">
        <w:t>All simulation inputs other than the miner population remained unchanged between test runs</w:t>
      </w:r>
      <w:r w:rsidR="002B40B6">
        <w:t>,</w:t>
      </w:r>
      <w:r w:rsidRPr="002131A1">
        <w:t xml:space="preserve"> these are included in the </w:t>
      </w:r>
      <w:proofErr w:type="spellStart"/>
      <w:r w:rsidRPr="002131A1">
        <w:t>InputConfig</w:t>
      </w:r>
      <w:proofErr w:type="spellEnd"/>
      <w:r w:rsidRPr="002131A1">
        <w:t xml:space="preserve"> sheet of each workbook. The parameters included in the </w:t>
      </w:r>
      <w:proofErr w:type="spellStart"/>
      <w:r w:rsidRPr="002131A1">
        <w:t>InputConfig</w:t>
      </w:r>
      <w:proofErr w:type="spellEnd"/>
      <w:r w:rsidRPr="002131A1">
        <w:t xml:space="preserve"> sheet were: target block </w:t>
      </w:r>
      <m:oMath>
        <m:r>
          <w:rPr>
            <w:rFonts w:ascii="Cambria Math" w:hAnsi="Cambria Math"/>
          </w:rPr>
          <m:t>interval</m:t>
        </m:r>
        <m:r>
          <m:rPr>
            <m:sty m:val="p"/>
          </m:rPr>
          <w:rPr>
            <w:rFonts w:ascii="Cambria Math" w:hAnsi="Cambria Math"/>
          </w:rPr>
          <m:t xml:space="preserve"> = 600</m:t>
        </m:r>
      </m:oMath>
      <w:r w:rsidRPr="002131A1">
        <w:t xml:space="preserve"> seconds</w:t>
      </w:r>
      <w:r w:rsidR="002B40B6">
        <w:t>,</w:t>
      </w:r>
      <w:r w:rsidRPr="002131A1">
        <w:t xml:space="preserve"> block propagation </w:t>
      </w:r>
      <m:oMath>
        <m:r>
          <w:rPr>
            <w:rFonts w:ascii="Cambria Math" w:hAnsi="Cambria Math"/>
          </w:rPr>
          <m:t>delay</m:t>
        </m:r>
        <m:r>
          <m:rPr>
            <m:sty m:val="p"/>
          </m:rPr>
          <w:rPr>
            <w:rFonts w:ascii="Cambria Math" w:hAnsi="Cambria Math"/>
          </w:rPr>
          <m:t xml:space="preserve"> = 0</m:t>
        </m:r>
      </m:oMath>
      <w:r w:rsidRPr="002131A1">
        <w:t>.42 seconds</w:t>
      </w:r>
      <w:r w:rsidR="002B40B6">
        <w:t>,</w:t>
      </w:r>
      <w:r w:rsidRPr="002131A1">
        <w:t xml:space="preserve"> total simulation </w:t>
      </w:r>
      <m:oMath>
        <m:r>
          <w:rPr>
            <w:rFonts w:ascii="Cambria Math" w:hAnsi="Cambria Math"/>
          </w:rPr>
          <m:t>time</m:t>
        </m:r>
        <m:r>
          <m:rPr>
            <m:sty m:val="p"/>
          </m:rPr>
          <w:rPr>
            <w:rFonts w:ascii="Cambria Math" w:hAnsi="Cambria Math"/>
          </w:rPr>
          <m:t xml:space="preserve"> = 10</m:t>
        </m:r>
      </m:oMath>
      <w:r w:rsidRPr="002131A1">
        <w:t>,000 seconds</w:t>
      </w:r>
      <w:r w:rsidR="002B40B6">
        <w:t>,</w:t>
      </w:r>
      <w:r w:rsidRPr="002131A1">
        <w:t xml:space="preserve"> total network hash </w:t>
      </w:r>
      <m:oMath>
        <m:r>
          <w:rPr>
            <w:rFonts w:ascii="Cambria Math" w:hAnsi="Cambria Math"/>
          </w:rPr>
          <m:t>rate</m:t>
        </m:r>
        <m:r>
          <m:rPr>
            <m:sty m:val="p"/>
          </m:rPr>
          <w:rPr>
            <w:rFonts w:ascii="Cambria Math" w:hAnsi="Cambria Math"/>
          </w:rPr>
          <m:t xml:space="preserve"> = 141</m:t>
        </m:r>
      </m:oMath>
      <w:r w:rsidRPr="002131A1">
        <w:t xml:space="preserve"> x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rsidRPr="002131A1">
        <w:t xml:space="preserve"> hashes per second (H/s)</w:t>
      </w:r>
      <w:r w:rsidR="002B40B6">
        <w:t>,</w:t>
      </w:r>
      <w:r w:rsidRPr="002131A1">
        <w:t xml:space="preserve"> miner </w:t>
      </w:r>
      <m:oMath>
        <m:r>
          <w:rPr>
            <w:rFonts w:ascii="Cambria Math" w:hAnsi="Cambria Math"/>
          </w:rPr>
          <m:t>efficiency</m:t>
        </m:r>
        <m:r>
          <m:rPr>
            <m:sty m:val="p"/>
          </m:rPr>
          <w:rPr>
            <w:rFonts w:ascii="Cambria Math" w:hAnsi="Cambria Math"/>
          </w:rPr>
          <m:t xml:space="preserve"> = 21</m:t>
        </m:r>
      </m:oMath>
      <w:r w:rsidRPr="002131A1">
        <w:t>.5 joules per terahash (J/TH)</w:t>
      </w:r>
      <w:r w:rsidR="002B40B6">
        <w:t>,</w:t>
      </w:r>
      <w:r w:rsidRPr="002131A1">
        <w:t xml:space="preserve"> and grid emission </w:t>
      </w:r>
      <m:oMath>
        <m:r>
          <w:rPr>
            <w:rFonts w:ascii="Cambria Math" w:hAnsi="Cambria Math"/>
          </w:rPr>
          <m:t>factor</m:t>
        </m:r>
        <m:r>
          <m:rPr>
            <m:sty m:val="p"/>
          </m:rPr>
          <w:rPr>
            <w:rFonts w:ascii="Cambria Math" w:hAnsi="Cambria Math"/>
          </w:rPr>
          <m:t xml:space="preserve"> = 0</m:t>
        </m:r>
      </m:oMath>
      <w:r w:rsidRPr="002131A1">
        <w:t xml:space="preserve">.445 kilograms CO2 equivalent per kilowatt hour (kgCO2e/kWh). Because all of the miners in the ProfitEnergy logs were designed to be homogeneous (i.e., they were all configured to have the same nominal miner participation weight), there was no </w:t>
      </w:r>
      <w:r w:rsidRPr="002131A1">
        <w:lastRenderedPageBreak/>
        <w:t>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3BDC4D8A" w14:textId="77777777" w:rsidR="00A12544" w:rsidRPr="002131A1" w:rsidRDefault="00735CC0" w:rsidP="00735CC0">
      <w:r w:rsidRPr="002131A1">
        <w:t>The use of fixed network and energy parameters follows the established practice prescribed in the blockchain evaluation literature where one modifies only a limited number of variables while maintaining all other variables the same as possible in order to retain fitness [41], [152]. In addition, using the same target block interval (600 seconds) and explanation of block propagation delay as the previous research on interaction between security, block generation, and network latency in PoW-style blockchain implementations [140].</w:t>
      </w:r>
    </w:p>
    <w:p w14:paraId="0D977CDB" w14:textId="1D1094D0" w:rsidR="00A12544" w:rsidRPr="002131A1" w:rsidRDefault="00000000" w:rsidP="00B35A2D">
      <w:pPr>
        <w:pStyle w:val="Caption"/>
      </w:pPr>
      <w:r w:rsidRPr="00B35A2D">
        <w:rPr>
          <w:b/>
          <w:bCs/>
        </w:rPr>
        <w:t xml:space="preserve">Table </w:t>
      </w:r>
      <w:r w:rsidR="00B35A2D" w:rsidRPr="00B35A2D">
        <w:rPr>
          <w:b/>
          <w:bCs/>
        </w:rPr>
        <w:t>(</w:t>
      </w:r>
      <w:r w:rsidRPr="00B35A2D">
        <w:rPr>
          <w:b/>
          <w:bCs/>
        </w:rPr>
        <w:t>6.1</w:t>
      </w:r>
      <w:r w:rsidR="00B35A2D" w:rsidRPr="00B35A2D">
        <w:rPr>
          <w:b/>
          <w:bCs/>
        </w:rPr>
        <w:t>):</w:t>
      </w:r>
      <w:r w:rsidRPr="002131A1">
        <w:t xml:space="preserve"> Fixed experimental parameters and output structure used across all scenarios.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4"/>
        <w:gridCol w:w="5567"/>
      </w:tblGrid>
      <w:tr w:rsidR="00A12544" w:rsidRPr="00B35A2D" w14:paraId="3ABB0D50" w14:textId="77777777" w:rsidTr="00B35A2D">
        <w:trPr>
          <w:jc w:val="center"/>
        </w:trPr>
        <w:tc>
          <w:tcPr>
            <w:tcW w:w="2880" w:type="dxa"/>
            <w:tcBorders>
              <w:top w:val="single" w:sz="4" w:space="0" w:color="auto"/>
              <w:bottom w:val="single" w:sz="4" w:space="0" w:color="auto"/>
            </w:tcBorders>
            <w:vAlign w:val="center"/>
          </w:tcPr>
          <w:p w14:paraId="079D893F" w14:textId="77777777" w:rsidR="00A12544" w:rsidRPr="00B35A2D" w:rsidRDefault="00000000" w:rsidP="00B35A2D">
            <w:pPr>
              <w:spacing w:after="0"/>
              <w:ind w:firstLine="0"/>
              <w:jc w:val="left"/>
              <w:rPr>
                <w:b/>
                <w:bCs/>
                <w:sz w:val="18"/>
                <w:szCs w:val="18"/>
              </w:rPr>
            </w:pPr>
            <w:r w:rsidRPr="00B35A2D">
              <w:rPr>
                <w:b/>
                <w:bCs/>
                <w:sz w:val="18"/>
                <w:szCs w:val="18"/>
              </w:rPr>
              <w:t>Parameter</w:t>
            </w:r>
          </w:p>
        </w:tc>
        <w:tc>
          <w:tcPr>
            <w:tcW w:w="6192" w:type="dxa"/>
            <w:tcBorders>
              <w:top w:val="single" w:sz="4" w:space="0" w:color="auto"/>
              <w:bottom w:val="single" w:sz="4" w:space="0" w:color="auto"/>
            </w:tcBorders>
            <w:vAlign w:val="center"/>
          </w:tcPr>
          <w:p w14:paraId="41A6E564" w14:textId="77777777" w:rsidR="00A12544" w:rsidRPr="00B35A2D" w:rsidRDefault="00000000" w:rsidP="00B35A2D">
            <w:pPr>
              <w:spacing w:after="0"/>
              <w:ind w:firstLine="0"/>
              <w:jc w:val="left"/>
              <w:rPr>
                <w:b/>
                <w:bCs/>
                <w:sz w:val="18"/>
                <w:szCs w:val="18"/>
              </w:rPr>
            </w:pPr>
            <w:r w:rsidRPr="00B35A2D">
              <w:rPr>
                <w:b/>
                <w:bCs/>
                <w:sz w:val="18"/>
                <w:szCs w:val="18"/>
              </w:rPr>
              <w:t>Value</w:t>
            </w:r>
          </w:p>
        </w:tc>
      </w:tr>
      <w:tr w:rsidR="00A12544" w:rsidRPr="00B35A2D" w14:paraId="1450A812" w14:textId="77777777" w:rsidTr="00B35A2D">
        <w:trPr>
          <w:jc w:val="center"/>
        </w:trPr>
        <w:tc>
          <w:tcPr>
            <w:tcW w:w="2880" w:type="dxa"/>
            <w:tcBorders>
              <w:top w:val="single" w:sz="4" w:space="0" w:color="auto"/>
            </w:tcBorders>
            <w:vAlign w:val="center"/>
          </w:tcPr>
          <w:p w14:paraId="34FA83B0" w14:textId="77777777" w:rsidR="00A12544" w:rsidRPr="00B35A2D" w:rsidRDefault="00000000" w:rsidP="00B35A2D">
            <w:pPr>
              <w:spacing w:after="0"/>
              <w:ind w:firstLine="0"/>
              <w:jc w:val="left"/>
              <w:rPr>
                <w:sz w:val="18"/>
                <w:szCs w:val="18"/>
              </w:rPr>
            </w:pPr>
            <w:r w:rsidRPr="00B35A2D">
              <w:rPr>
                <w:sz w:val="18"/>
                <w:szCs w:val="18"/>
              </w:rPr>
              <w:t>Consensus models</w:t>
            </w:r>
          </w:p>
        </w:tc>
        <w:tc>
          <w:tcPr>
            <w:tcW w:w="6192" w:type="dxa"/>
            <w:tcBorders>
              <w:top w:val="single" w:sz="4" w:space="0" w:color="auto"/>
            </w:tcBorders>
            <w:vAlign w:val="center"/>
          </w:tcPr>
          <w:p w14:paraId="099AD7AC" w14:textId="77777777" w:rsidR="00A12544" w:rsidRPr="00B35A2D" w:rsidRDefault="00000000" w:rsidP="00B35A2D">
            <w:pPr>
              <w:spacing w:after="0"/>
              <w:ind w:firstLine="0"/>
              <w:jc w:val="left"/>
              <w:rPr>
                <w:sz w:val="18"/>
                <w:szCs w:val="18"/>
              </w:rPr>
            </w:pPr>
            <w:r w:rsidRPr="00B35A2D">
              <w:rPr>
                <w:sz w:val="18"/>
                <w:szCs w:val="18"/>
              </w:rPr>
              <w:t xml:space="preserve">PoW (Model 1) and </w:t>
            </w:r>
            <w:proofErr w:type="spellStart"/>
            <w:r w:rsidRPr="00B35A2D">
              <w:rPr>
                <w:sz w:val="18"/>
                <w:szCs w:val="18"/>
              </w:rPr>
              <w:t>PoCol</w:t>
            </w:r>
            <w:proofErr w:type="spellEnd"/>
            <w:r w:rsidRPr="00B35A2D">
              <w:rPr>
                <w:sz w:val="18"/>
                <w:szCs w:val="18"/>
              </w:rPr>
              <w:t xml:space="preserve"> (Model 3)</w:t>
            </w:r>
          </w:p>
        </w:tc>
      </w:tr>
      <w:tr w:rsidR="00A12544" w:rsidRPr="00B35A2D" w14:paraId="47E6381C" w14:textId="77777777" w:rsidTr="00B35A2D">
        <w:trPr>
          <w:jc w:val="center"/>
        </w:trPr>
        <w:tc>
          <w:tcPr>
            <w:tcW w:w="2880" w:type="dxa"/>
            <w:vAlign w:val="center"/>
          </w:tcPr>
          <w:p w14:paraId="754C720F" w14:textId="77777777" w:rsidR="00A12544" w:rsidRPr="00B35A2D" w:rsidRDefault="00000000" w:rsidP="00B35A2D">
            <w:pPr>
              <w:spacing w:after="0"/>
              <w:ind w:firstLine="0"/>
              <w:jc w:val="left"/>
              <w:rPr>
                <w:sz w:val="18"/>
                <w:szCs w:val="18"/>
              </w:rPr>
            </w:pPr>
            <w:r w:rsidRPr="00B35A2D">
              <w:rPr>
                <w:sz w:val="18"/>
                <w:szCs w:val="18"/>
              </w:rPr>
              <w:t>Miner populations</w:t>
            </w:r>
          </w:p>
        </w:tc>
        <w:tc>
          <w:tcPr>
            <w:tcW w:w="6192" w:type="dxa"/>
            <w:vAlign w:val="center"/>
          </w:tcPr>
          <w:p w14:paraId="10C09A25" w14:textId="77777777" w:rsidR="00A12544" w:rsidRPr="00B35A2D" w:rsidRDefault="00000000" w:rsidP="00B35A2D">
            <w:pPr>
              <w:spacing w:after="0"/>
              <w:ind w:firstLine="0"/>
              <w:jc w:val="left"/>
              <w:rPr>
                <w:sz w:val="18"/>
                <w:szCs w:val="18"/>
              </w:rPr>
            </w:pPr>
            <w:r w:rsidRPr="00B35A2D">
              <w:rPr>
                <w:sz w:val="18"/>
                <w:szCs w:val="18"/>
              </w:rPr>
              <w:t>100, 200, 300, 400, and 500 miners</w:t>
            </w:r>
          </w:p>
        </w:tc>
      </w:tr>
      <w:tr w:rsidR="00A12544" w:rsidRPr="00B35A2D" w14:paraId="2632DBA8" w14:textId="77777777" w:rsidTr="00B35A2D">
        <w:trPr>
          <w:jc w:val="center"/>
        </w:trPr>
        <w:tc>
          <w:tcPr>
            <w:tcW w:w="2880" w:type="dxa"/>
            <w:vAlign w:val="center"/>
          </w:tcPr>
          <w:p w14:paraId="66036CA0" w14:textId="77777777" w:rsidR="00A12544" w:rsidRPr="00B35A2D" w:rsidRDefault="00000000" w:rsidP="00B35A2D">
            <w:pPr>
              <w:spacing w:after="0"/>
              <w:ind w:firstLine="0"/>
              <w:jc w:val="left"/>
              <w:rPr>
                <w:sz w:val="18"/>
                <w:szCs w:val="18"/>
              </w:rPr>
            </w:pPr>
            <w:r w:rsidRPr="00B35A2D">
              <w:rPr>
                <w:sz w:val="18"/>
                <w:szCs w:val="18"/>
              </w:rPr>
              <w:t>Target block interval</w:t>
            </w:r>
          </w:p>
        </w:tc>
        <w:tc>
          <w:tcPr>
            <w:tcW w:w="6192" w:type="dxa"/>
            <w:vAlign w:val="center"/>
          </w:tcPr>
          <w:p w14:paraId="2C6B29E4" w14:textId="77777777" w:rsidR="00A12544" w:rsidRPr="00B35A2D" w:rsidRDefault="00000000" w:rsidP="00B35A2D">
            <w:pPr>
              <w:spacing w:after="0"/>
              <w:ind w:firstLine="0"/>
              <w:jc w:val="left"/>
              <w:rPr>
                <w:sz w:val="18"/>
                <w:szCs w:val="18"/>
              </w:rPr>
            </w:pPr>
            <w:r w:rsidRPr="00B35A2D">
              <w:rPr>
                <w:sz w:val="18"/>
                <w:szCs w:val="18"/>
              </w:rPr>
              <w:t>600 s</w:t>
            </w:r>
          </w:p>
        </w:tc>
      </w:tr>
      <w:tr w:rsidR="00A12544" w:rsidRPr="00B35A2D" w14:paraId="0EEBCE07" w14:textId="77777777" w:rsidTr="00B35A2D">
        <w:trPr>
          <w:jc w:val="center"/>
        </w:trPr>
        <w:tc>
          <w:tcPr>
            <w:tcW w:w="2880" w:type="dxa"/>
            <w:vAlign w:val="center"/>
          </w:tcPr>
          <w:p w14:paraId="08218EFB" w14:textId="77777777" w:rsidR="00A12544" w:rsidRPr="00B35A2D" w:rsidRDefault="00000000" w:rsidP="00B35A2D">
            <w:pPr>
              <w:spacing w:after="0"/>
              <w:ind w:firstLine="0"/>
              <w:jc w:val="left"/>
              <w:rPr>
                <w:sz w:val="18"/>
                <w:szCs w:val="18"/>
              </w:rPr>
            </w:pPr>
            <w:r w:rsidRPr="00B35A2D">
              <w:rPr>
                <w:sz w:val="18"/>
                <w:szCs w:val="18"/>
              </w:rPr>
              <w:t>Block propagation delay</w:t>
            </w:r>
          </w:p>
        </w:tc>
        <w:tc>
          <w:tcPr>
            <w:tcW w:w="6192" w:type="dxa"/>
            <w:vAlign w:val="center"/>
          </w:tcPr>
          <w:p w14:paraId="0A76E996" w14:textId="77777777" w:rsidR="00A12544" w:rsidRPr="00B35A2D" w:rsidRDefault="00000000" w:rsidP="00B35A2D">
            <w:pPr>
              <w:spacing w:after="0"/>
              <w:ind w:firstLine="0"/>
              <w:jc w:val="left"/>
              <w:rPr>
                <w:sz w:val="18"/>
                <w:szCs w:val="18"/>
              </w:rPr>
            </w:pPr>
            <w:r w:rsidRPr="00B35A2D">
              <w:rPr>
                <w:sz w:val="18"/>
                <w:szCs w:val="18"/>
              </w:rPr>
              <w:t>0.42 s</w:t>
            </w:r>
          </w:p>
        </w:tc>
      </w:tr>
      <w:tr w:rsidR="00A12544" w:rsidRPr="00B35A2D" w14:paraId="06556D11" w14:textId="77777777" w:rsidTr="00B35A2D">
        <w:trPr>
          <w:jc w:val="center"/>
        </w:trPr>
        <w:tc>
          <w:tcPr>
            <w:tcW w:w="2880" w:type="dxa"/>
            <w:vAlign w:val="center"/>
          </w:tcPr>
          <w:p w14:paraId="074B8E4E" w14:textId="77777777" w:rsidR="00A12544" w:rsidRPr="00B35A2D" w:rsidRDefault="00000000" w:rsidP="00B35A2D">
            <w:pPr>
              <w:spacing w:after="0"/>
              <w:ind w:firstLine="0"/>
              <w:jc w:val="left"/>
              <w:rPr>
                <w:sz w:val="18"/>
                <w:szCs w:val="18"/>
              </w:rPr>
            </w:pPr>
            <w:r w:rsidRPr="00B35A2D">
              <w:rPr>
                <w:sz w:val="18"/>
                <w:szCs w:val="18"/>
              </w:rPr>
              <w:t>Simulation time</w:t>
            </w:r>
          </w:p>
        </w:tc>
        <w:tc>
          <w:tcPr>
            <w:tcW w:w="6192" w:type="dxa"/>
            <w:vAlign w:val="center"/>
          </w:tcPr>
          <w:p w14:paraId="789EFCCE" w14:textId="77777777" w:rsidR="00A12544" w:rsidRPr="00B35A2D" w:rsidRDefault="00000000" w:rsidP="00B35A2D">
            <w:pPr>
              <w:spacing w:after="0"/>
              <w:ind w:firstLine="0"/>
              <w:jc w:val="left"/>
              <w:rPr>
                <w:sz w:val="18"/>
                <w:szCs w:val="18"/>
              </w:rPr>
            </w:pPr>
            <w:r w:rsidRPr="00B35A2D">
              <w:rPr>
                <w:sz w:val="18"/>
                <w:szCs w:val="18"/>
              </w:rPr>
              <w:t>10,000 s</w:t>
            </w:r>
          </w:p>
        </w:tc>
      </w:tr>
      <w:tr w:rsidR="00A12544" w:rsidRPr="00B35A2D" w14:paraId="184F6C0E" w14:textId="77777777" w:rsidTr="00B35A2D">
        <w:trPr>
          <w:jc w:val="center"/>
        </w:trPr>
        <w:tc>
          <w:tcPr>
            <w:tcW w:w="2880" w:type="dxa"/>
            <w:vAlign w:val="center"/>
          </w:tcPr>
          <w:p w14:paraId="1645CCF7" w14:textId="77777777" w:rsidR="00A12544" w:rsidRPr="00B35A2D" w:rsidRDefault="00000000" w:rsidP="00B35A2D">
            <w:pPr>
              <w:spacing w:after="0"/>
              <w:ind w:firstLine="0"/>
              <w:jc w:val="left"/>
              <w:rPr>
                <w:sz w:val="18"/>
                <w:szCs w:val="18"/>
              </w:rPr>
            </w:pPr>
            <w:r w:rsidRPr="00B35A2D">
              <w:rPr>
                <w:sz w:val="18"/>
                <w:szCs w:val="18"/>
              </w:rPr>
              <w:t>Total network hash rate</w:t>
            </w:r>
          </w:p>
        </w:tc>
        <w:tc>
          <w:tcPr>
            <w:tcW w:w="6192" w:type="dxa"/>
            <w:vAlign w:val="center"/>
          </w:tcPr>
          <w:p w14:paraId="0ED4E485" w14:textId="77777777" w:rsidR="00A12544" w:rsidRPr="00B35A2D" w:rsidRDefault="00000000" w:rsidP="00B35A2D">
            <w:pPr>
              <w:spacing w:after="0"/>
              <w:ind w:firstLine="0"/>
              <w:jc w:val="left"/>
              <w:rPr>
                <w:sz w:val="18"/>
                <w:szCs w:val="18"/>
              </w:rPr>
            </w:pPr>
            <w:r w:rsidRPr="00B35A2D">
              <w:rPr>
                <w:sz w:val="18"/>
                <w:szCs w:val="18"/>
              </w:rPr>
              <w:t>141 × 10^12 H/s</w:t>
            </w:r>
          </w:p>
        </w:tc>
      </w:tr>
      <w:tr w:rsidR="00A12544" w:rsidRPr="00B35A2D" w14:paraId="51516634" w14:textId="77777777" w:rsidTr="00B35A2D">
        <w:trPr>
          <w:jc w:val="center"/>
        </w:trPr>
        <w:tc>
          <w:tcPr>
            <w:tcW w:w="2880" w:type="dxa"/>
            <w:vAlign w:val="center"/>
          </w:tcPr>
          <w:p w14:paraId="39F10F3B" w14:textId="77777777" w:rsidR="00A12544" w:rsidRPr="00B35A2D" w:rsidRDefault="00000000" w:rsidP="00B35A2D">
            <w:pPr>
              <w:spacing w:after="0"/>
              <w:ind w:firstLine="0"/>
              <w:jc w:val="left"/>
              <w:rPr>
                <w:sz w:val="18"/>
                <w:szCs w:val="18"/>
              </w:rPr>
            </w:pPr>
            <w:r w:rsidRPr="00B35A2D">
              <w:rPr>
                <w:sz w:val="18"/>
                <w:szCs w:val="18"/>
              </w:rPr>
              <w:t>Miner efficiency</w:t>
            </w:r>
          </w:p>
        </w:tc>
        <w:tc>
          <w:tcPr>
            <w:tcW w:w="6192" w:type="dxa"/>
            <w:vAlign w:val="center"/>
          </w:tcPr>
          <w:p w14:paraId="6FE22279" w14:textId="77777777" w:rsidR="00A12544" w:rsidRPr="00B35A2D" w:rsidRDefault="00000000" w:rsidP="00B35A2D">
            <w:pPr>
              <w:spacing w:after="0"/>
              <w:ind w:firstLine="0"/>
              <w:jc w:val="left"/>
              <w:rPr>
                <w:sz w:val="18"/>
                <w:szCs w:val="18"/>
              </w:rPr>
            </w:pPr>
            <w:r w:rsidRPr="00B35A2D">
              <w:rPr>
                <w:sz w:val="18"/>
                <w:szCs w:val="18"/>
              </w:rPr>
              <w:t>21.5 J/TH</w:t>
            </w:r>
          </w:p>
        </w:tc>
      </w:tr>
      <w:tr w:rsidR="00A12544" w:rsidRPr="00B35A2D" w14:paraId="6DC4B8C5" w14:textId="77777777" w:rsidTr="00B35A2D">
        <w:trPr>
          <w:jc w:val="center"/>
        </w:trPr>
        <w:tc>
          <w:tcPr>
            <w:tcW w:w="2880" w:type="dxa"/>
            <w:vAlign w:val="center"/>
          </w:tcPr>
          <w:p w14:paraId="3ACAC89C" w14:textId="77777777" w:rsidR="00A12544" w:rsidRPr="00B35A2D" w:rsidRDefault="00000000" w:rsidP="00B35A2D">
            <w:pPr>
              <w:spacing w:after="0"/>
              <w:ind w:firstLine="0"/>
              <w:jc w:val="left"/>
              <w:rPr>
                <w:sz w:val="18"/>
                <w:szCs w:val="18"/>
              </w:rPr>
            </w:pPr>
            <w:r w:rsidRPr="00B35A2D">
              <w:rPr>
                <w:sz w:val="18"/>
                <w:szCs w:val="18"/>
              </w:rPr>
              <w:t>Grid emission factor</w:t>
            </w:r>
          </w:p>
        </w:tc>
        <w:tc>
          <w:tcPr>
            <w:tcW w:w="6192" w:type="dxa"/>
            <w:vAlign w:val="center"/>
          </w:tcPr>
          <w:p w14:paraId="107EDBD8" w14:textId="77777777" w:rsidR="00A12544" w:rsidRPr="00B35A2D" w:rsidRDefault="00000000" w:rsidP="00B35A2D">
            <w:pPr>
              <w:spacing w:after="0"/>
              <w:ind w:firstLine="0"/>
              <w:jc w:val="left"/>
              <w:rPr>
                <w:sz w:val="18"/>
                <w:szCs w:val="18"/>
              </w:rPr>
            </w:pPr>
            <w:r w:rsidRPr="00B35A2D">
              <w:rPr>
                <w:sz w:val="18"/>
                <w:szCs w:val="18"/>
              </w:rPr>
              <w:t>0.445 kgCO2e/kWh</w:t>
            </w:r>
          </w:p>
        </w:tc>
      </w:tr>
      <w:tr w:rsidR="00A12544" w:rsidRPr="00B35A2D" w14:paraId="310310CF" w14:textId="77777777" w:rsidTr="00B35A2D">
        <w:trPr>
          <w:jc w:val="center"/>
        </w:trPr>
        <w:tc>
          <w:tcPr>
            <w:tcW w:w="2880" w:type="dxa"/>
            <w:vAlign w:val="center"/>
          </w:tcPr>
          <w:p w14:paraId="2EF14C76" w14:textId="77777777" w:rsidR="00A12544" w:rsidRPr="00B35A2D" w:rsidRDefault="00000000" w:rsidP="00B35A2D">
            <w:pPr>
              <w:spacing w:after="0"/>
              <w:ind w:firstLine="0"/>
              <w:jc w:val="left"/>
              <w:rPr>
                <w:sz w:val="18"/>
                <w:szCs w:val="18"/>
              </w:rPr>
            </w:pPr>
            <w:r w:rsidRPr="00B35A2D">
              <w:rPr>
                <w:sz w:val="18"/>
                <w:szCs w:val="18"/>
              </w:rPr>
              <w:t>Output workbook sheets</w:t>
            </w:r>
          </w:p>
        </w:tc>
        <w:tc>
          <w:tcPr>
            <w:tcW w:w="6192" w:type="dxa"/>
            <w:vAlign w:val="center"/>
          </w:tcPr>
          <w:p w14:paraId="7A0F1E1C" w14:textId="77777777" w:rsidR="00A12544" w:rsidRPr="00B35A2D" w:rsidRDefault="00000000" w:rsidP="00B35A2D">
            <w:pPr>
              <w:spacing w:after="0"/>
              <w:ind w:firstLine="0"/>
              <w:jc w:val="left"/>
              <w:rPr>
                <w:sz w:val="18"/>
                <w:szCs w:val="18"/>
              </w:rPr>
            </w:pPr>
            <w:proofErr w:type="spellStart"/>
            <w:r w:rsidRPr="00B35A2D">
              <w:rPr>
                <w:sz w:val="18"/>
                <w:szCs w:val="18"/>
              </w:rPr>
              <w:t>InputConfig</w:t>
            </w:r>
            <w:proofErr w:type="spellEnd"/>
            <w:r w:rsidRPr="00B35A2D">
              <w:rPr>
                <w:sz w:val="18"/>
                <w:szCs w:val="18"/>
              </w:rPr>
              <w:t xml:space="preserve">, </w:t>
            </w:r>
            <w:proofErr w:type="spellStart"/>
            <w:r w:rsidRPr="00B35A2D">
              <w:rPr>
                <w:sz w:val="18"/>
                <w:szCs w:val="18"/>
              </w:rPr>
              <w:t>SimOutput</w:t>
            </w:r>
            <w:proofErr w:type="spellEnd"/>
            <w:r w:rsidRPr="00B35A2D">
              <w:rPr>
                <w:sz w:val="18"/>
                <w:szCs w:val="18"/>
              </w:rPr>
              <w:t xml:space="preserve">, </w:t>
            </w:r>
            <w:proofErr w:type="spellStart"/>
            <w:r w:rsidRPr="00B35A2D">
              <w:rPr>
                <w:sz w:val="18"/>
                <w:szCs w:val="18"/>
              </w:rPr>
              <w:t>ProfitEnergy</w:t>
            </w:r>
            <w:proofErr w:type="spellEnd"/>
            <w:r w:rsidRPr="00B35A2D">
              <w:rPr>
                <w:sz w:val="18"/>
                <w:szCs w:val="18"/>
              </w:rPr>
              <w:t xml:space="preserve">, Chain, </w:t>
            </w:r>
            <w:proofErr w:type="spellStart"/>
            <w:r w:rsidRPr="00B35A2D">
              <w:rPr>
                <w:sz w:val="18"/>
                <w:szCs w:val="18"/>
              </w:rPr>
              <w:t>EnergyLog</w:t>
            </w:r>
            <w:proofErr w:type="spellEnd"/>
          </w:p>
        </w:tc>
      </w:tr>
    </w:tbl>
    <w:p w14:paraId="5DA899C2" w14:textId="2C59C1AF" w:rsidR="00723F67" w:rsidRPr="002131A1" w:rsidRDefault="00000000">
      <w:r w:rsidRPr="002131A1">
        <w:t xml:space="preserve">The operating policy must be stated explicitly for each </w:t>
      </w:r>
      <w:proofErr w:type="spellStart"/>
      <w:r w:rsidRPr="002131A1">
        <w:t>PoCol</w:t>
      </w:r>
      <w:proofErr w:type="spellEnd"/>
      <w:r w:rsidRPr="002131A1">
        <w:t xml:space="preserve"> experiment. A complete comparative design distinguishes among: (1) a continuously operating PoW baseline</w:t>
      </w:r>
      <w:r w:rsidR="002B40B6">
        <w:t>,</w:t>
      </w:r>
      <w:r w:rsidRPr="002131A1">
        <w:t xml:space="preserve"> (2) </w:t>
      </w:r>
      <w:proofErr w:type="spellStart"/>
      <w:r w:rsidRPr="002131A1">
        <w:t>PoCol</w:t>
      </w:r>
      <w:proofErr w:type="spellEnd"/>
      <w:r w:rsidRPr="002131A1">
        <w:t xml:space="preserve"> under continuous operation</w:t>
      </w:r>
      <w:r w:rsidR="002B40B6">
        <w:t>,</w:t>
      </w:r>
      <w:r w:rsidRPr="002131A1">
        <w:t xml:space="preserve"> and (3) </w:t>
      </w:r>
      <w:proofErr w:type="spellStart"/>
      <w:r w:rsidRPr="002131A1">
        <w:t>PoCol</w:t>
      </w:r>
      <w:proofErr w:type="spellEnd"/>
      <w:r w:rsidRPr="002131A1">
        <w:t xml:space="preserve"> under the post-range idle policy. Energy accounting for the idle scenario must separately record active mining time, idle time, active power, idle power, and coordination overhead.</w:t>
      </w:r>
    </w:p>
    <w:p w14:paraId="281F8909" w14:textId="77777777" w:rsidR="00723F67" w:rsidRPr="002131A1" w:rsidRDefault="00000000">
      <w:r w:rsidRPr="002131A1">
        <w:t xml:space="preserve">Parallel PoW, Green-PoW, Proof of Team Sprint, Collaborative Proof-of-Work, </w:t>
      </w:r>
      <w:proofErr w:type="spellStart"/>
      <w:r w:rsidRPr="002131A1">
        <w:t>StrongChain</w:t>
      </w:r>
      <w:proofErr w:type="spellEnd"/>
      <w:r w:rsidRPr="002131A1">
        <w:t xml:space="preserve">, and </w:t>
      </w:r>
      <w:proofErr w:type="spellStart"/>
      <w:r w:rsidRPr="002131A1">
        <w:t>APoW</w:t>
      </w:r>
      <w:proofErr w:type="spellEnd"/>
      <w:r w:rsidRPr="002131A1">
        <w:t xml:space="preserve"> are treated as conceptual and architectural comparisons unless their complete algorithms are independently implemented under identical </w:t>
      </w:r>
      <w:r w:rsidRPr="002131A1">
        <w:lastRenderedPageBreak/>
        <w:t>simulation parameters. Numerical superiority must not be claimed from cross-paper results obtained using different hardware, network sizes, workloads, difficulty settings, or energy models.</w:t>
      </w:r>
    </w:p>
    <w:p w14:paraId="5CD8E4C7" w14:textId="77777777" w:rsidR="00A12544" w:rsidRPr="002131A1" w:rsidRDefault="00000000">
      <w:pPr>
        <w:pStyle w:val="Heading2"/>
        <w:numPr>
          <w:ilvl w:val="1"/>
          <w:numId w:val="0"/>
        </w:numPr>
      </w:pPr>
      <w:bookmarkStart w:id="265" w:name="_Toc236210199"/>
      <w:r w:rsidRPr="002131A1">
        <w:t>6.5. Logged Outputs and Data Collection Pipeline</w:t>
      </w:r>
      <w:bookmarkEnd w:id="265"/>
    </w:p>
    <w:p w14:paraId="07CD7D37" w14:textId="77777777" w:rsidR="00735CC0" w:rsidRPr="002131A1" w:rsidRDefault="00735CC0" w:rsidP="00735CC0">
      <w:r w:rsidRPr="002131A1">
        <w:t>For all simulations, a single workbook was produced containing five (5) types of Data Sheets as described below:</w:t>
      </w:r>
    </w:p>
    <w:p w14:paraId="71494F10" w14:textId="77777777" w:rsidR="00735CC0" w:rsidRPr="002131A1" w:rsidRDefault="00735CC0" w:rsidP="00735CC0"/>
    <w:p w14:paraId="246B1FD6" w14:textId="77777777" w:rsidR="00735CC0" w:rsidRPr="002131A1" w:rsidRDefault="00735CC0" w:rsidP="00735CC0">
      <w:r w:rsidRPr="002131A1">
        <w:t>1) Input Config - This Data Sheet contains the configurations of the scenarios performed during the simulation. It also helps to repeat runs later with the same parameters.</w:t>
      </w:r>
    </w:p>
    <w:p w14:paraId="3CB11482" w14:textId="77777777" w:rsidR="00735CC0" w:rsidRPr="002131A1" w:rsidRDefault="00735CC0" w:rsidP="00735CC0">
      <w:r w:rsidRPr="002131A1">
        <w:t>2) Sim Output - This Data Sheet contains the aggregate output of all simulations, which includes total numbers of blocks (main and stale), the number of transactions, the total number of attempts/hashes made, the total kWh used, and the total amount of CO2 emitted.</w:t>
      </w:r>
    </w:p>
    <w:p w14:paraId="706C88CE" w14:textId="77777777" w:rsidR="00735CC0" w:rsidRPr="002131A1" w:rsidRDefault="00735CC0" w:rsidP="00735CC0">
      <w:r w:rsidRPr="002131A1">
        <w:t>3) Profit Energy - This Data Sheet allows you to view Profit Energy statistics for each miner, including averages, rewards, and CO2 and kWh values associated with each miner's activity.</w:t>
      </w:r>
    </w:p>
    <w:p w14:paraId="0EC92EEA" w14:textId="77777777" w:rsidR="00735CC0" w:rsidRPr="002131A1" w:rsidRDefault="00735CC0" w:rsidP="00735CC0">
      <w:r w:rsidRPr="002131A1">
        <w:t>4) Chain - This Data Sheet provides a complete history of the canonical chain for the entire run which allows reconstruction of main-chain depth, proposer sequences for each block and the time each block was proposed (timestamp).</w:t>
      </w:r>
    </w:p>
    <w:p w14:paraId="57198605" w14:textId="77777777" w:rsidR="00735CC0" w:rsidRPr="002131A1" w:rsidRDefault="00735CC0" w:rsidP="00735CC0">
      <w:r w:rsidRPr="002131A1">
        <w:t xml:space="preserve">5) Energy Log - This Data Sheet shows the complete time-based execution events for all activities performed during the simulation with particular reference to differences in event semantics that exist between PoW and </w:t>
      </w:r>
      <w:proofErr w:type="spellStart"/>
      <w:r w:rsidRPr="002131A1">
        <w:t>PoCol</w:t>
      </w:r>
      <w:proofErr w:type="spellEnd"/>
      <w:r w:rsidRPr="002131A1">
        <w:t>.</w:t>
      </w:r>
    </w:p>
    <w:p w14:paraId="093764CE" w14:textId="584A38DF" w:rsidR="00A12544" w:rsidRPr="002131A1" w:rsidRDefault="00735CC0" w:rsidP="00735CC0">
      <w:r w:rsidRPr="002131A1">
        <w:t>The aforementioned logging structure is consistent with recent findings regarding how to evaluate public blockchains where both the Network and miner activities have a combined impact on the resulting Consensus Protocol observed behavior as studied in previous research [41], [152]. In addition, the energy and CO2 accounting data included with this logging structure reflects an early stage of research where the evaluation of blockchain protocols is no longer solely focused on throughput and security</w:t>
      </w:r>
      <w:r w:rsidR="002B40B6">
        <w:t>,</w:t>
      </w:r>
      <w:r w:rsidRPr="002131A1">
        <w:t xml:space="preserve"> but now considers energy use and environmental footprint [20], [12].</w:t>
      </w:r>
    </w:p>
    <w:p w14:paraId="2D22F766" w14:textId="77777777" w:rsidR="00A12544" w:rsidRPr="002131A1" w:rsidRDefault="00000000">
      <w:pPr>
        <w:pStyle w:val="Heading2"/>
        <w:numPr>
          <w:ilvl w:val="1"/>
          <w:numId w:val="0"/>
        </w:numPr>
      </w:pPr>
      <w:bookmarkStart w:id="266" w:name="_Toc236210200"/>
      <w:r w:rsidRPr="002131A1">
        <w:lastRenderedPageBreak/>
        <w:t>6.6. Derived Performance, Energy, and Sustainability Indicators</w:t>
      </w:r>
      <w:bookmarkEnd w:id="266"/>
    </w:p>
    <w:p w14:paraId="3179BF40" w14:textId="77777777" w:rsidR="00735CC0" w:rsidRPr="002131A1" w:rsidRDefault="00735CC0" w:rsidP="00735CC0">
      <w:r w:rsidRPr="002131A1">
        <w:t xml:space="preserve">The primary logs were analyzed, which allowed for a calculation of a few generated data types that can be used in the comparative study. The first derived value was accepted main-chain block number, which came from the </w:t>
      </w:r>
      <w:proofErr w:type="spellStart"/>
      <w:r w:rsidRPr="002131A1">
        <w:t>SimOutput</w:t>
      </w:r>
      <w:proofErr w:type="spellEnd"/>
      <w:r w:rsidRPr="002131A1">
        <w:t xml:space="preserve">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26AAC0C2" w14:textId="77777777" w:rsidR="00735CC0" w:rsidRPr="002131A1" w:rsidRDefault="00735CC0" w:rsidP="00735CC0">
      <w:r w:rsidRPr="002131A1">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7FB1A964" w14:textId="77777777" w:rsidR="00A12544" w:rsidRPr="002131A1" w:rsidRDefault="00735CC0" w:rsidP="00735CC0">
      <w:r w:rsidRPr="002131A1">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w:t>
      </w:r>
      <w:proofErr w:type="gramStart"/>
      <w:r w:rsidRPr="002131A1">
        <w:t>Therefore</w:t>
      </w:r>
      <w:proofErr w:type="gramEnd"/>
      <w:r w:rsidRPr="002131A1">
        <w:t xml:space="preserve"> the energy per the accepted unit of useful work must be determined [20].</w:t>
      </w:r>
    </w:p>
    <w:p w14:paraId="5DBC5624" w14:textId="77777777" w:rsidR="00A12544" w:rsidRPr="002131A1" w:rsidRDefault="00000000">
      <w:pPr>
        <w:pStyle w:val="Heading2"/>
        <w:numPr>
          <w:ilvl w:val="1"/>
          <w:numId w:val="0"/>
        </w:numPr>
      </w:pPr>
      <w:bookmarkStart w:id="267" w:name="_Toc236210201"/>
      <w:r w:rsidRPr="002131A1">
        <w:t>6.7. Scenario Matrix and Traceability of Executed Runs</w:t>
      </w:r>
      <w:bookmarkEnd w:id="267"/>
    </w:p>
    <w:p w14:paraId="1D4183D0" w14:textId="77777777" w:rsidR="00735CC0" w:rsidRPr="002131A1" w:rsidRDefault="00735CC0" w:rsidP="00735CC0">
      <w:r w:rsidRPr="002131A1">
        <w:t xml:space="preserve">Table 6.2 contains the summary of the ten runs from the logs that were uploaded. The table will help to demonstrate experimental reproducibility ahead of evaluation where the end results would need to be explained. </w:t>
      </w:r>
    </w:p>
    <w:p w14:paraId="131C2E54" w14:textId="37509B13" w:rsidR="00A12544" w:rsidRDefault="00735CC0" w:rsidP="00E36C6D">
      <w:r w:rsidRPr="002131A1">
        <w:t xml:space="preserve">Observations can already be made that </w:t>
      </w:r>
      <w:proofErr w:type="spellStart"/>
      <w:r w:rsidRPr="002131A1">
        <w:t>PoCol</w:t>
      </w:r>
      <w:proofErr w:type="spellEnd"/>
      <w:r w:rsidRPr="002131A1">
        <w:t xml:space="preserve"> implementation provides a far different set of results from ‘normal’ PoW. A comparison of the PoW and </w:t>
      </w:r>
      <w:proofErr w:type="spellStart"/>
      <w:r w:rsidRPr="002131A1">
        <w:t>PoCol</w:t>
      </w:r>
      <w:proofErr w:type="spellEnd"/>
      <w:r w:rsidRPr="002131A1">
        <w:t xml:space="preserve"> results </w:t>
      </w:r>
      <w:proofErr w:type="gramStart"/>
      <w:r w:rsidRPr="002131A1">
        <w:t>shows</w:t>
      </w:r>
      <w:proofErr w:type="gramEnd"/>
      <w:r w:rsidRPr="002131A1">
        <w:t xml:space="preserve"> that while the latter exhibits much lower aggregate energy consumption, it also exhibits a much higher occurrence of stale blocks. This phenomenon could </w:t>
      </w:r>
      <w:r w:rsidRPr="002131A1">
        <w:lastRenderedPageBreak/>
        <w:t>already be shown here for the current observation without interpreting the reasons why it happens or whether it can be considered good or bad. Further analysis will be done in Chapter 7.</w:t>
      </w:r>
    </w:p>
    <w:p w14:paraId="60CD8A39" w14:textId="2B439B36" w:rsidR="00B35A2D" w:rsidRPr="002131A1" w:rsidRDefault="00B35A2D" w:rsidP="00B35A2D">
      <w:pPr>
        <w:pStyle w:val="Caption"/>
      </w:pPr>
      <w:r w:rsidRPr="00B35A2D">
        <w:rPr>
          <w:b/>
          <w:bCs/>
        </w:rPr>
        <w:t xml:space="preserve">Table </w:t>
      </w:r>
      <w:r w:rsidRPr="00B35A2D">
        <w:rPr>
          <w:b/>
          <w:bCs/>
        </w:rPr>
        <w:t>(</w:t>
      </w:r>
      <w:r w:rsidRPr="00B35A2D">
        <w:rPr>
          <w:b/>
          <w:bCs/>
        </w:rPr>
        <w:t>6.2</w:t>
      </w:r>
      <w:r w:rsidRPr="00B35A2D">
        <w:rPr>
          <w:b/>
          <w:bCs/>
        </w:rPr>
        <w:t>):</w:t>
      </w:r>
      <w:r w:rsidRPr="00E36C6D">
        <w:t xml:space="preserve"> Summary of executed PoW and </w:t>
      </w:r>
      <w:proofErr w:type="spellStart"/>
      <w:r w:rsidRPr="00E36C6D">
        <w:t>PoCol</w:t>
      </w:r>
      <w:proofErr w:type="spellEnd"/>
      <w:r w:rsidRPr="00E36C6D">
        <w:t xml:space="preserve"> scenarios derived from the uploaded log files.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8"/>
        <w:gridCol w:w="852"/>
        <w:gridCol w:w="1047"/>
        <w:gridCol w:w="1134"/>
        <w:gridCol w:w="1385"/>
        <w:gridCol w:w="1547"/>
        <w:gridCol w:w="1198"/>
      </w:tblGrid>
      <w:tr w:rsidR="00A12544" w:rsidRPr="00B35A2D" w14:paraId="101E41B8" w14:textId="77777777" w:rsidTr="00B35A2D">
        <w:trPr>
          <w:jc w:val="center"/>
        </w:trPr>
        <w:tc>
          <w:tcPr>
            <w:tcW w:w="1058" w:type="dxa"/>
            <w:tcBorders>
              <w:top w:val="single" w:sz="4" w:space="0" w:color="auto"/>
              <w:bottom w:val="single" w:sz="4" w:space="0" w:color="auto"/>
            </w:tcBorders>
            <w:vAlign w:val="center"/>
          </w:tcPr>
          <w:p w14:paraId="3B2A16EC" w14:textId="77777777" w:rsidR="00A12544" w:rsidRPr="00B35A2D" w:rsidRDefault="00000000" w:rsidP="00E36C6D">
            <w:pPr>
              <w:spacing w:before="0" w:after="0"/>
              <w:ind w:firstLine="0"/>
              <w:jc w:val="left"/>
              <w:rPr>
                <w:b/>
                <w:bCs/>
                <w:sz w:val="18"/>
                <w:szCs w:val="18"/>
              </w:rPr>
            </w:pPr>
            <w:r w:rsidRPr="00B35A2D">
              <w:rPr>
                <w:b/>
                <w:bCs/>
                <w:sz w:val="18"/>
                <w:szCs w:val="18"/>
              </w:rPr>
              <w:t>Protocol</w:t>
            </w:r>
          </w:p>
        </w:tc>
        <w:tc>
          <w:tcPr>
            <w:tcW w:w="852" w:type="dxa"/>
            <w:tcBorders>
              <w:top w:val="single" w:sz="4" w:space="0" w:color="auto"/>
              <w:bottom w:val="single" w:sz="4" w:space="0" w:color="auto"/>
            </w:tcBorders>
            <w:vAlign w:val="center"/>
          </w:tcPr>
          <w:p w14:paraId="58BE1D5F" w14:textId="77777777" w:rsidR="00A12544" w:rsidRPr="00B35A2D" w:rsidRDefault="00000000" w:rsidP="00E36C6D">
            <w:pPr>
              <w:spacing w:before="0" w:after="0"/>
              <w:ind w:firstLine="0"/>
              <w:jc w:val="left"/>
              <w:rPr>
                <w:b/>
                <w:bCs/>
                <w:sz w:val="18"/>
                <w:szCs w:val="18"/>
              </w:rPr>
            </w:pPr>
            <w:r w:rsidRPr="00B35A2D">
              <w:rPr>
                <w:b/>
                <w:bCs/>
                <w:sz w:val="18"/>
                <w:szCs w:val="18"/>
              </w:rPr>
              <w:t>Miners</w:t>
            </w:r>
          </w:p>
        </w:tc>
        <w:tc>
          <w:tcPr>
            <w:tcW w:w="1047" w:type="dxa"/>
            <w:tcBorders>
              <w:top w:val="single" w:sz="4" w:space="0" w:color="auto"/>
              <w:bottom w:val="single" w:sz="4" w:space="0" w:color="auto"/>
            </w:tcBorders>
            <w:vAlign w:val="center"/>
          </w:tcPr>
          <w:p w14:paraId="1079A3DA" w14:textId="77777777" w:rsidR="00A12544" w:rsidRPr="00B35A2D" w:rsidRDefault="00000000" w:rsidP="00E36C6D">
            <w:pPr>
              <w:spacing w:before="0" w:after="0"/>
              <w:ind w:firstLine="0"/>
              <w:jc w:val="left"/>
              <w:rPr>
                <w:b/>
                <w:bCs/>
                <w:sz w:val="18"/>
                <w:szCs w:val="18"/>
              </w:rPr>
            </w:pPr>
            <w:r w:rsidRPr="00B35A2D">
              <w:rPr>
                <w:b/>
                <w:bCs/>
                <w:sz w:val="18"/>
                <w:szCs w:val="18"/>
              </w:rPr>
              <w:t>Main blocks</w:t>
            </w:r>
          </w:p>
        </w:tc>
        <w:tc>
          <w:tcPr>
            <w:tcW w:w="1134" w:type="dxa"/>
            <w:tcBorders>
              <w:top w:val="single" w:sz="4" w:space="0" w:color="auto"/>
              <w:bottom w:val="single" w:sz="4" w:space="0" w:color="auto"/>
            </w:tcBorders>
            <w:vAlign w:val="center"/>
          </w:tcPr>
          <w:p w14:paraId="258F899C" w14:textId="77777777" w:rsidR="00A12544" w:rsidRPr="00B35A2D" w:rsidRDefault="00000000" w:rsidP="00E36C6D">
            <w:pPr>
              <w:spacing w:before="0" w:after="0"/>
              <w:ind w:firstLine="0"/>
              <w:jc w:val="left"/>
              <w:rPr>
                <w:b/>
                <w:bCs/>
                <w:sz w:val="18"/>
                <w:szCs w:val="18"/>
              </w:rPr>
            </w:pPr>
            <w:r w:rsidRPr="00B35A2D">
              <w:rPr>
                <w:b/>
                <w:bCs/>
                <w:sz w:val="18"/>
                <w:szCs w:val="18"/>
              </w:rPr>
              <w:t>Stale rate (%)</w:t>
            </w:r>
          </w:p>
        </w:tc>
        <w:tc>
          <w:tcPr>
            <w:tcW w:w="1385" w:type="dxa"/>
            <w:tcBorders>
              <w:top w:val="single" w:sz="4" w:space="0" w:color="auto"/>
              <w:bottom w:val="single" w:sz="4" w:space="0" w:color="auto"/>
            </w:tcBorders>
            <w:vAlign w:val="center"/>
          </w:tcPr>
          <w:p w14:paraId="0E9EEDFB" w14:textId="77777777" w:rsidR="00A12544" w:rsidRPr="00B35A2D" w:rsidRDefault="00000000" w:rsidP="00E36C6D">
            <w:pPr>
              <w:spacing w:before="0" w:after="0"/>
              <w:ind w:firstLine="0"/>
              <w:jc w:val="left"/>
              <w:rPr>
                <w:b/>
                <w:bCs/>
                <w:sz w:val="18"/>
                <w:szCs w:val="18"/>
              </w:rPr>
            </w:pPr>
            <w:r w:rsidRPr="00B35A2D">
              <w:rPr>
                <w:b/>
                <w:bCs/>
                <w:sz w:val="18"/>
                <w:szCs w:val="18"/>
              </w:rPr>
              <w:t>Total energy (kWh)</w:t>
            </w:r>
          </w:p>
        </w:tc>
        <w:tc>
          <w:tcPr>
            <w:tcW w:w="1547" w:type="dxa"/>
            <w:tcBorders>
              <w:top w:val="single" w:sz="4" w:space="0" w:color="auto"/>
              <w:bottom w:val="single" w:sz="4" w:space="0" w:color="auto"/>
            </w:tcBorders>
            <w:vAlign w:val="center"/>
          </w:tcPr>
          <w:p w14:paraId="021C7487" w14:textId="77777777" w:rsidR="00A12544" w:rsidRPr="00B35A2D" w:rsidRDefault="00000000" w:rsidP="00E36C6D">
            <w:pPr>
              <w:spacing w:before="0" w:after="0"/>
              <w:ind w:firstLine="0"/>
              <w:jc w:val="left"/>
              <w:rPr>
                <w:b/>
                <w:bCs/>
                <w:sz w:val="18"/>
                <w:szCs w:val="18"/>
              </w:rPr>
            </w:pPr>
            <w:r w:rsidRPr="00B35A2D">
              <w:rPr>
                <w:b/>
                <w:bCs/>
                <w:sz w:val="18"/>
                <w:szCs w:val="18"/>
              </w:rPr>
              <w:t>Energy/main block (kWh)</w:t>
            </w:r>
          </w:p>
        </w:tc>
        <w:tc>
          <w:tcPr>
            <w:tcW w:w="1198" w:type="dxa"/>
            <w:tcBorders>
              <w:top w:val="single" w:sz="4" w:space="0" w:color="auto"/>
              <w:bottom w:val="single" w:sz="4" w:space="0" w:color="auto"/>
            </w:tcBorders>
            <w:vAlign w:val="center"/>
          </w:tcPr>
          <w:p w14:paraId="18AF1751" w14:textId="77777777" w:rsidR="00A12544" w:rsidRPr="00B35A2D" w:rsidRDefault="00000000" w:rsidP="00E36C6D">
            <w:pPr>
              <w:spacing w:before="0" w:after="0"/>
              <w:ind w:firstLine="0"/>
              <w:jc w:val="left"/>
              <w:rPr>
                <w:b/>
                <w:bCs/>
                <w:sz w:val="18"/>
                <w:szCs w:val="18"/>
              </w:rPr>
            </w:pPr>
            <w:r w:rsidRPr="00B35A2D">
              <w:rPr>
                <w:b/>
                <w:bCs/>
                <w:sz w:val="18"/>
                <w:szCs w:val="18"/>
              </w:rPr>
              <w:t>Energy/</w:t>
            </w:r>
            <w:proofErr w:type="spellStart"/>
            <w:r w:rsidRPr="00B35A2D">
              <w:rPr>
                <w:b/>
                <w:bCs/>
                <w:sz w:val="18"/>
                <w:szCs w:val="18"/>
              </w:rPr>
              <w:t>tx</w:t>
            </w:r>
            <w:proofErr w:type="spellEnd"/>
            <w:r w:rsidRPr="00B35A2D">
              <w:rPr>
                <w:b/>
                <w:bCs/>
                <w:sz w:val="18"/>
                <w:szCs w:val="18"/>
              </w:rPr>
              <w:t xml:space="preserve"> (</w:t>
            </w:r>
            <w:proofErr w:type="spellStart"/>
            <w:r w:rsidRPr="00B35A2D">
              <w:rPr>
                <w:b/>
                <w:bCs/>
                <w:sz w:val="18"/>
                <w:szCs w:val="18"/>
              </w:rPr>
              <w:t>Wh</w:t>
            </w:r>
            <w:proofErr w:type="spellEnd"/>
            <w:r w:rsidRPr="00B35A2D">
              <w:rPr>
                <w:b/>
                <w:bCs/>
                <w:sz w:val="18"/>
                <w:szCs w:val="18"/>
              </w:rPr>
              <w:t>)</w:t>
            </w:r>
          </w:p>
        </w:tc>
      </w:tr>
      <w:tr w:rsidR="00A12544" w:rsidRPr="00B35A2D" w14:paraId="44D6EFB6" w14:textId="77777777" w:rsidTr="00B35A2D">
        <w:trPr>
          <w:jc w:val="center"/>
        </w:trPr>
        <w:tc>
          <w:tcPr>
            <w:tcW w:w="1058" w:type="dxa"/>
            <w:tcBorders>
              <w:top w:val="single" w:sz="4" w:space="0" w:color="auto"/>
            </w:tcBorders>
            <w:vAlign w:val="center"/>
          </w:tcPr>
          <w:p w14:paraId="73CBD84D" w14:textId="77777777" w:rsidR="00A12544" w:rsidRPr="00B35A2D" w:rsidRDefault="00000000" w:rsidP="00E36C6D">
            <w:pPr>
              <w:spacing w:before="0" w:after="0"/>
              <w:ind w:firstLine="0"/>
              <w:jc w:val="left"/>
              <w:rPr>
                <w:sz w:val="18"/>
                <w:szCs w:val="18"/>
              </w:rPr>
            </w:pPr>
            <w:r w:rsidRPr="00B35A2D">
              <w:rPr>
                <w:sz w:val="18"/>
                <w:szCs w:val="18"/>
              </w:rPr>
              <w:t>PoW</w:t>
            </w:r>
          </w:p>
        </w:tc>
        <w:tc>
          <w:tcPr>
            <w:tcW w:w="852" w:type="dxa"/>
            <w:tcBorders>
              <w:top w:val="single" w:sz="4" w:space="0" w:color="auto"/>
            </w:tcBorders>
            <w:vAlign w:val="center"/>
          </w:tcPr>
          <w:p w14:paraId="6E360578" w14:textId="77777777" w:rsidR="00A12544" w:rsidRPr="00B35A2D" w:rsidRDefault="00000000" w:rsidP="00E36C6D">
            <w:pPr>
              <w:spacing w:before="0" w:after="0"/>
              <w:ind w:firstLine="0"/>
              <w:jc w:val="left"/>
              <w:rPr>
                <w:sz w:val="18"/>
                <w:szCs w:val="18"/>
              </w:rPr>
            </w:pPr>
            <w:r w:rsidRPr="00B35A2D">
              <w:rPr>
                <w:sz w:val="18"/>
                <w:szCs w:val="18"/>
              </w:rPr>
              <w:t>100</w:t>
            </w:r>
          </w:p>
        </w:tc>
        <w:tc>
          <w:tcPr>
            <w:tcW w:w="1047" w:type="dxa"/>
            <w:tcBorders>
              <w:top w:val="single" w:sz="4" w:space="0" w:color="auto"/>
            </w:tcBorders>
            <w:vAlign w:val="center"/>
          </w:tcPr>
          <w:p w14:paraId="297CC468" w14:textId="77777777" w:rsidR="00A12544" w:rsidRPr="00B35A2D" w:rsidRDefault="00000000" w:rsidP="00E36C6D">
            <w:pPr>
              <w:spacing w:before="0" w:after="0"/>
              <w:ind w:firstLine="0"/>
              <w:jc w:val="left"/>
              <w:rPr>
                <w:sz w:val="18"/>
                <w:szCs w:val="18"/>
              </w:rPr>
            </w:pPr>
            <w:r w:rsidRPr="00B35A2D">
              <w:rPr>
                <w:sz w:val="18"/>
                <w:szCs w:val="18"/>
              </w:rPr>
              <w:t>18</w:t>
            </w:r>
          </w:p>
        </w:tc>
        <w:tc>
          <w:tcPr>
            <w:tcW w:w="1134" w:type="dxa"/>
            <w:tcBorders>
              <w:top w:val="single" w:sz="4" w:space="0" w:color="auto"/>
            </w:tcBorders>
            <w:vAlign w:val="center"/>
          </w:tcPr>
          <w:p w14:paraId="32878E57" w14:textId="77777777" w:rsidR="00A12544" w:rsidRPr="00B35A2D" w:rsidRDefault="00000000" w:rsidP="00E36C6D">
            <w:pPr>
              <w:spacing w:before="0" w:after="0"/>
              <w:ind w:firstLine="0"/>
              <w:jc w:val="left"/>
              <w:rPr>
                <w:sz w:val="18"/>
                <w:szCs w:val="18"/>
              </w:rPr>
            </w:pPr>
            <w:r w:rsidRPr="00B35A2D">
              <w:rPr>
                <w:sz w:val="18"/>
                <w:szCs w:val="18"/>
              </w:rPr>
              <w:t>0.00</w:t>
            </w:r>
          </w:p>
        </w:tc>
        <w:tc>
          <w:tcPr>
            <w:tcW w:w="1385" w:type="dxa"/>
            <w:tcBorders>
              <w:top w:val="single" w:sz="4" w:space="0" w:color="auto"/>
            </w:tcBorders>
            <w:vAlign w:val="center"/>
          </w:tcPr>
          <w:p w14:paraId="156C812A" w14:textId="77777777" w:rsidR="00A12544" w:rsidRPr="00B35A2D" w:rsidRDefault="00000000" w:rsidP="00E36C6D">
            <w:pPr>
              <w:spacing w:before="0" w:after="0"/>
              <w:ind w:firstLine="0"/>
              <w:jc w:val="left"/>
              <w:rPr>
                <w:sz w:val="18"/>
                <w:szCs w:val="18"/>
              </w:rPr>
            </w:pPr>
            <w:r w:rsidRPr="00B35A2D">
              <w:rPr>
                <w:sz w:val="18"/>
                <w:szCs w:val="18"/>
              </w:rPr>
              <w:t>7.9018</w:t>
            </w:r>
          </w:p>
        </w:tc>
        <w:tc>
          <w:tcPr>
            <w:tcW w:w="1547" w:type="dxa"/>
            <w:tcBorders>
              <w:top w:val="single" w:sz="4" w:space="0" w:color="auto"/>
            </w:tcBorders>
            <w:vAlign w:val="center"/>
          </w:tcPr>
          <w:p w14:paraId="7EA3EEC3" w14:textId="77777777" w:rsidR="00A12544" w:rsidRPr="00B35A2D" w:rsidRDefault="00000000" w:rsidP="00E36C6D">
            <w:pPr>
              <w:spacing w:before="0" w:after="0"/>
              <w:ind w:firstLine="0"/>
              <w:jc w:val="left"/>
              <w:rPr>
                <w:sz w:val="18"/>
                <w:szCs w:val="18"/>
              </w:rPr>
            </w:pPr>
            <w:r w:rsidRPr="00B35A2D">
              <w:rPr>
                <w:sz w:val="18"/>
                <w:szCs w:val="18"/>
              </w:rPr>
              <w:t>0.4390</w:t>
            </w:r>
          </w:p>
        </w:tc>
        <w:tc>
          <w:tcPr>
            <w:tcW w:w="1198" w:type="dxa"/>
            <w:tcBorders>
              <w:top w:val="single" w:sz="4" w:space="0" w:color="auto"/>
            </w:tcBorders>
            <w:vAlign w:val="center"/>
          </w:tcPr>
          <w:p w14:paraId="720BAC1E" w14:textId="77777777" w:rsidR="00A12544" w:rsidRPr="00B35A2D" w:rsidRDefault="00000000" w:rsidP="00E36C6D">
            <w:pPr>
              <w:spacing w:before="0" w:after="0"/>
              <w:ind w:firstLine="0"/>
              <w:jc w:val="left"/>
              <w:rPr>
                <w:sz w:val="18"/>
                <w:szCs w:val="18"/>
              </w:rPr>
            </w:pPr>
            <w:r w:rsidRPr="00B35A2D">
              <w:rPr>
                <w:sz w:val="18"/>
                <w:szCs w:val="18"/>
              </w:rPr>
              <w:t>0.2452</w:t>
            </w:r>
          </w:p>
        </w:tc>
      </w:tr>
      <w:tr w:rsidR="00A12544" w:rsidRPr="00B35A2D" w14:paraId="69AEB2CC" w14:textId="77777777" w:rsidTr="00B35A2D">
        <w:trPr>
          <w:jc w:val="center"/>
        </w:trPr>
        <w:tc>
          <w:tcPr>
            <w:tcW w:w="1058" w:type="dxa"/>
            <w:vAlign w:val="center"/>
          </w:tcPr>
          <w:p w14:paraId="04B6F9DB" w14:textId="77777777" w:rsidR="00A12544" w:rsidRPr="00B35A2D" w:rsidRDefault="00000000" w:rsidP="00E36C6D">
            <w:pPr>
              <w:spacing w:before="0" w:after="0"/>
              <w:ind w:firstLine="0"/>
              <w:jc w:val="left"/>
              <w:rPr>
                <w:sz w:val="18"/>
                <w:szCs w:val="18"/>
              </w:rPr>
            </w:pPr>
            <w:r w:rsidRPr="00B35A2D">
              <w:rPr>
                <w:sz w:val="18"/>
                <w:szCs w:val="18"/>
              </w:rPr>
              <w:t>PoW</w:t>
            </w:r>
          </w:p>
        </w:tc>
        <w:tc>
          <w:tcPr>
            <w:tcW w:w="852" w:type="dxa"/>
            <w:vAlign w:val="center"/>
          </w:tcPr>
          <w:p w14:paraId="7A9BE6C6" w14:textId="77777777" w:rsidR="00A12544" w:rsidRPr="00B35A2D" w:rsidRDefault="00000000" w:rsidP="00E36C6D">
            <w:pPr>
              <w:spacing w:before="0" w:after="0"/>
              <w:ind w:firstLine="0"/>
              <w:jc w:val="left"/>
              <w:rPr>
                <w:sz w:val="18"/>
                <w:szCs w:val="18"/>
              </w:rPr>
            </w:pPr>
            <w:r w:rsidRPr="00B35A2D">
              <w:rPr>
                <w:sz w:val="18"/>
                <w:szCs w:val="18"/>
              </w:rPr>
              <w:t>200</w:t>
            </w:r>
          </w:p>
        </w:tc>
        <w:tc>
          <w:tcPr>
            <w:tcW w:w="1047" w:type="dxa"/>
            <w:vAlign w:val="center"/>
          </w:tcPr>
          <w:p w14:paraId="49F13E2E" w14:textId="77777777" w:rsidR="00A12544" w:rsidRPr="00B35A2D" w:rsidRDefault="00000000" w:rsidP="00E36C6D">
            <w:pPr>
              <w:spacing w:before="0" w:after="0"/>
              <w:ind w:firstLine="0"/>
              <w:jc w:val="left"/>
              <w:rPr>
                <w:sz w:val="18"/>
                <w:szCs w:val="18"/>
              </w:rPr>
            </w:pPr>
            <w:r w:rsidRPr="00B35A2D">
              <w:rPr>
                <w:sz w:val="18"/>
                <w:szCs w:val="18"/>
              </w:rPr>
              <w:t>14</w:t>
            </w:r>
          </w:p>
        </w:tc>
        <w:tc>
          <w:tcPr>
            <w:tcW w:w="1134" w:type="dxa"/>
            <w:vAlign w:val="center"/>
          </w:tcPr>
          <w:p w14:paraId="46EB351D" w14:textId="77777777" w:rsidR="00A12544" w:rsidRPr="00B35A2D" w:rsidRDefault="00000000" w:rsidP="00E36C6D">
            <w:pPr>
              <w:spacing w:before="0" w:after="0"/>
              <w:ind w:firstLine="0"/>
              <w:jc w:val="left"/>
              <w:rPr>
                <w:sz w:val="18"/>
                <w:szCs w:val="18"/>
              </w:rPr>
            </w:pPr>
            <w:r w:rsidRPr="00B35A2D">
              <w:rPr>
                <w:sz w:val="18"/>
                <w:szCs w:val="18"/>
              </w:rPr>
              <w:t>0.00</w:t>
            </w:r>
          </w:p>
        </w:tc>
        <w:tc>
          <w:tcPr>
            <w:tcW w:w="1385" w:type="dxa"/>
            <w:vAlign w:val="center"/>
          </w:tcPr>
          <w:p w14:paraId="48618189" w14:textId="77777777" w:rsidR="00A12544" w:rsidRPr="00B35A2D" w:rsidRDefault="00000000" w:rsidP="00E36C6D">
            <w:pPr>
              <w:spacing w:before="0" w:after="0"/>
              <w:ind w:firstLine="0"/>
              <w:jc w:val="left"/>
              <w:rPr>
                <w:sz w:val="18"/>
                <w:szCs w:val="18"/>
              </w:rPr>
            </w:pPr>
            <w:r w:rsidRPr="00B35A2D">
              <w:rPr>
                <w:sz w:val="18"/>
                <w:szCs w:val="18"/>
              </w:rPr>
              <w:t>15.5580</w:t>
            </w:r>
          </w:p>
        </w:tc>
        <w:tc>
          <w:tcPr>
            <w:tcW w:w="1547" w:type="dxa"/>
            <w:vAlign w:val="center"/>
          </w:tcPr>
          <w:p w14:paraId="5FB3431A" w14:textId="77777777" w:rsidR="00A12544" w:rsidRPr="00B35A2D" w:rsidRDefault="00000000" w:rsidP="00E36C6D">
            <w:pPr>
              <w:spacing w:before="0" w:after="0"/>
              <w:ind w:firstLine="0"/>
              <w:jc w:val="left"/>
              <w:rPr>
                <w:sz w:val="18"/>
                <w:szCs w:val="18"/>
              </w:rPr>
            </w:pPr>
            <w:r w:rsidRPr="00B35A2D">
              <w:rPr>
                <w:sz w:val="18"/>
                <w:szCs w:val="18"/>
              </w:rPr>
              <w:t>1.1113</w:t>
            </w:r>
          </w:p>
        </w:tc>
        <w:tc>
          <w:tcPr>
            <w:tcW w:w="1198" w:type="dxa"/>
            <w:vAlign w:val="center"/>
          </w:tcPr>
          <w:p w14:paraId="7B223095" w14:textId="77777777" w:rsidR="00A12544" w:rsidRPr="00B35A2D" w:rsidRDefault="00000000" w:rsidP="00E36C6D">
            <w:pPr>
              <w:spacing w:before="0" w:after="0"/>
              <w:ind w:firstLine="0"/>
              <w:jc w:val="left"/>
              <w:rPr>
                <w:sz w:val="18"/>
                <w:szCs w:val="18"/>
              </w:rPr>
            </w:pPr>
            <w:r w:rsidRPr="00B35A2D">
              <w:rPr>
                <w:sz w:val="18"/>
                <w:szCs w:val="18"/>
              </w:rPr>
              <w:t>0.6195</w:t>
            </w:r>
          </w:p>
        </w:tc>
      </w:tr>
      <w:tr w:rsidR="00A12544" w:rsidRPr="00B35A2D" w14:paraId="6D4E961C" w14:textId="77777777" w:rsidTr="00B35A2D">
        <w:trPr>
          <w:jc w:val="center"/>
        </w:trPr>
        <w:tc>
          <w:tcPr>
            <w:tcW w:w="1058" w:type="dxa"/>
            <w:vAlign w:val="center"/>
          </w:tcPr>
          <w:p w14:paraId="6E0E20E3" w14:textId="77777777" w:rsidR="00A12544" w:rsidRPr="00B35A2D" w:rsidRDefault="00000000" w:rsidP="00E36C6D">
            <w:pPr>
              <w:spacing w:before="0" w:after="0"/>
              <w:ind w:firstLine="0"/>
              <w:jc w:val="left"/>
              <w:rPr>
                <w:sz w:val="18"/>
                <w:szCs w:val="18"/>
              </w:rPr>
            </w:pPr>
            <w:r w:rsidRPr="00B35A2D">
              <w:rPr>
                <w:sz w:val="18"/>
                <w:szCs w:val="18"/>
              </w:rPr>
              <w:t>PoW</w:t>
            </w:r>
          </w:p>
        </w:tc>
        <w:tc>
          <w:tcPr>
            <w:tcW w:w="852" w:type="dxa"/>
            <w:vAlign w:val="center"/>
          </w:tcPr>
          <w:p w14:paraId="2F108A12" w14:textId="77777777" w:rsidR="00A12544" w:rsidRPr="00B35A2D" w:rsidRDefault="00000000" w:rsidP="00E36C6D">
            <w:pPr>
              <w:spacing w:before="0" w:after="0"/>
              <w:ind w:firstLine="0"/>
              <w:jc w:val="left"/>
              <w:rPr>
                <w:sz w:val="18"/>
                <w:szCs w:val="18"/>
              </w:rPr>
            </w:pPr>
            <w:r w:rsidRPr="00B35A2D">
              <w:rPr>
                <w:sz w:val="18"/>
                <w:szCs w:val="18"/>
              </w:rPr>
              <w:t>300</w:t>
            </w:r>
          </w:p>
        </w:tc>
        <w:tc>
          <w:tcPr>
            <w:tcW w:w="1047" w:type="dxa"/>
            <w:vAlign w:val="center"/>
          </w:tcPr>
          <w:p w14:paraId="288D93B5" w14:textId="77777777" w:rsidR="00A12544" w:rsidRPr="00B35A2D" w:rsidRDefault="00000000" w:rsidP="00E36C6D">
            <w:pPr>
              <w:spacing w:before="0" w:after="0"/>
              <w:ind w:firstLine="0"/>
              <w:jc w:val="left"/>
              <w:rPr>
                <w:sz w:val="18"/>
                <w:szCs w:val="18"/>
              </w:rPr>
            </w:pPr>
            <w:r w:rsidRPr="00B35A2D">
              <w:rPr>
                <w:sz w:val="18"/>
                <w:szCs w:val="18"/>
              </w:rPr>
              <w:t>16</w:t>
            </w:r>
          </w:p>
        </w:tc>
        <w:tc>
          <w:tcPr>
            <w:tcW w:w="1134" w:type="dxa"/>
            <w:vAlign w:val="center"/>
          </w:tcPr>
          <w:p w14:paraId="5A683EF3" w14:textId="77777777" w:rsidR="00A12544" w:rsidRPr="00B35A2D" w:rsidRDefault="00000000" w:rsidP="00E36C6D">
            <w:pPr>
              <w:spacing w:before="0" w:after="0"/>
              <w:ind w:firstLine="0"/>
              <w:jc w:val="left"/>
              <w:rPr>
                <w:sz w:val="18"/>
                <w:szCs w:val="18"/>
              </w:rPr>
            </w:pPr>
            <w:r w:rsidRPr="00B35A2D">
              <w:rPr>
                <w:sz w:val="18"/>
                <w:szCs w:val="18"/>
              </w:rPr>
              <w:t>0.00</w:t>
            </w:r>
          </w:p>
        </w:tc>
        <w:tc>
          <w:tcPr>
            <w:tcW w:w="1385" w:type="dxa"/>
            <w:vAlign w:val="center"/>
          </w:tcPr>
          <w:p w14:paraId="6C43D2F5" w14:textId="77777777" w:rsidR="00A12544" w:rsidRPr="00B35A2D" w:rsidRDefault="00000000" w:rsidP="00E36C6D">
            <w:pPr>
              <w:spacing w:before="0" w:after="0"/>
              <w:ind w:firstLine="0"/>
              <w:jc w:val="left"/>
              <w:rPr>
                <w:sz w:val="18"/>
                <w:szCs w:val="18"/>
              </w:rPr>
            </w:pPr>
            <w:r w:rsidRPr="00B35A2D">
              <w:rPr>
                <w:sz w:val="18"/>
                <w:szCs w:val="18"/>
              </w:rPr>
              <w:t>24.4860</w:t>
            </w:r>
          </w:p>
        </w:tc>
        <w:tc>
          <w:tcPr>
            <w:tcW w:w="1547" w:type="dxa"/>
            <w:vAlign w:val="center"/>
          </w:tcPr>
          <w:p w14:paraId="0100E350" w14:textId="77777777" w:rsidR="00A12544" w:rsidRPr="00B35A2D" w:rsidRDefault="00000000" w:rsidP="00E36C6D">
            <w:pPr>
              <w:spacing w:before="0" w:after="0"/>
              <w:ind w:firstLine="0"/>
              <w:jc w:val="left"/>
              <w:rPr>
                <w:sz w:val="18"/>
                <w:szCs w:val="18"/>
              </w:rPr>
            </w:pPr>
            <w:r w:rsidRPr="00B35A2D">
              <w:rPr>
                <w:sz w:val="18"/>
                <w:szCs w:val="18"/>
              </w:rPr>
              <w:t>1.5304</w:t>
            </w:r>
          </w:p>
        </w:tc>
        <w:tc>
          <w:tcPr>
            <w:tcW w:w="1198" w:type="dxa"/>
            <w:vAlign w:val="center"/>
          </w:tcPr>
          <w:p w14:paraId="1A1D3388" w14:textId="77777777" w:rsidR="00A12544" w:rsidRPr="00B35A2D" w:rsidRDefault="00000000" w:rsidP="00E36C6D">
            <w:pPr>
              <w:spacing w:before="0" w:after="0"/>
              <w:ind w:firstLine="0"/>
              <w:jc w:val="left"/>
              <w:rPr>
                <w:sz w:val="18"/>
                <w:szCs w:val="18"/>
              </w:rPr>
            </w:pPr>
            <w:r w:rsidRPr="00B35A2D">
              <w:rPr>
                <w:sz w:val="18"/>
                <w:szCs w:val="18"/>
              </w:rPr>
              <w:t>0.8533</w:t>
            </w:r>
          </w:p>
        </w:tc>
      </w:tr>
      <w:tr w:rsidR="00A12544" w:rsidRPr="00B35A2D" w14:paraId="6CD45BD9" w14:textId="77777777" w:rsidTr="00B35A2D">
        <w:trPr>
          <w:jc w:val="center"/>
        </w:trPr>
        <w:tc>
          <w:tcPr>
            <w:tcW w:w="1058" w:type="dxa"/>
            <w:vAlign w:val="center"/>
          </w:tcPr>
          <w:p w14:paraId="7AE1B43B" w14:textId="77777777" w:rsidR="00A12544" w:rsidRPr="00B35A2D" w:rsidRDefault="00000000" w:rsidP="00E36C6D">
            <w:pPr>
              <w:spacing w:before="0" w:after="0"/>
              <w:ind w:firstLine="0"/>
              <w:jc w:val="left"/>
              <w:rPr>
                <w:sz w:val="18"/>
                <w:szCs w:val="18"/>
              </w:rPr>
            </w:pPr>
            <w:r w:rsidRPr="00B35A2D">
              <w:rPr>
                <w:sz w:val="18"/>
                <w:szCs w:val="18"/>
              </w:rPr>
              <w:t>PoW</w:t>
            </w:r>
          </w:p>
        </w:tc>
        <w:tc>
          <w:tcPr>
            <w:tcW w:w="852" w:type="dxa"/>
            <w:vAlign w:val="center"/>
          </w:tcPr>
          <w:p w14:paraId="3FCC2E00" w14:textId="77777777" w:rsidR="00A12544" w:rsidRPr="00B35A2D" w:rsidRDefault="00000000" w:rsidP="00E36C6D">
            <w:pPr>
              <w:spacing w:before="0" w:after="0"/>
              <w:ind w:firstLine="0"/>
              <w:jc w:val="left"/>
              <w:rPr>
                <w:sz w:val="18"/>
                <w:szCs w:val="18"/>
              </w:rPr>
            </w:pPr>
            <w:r w:rsidRPr="00B35A2D">
              <w:rPr>
                <w:sz w:val="18"/>
                <w:szCs w:val="18"/>
              </w:rPr>
              <w:t>400</w:t>
            </w:r>
          </w:p>
        </w:tc>
        <w:tc>
          <w:tcPr>
            <w:tcW w:w="1047" w:type="dxa"/>
            <w:vAlign w:val="center"/>
          </w:tcPr>
          <w:p w14:paraId="170D8580" w14:textId="77777777" w:rsidR="00A12544" w:rsidRPr="00B35A2D" w:rsidRDefault="00000000" w:rsidP="00E36C6D">
            <w:pPr>
              <w:spacing w:before="0" w:after="0"/>
              <w:ind w:firstLine="0"/>
              <w:jc w:val="left"/>
              <w:rPr>
                <w:sz w:val="18"/>
                <w:szCs w:val="18"/>
              </w:rPr>
            </w:pPr>
            <w:r w:rsidRPr="00B35A2D">
              <w:rPr>
                <w:sz w:val="18"/>
                <w:szCs w:val="18"/>
              </w:rPr>
              <w:t>27</w:t>
            </w:r>
          </w:p>
        </w:tc>
        <w:tc>
          <w:tcPr>
            <w:tcW w:w="1134" w:type="dxa"/>
            <w:vAlign w:val="center"/>
          </w:tcPr>
          <w:p w14:paraId="7CC74E9F" w14:textId="77777777" w:rsidR="00A12544" w:rsidRPr="00B35A2D" w:rsidRDefault="00000000" w:rsidP="00E36C6D">
            <w:pPr>
              <w:spacing w:before="0" w:after="0"/>
              <w:ind w:firstLine="0"/>
              <w:jc w:val="left"/>
              <w:rPr>
                <w:sz w:val="18"/>
                <w:szCs w:val="18"/>
              </w:rPr>
            </w:pPr>
            <w:r w:rsidRPr="00B35A2D">
              <w:rPr>
                <w:sz w:val="18"/>
                <w:szCs w:val="18"/>
              </w:rPr>
              <w:t>0.00</w:t>
            </w:r>
          </w:p>
        </w:tc>
        <w:tc>
          <w:tcPr>
            <w:tcW w:w="1385" w:type="dxa"/>
            <w:vAlign w:val="center"/>
          </w:tcPr>
          <w:p w14:paraId="052022C6" w14:textId="77777777" w:rsidR="00A12544" w:rsidRPr="00B35A2D" w:rsidRDefault="00000000" w:rsidP="00E36C6D">
            <w:pPr>
              <w:spacing w:before="0" w:after="0"/>
              <w:ind w:firstLine="0"/>
              <w:jc w:val="left"/>
              <w:rPr>
                <w:sz w:val="18"/>
                <w:szCs w:val="18"/>
              </w:rPr>
            </w:pPr>
            <w:r w:rsidRPr="00B35A2D">
              <w:rPr>
                <w:sz w:val="18"/>
                <w:szCs w:val="18"/>
              </w:rPr>
              <w:t>33.0783</w:t>
            </w:r>
          </w:p>
        </w:tc>
        <w:tc>
          <w:tcPr>
            <w:tcW w:w="1547" w:type="dxa"/>
            <w:vAlign w:val="center"/>
          </w:tcPr>
          <w:p w14:paraId="3CE2C6E5" w14:textId="77777777" w:rsidR="00A12544" w:rsidRPr="00B35A2D" w:rsidRDefault="00000000" w:rsidP="00E36C6D">
            <w:pPr>
              <w:spacing w:before="0" w:after="0"/>
              <w:ind w:firstLine="0"/>
              <w:jc w:val="left"/>
              <w:rPr>
                <w:sz w:val="18"/>
                <w:szCs w:val="18"/>
              </w:rPr>
            </w:pPr>
            <w:r w:rsidRPr="00B35A2D">
              <w:rPr>
                <w:sz w:val="18"/>
                <w:szCs w:val="18"/>
              </w:rPr>
              <w:t>1.2251</w:t>
            </w:r>
          </w:p>
        </w:tc>
        <w:tc>
          <w:tcPr>
            <w:tcW w:w="1198" w:type="dxa"/>
            <w:vAlign w:val="center"/>
          </w:tcPr>
          <w:p w14:paraId="62F5052C" w14:textId="77777777" w:rsidR="00A12544" w:rsidRPr="00B35A2D" w:rsidRDefault="00000000" w:rsidP="00E36C6D">
            <w:pPr>
              <w:spacing w:before="0" w:after="0"/>
              <w:ind w:firstLine="0"/>
              <w:jc w:val="left"/>
              <w:rPr>
                <w:sz w:val="18"/>
                <w:szCs w:val="18"/>
              </w:rPr>
            </w:pPr>
            <w:r w:rsidRPr="00B35A2D">
              <w:rPr>
                <w:sz w:val="18"/>
                <w:szCs w:val="18"/>
              </w:rPr>
              <w:t>0.6830</w:t>
            </w:r>
          </w:p>
        </w:tc>
      </w:tr>
      <w:tr w:rsidR="00A12544" w:rsidRPr="00B35A2D" w14:paraId="097C8379" w14:textId="77777777" w:rsidTr="00B35A2D">
        <w:trPr>
          <w:jc w:val="center"/>
        </w:trPr>
        <w:tc>
          <w:tcPr>
            <w:tcW w:w="1058" w:type="dxa"/>
            <w:vAlign w:val="center"/>
          </w:tcPr>
          <w:p w14:paraId="29D47F22" w14:textId="77777777" w:rsidR="00A12544" w:rsidRPr="00B35A2D" w:rsidRDefault="00000000" w:rsidP="00E36C6D">
            <w:pPr>
              <w:spacing w:before="0" w:after="0"/>
              <w:ind w:firstLine="0"/>
              <w:jc w:val="left"/>
              <w:rPr>
                <w:sz w:val="18"/>
                <w:szCs w:val="18"/>
              </w:rPr>
            </w:pPr>
            <w:r w:rsidRPr="00B35A2D">
              <w:rPr>
                <w:sz w:val="18"/>
                <w:szCs w:val="18"/>
              </w:rPr>
              <w:t>PoW</w:t>
            </w:r>
          </w:p>
        </w:tc>
        <w:tc>
          <w:tcPr>
            <w:tcW w:w="852" w:type="dxa"/>
            <w:vAlign w:val="center"/>
          </w:tcPr>
          <w:p w14:paraId="581DF306" w14:textId="77777777" w:rsidR="00A12544" w:rsidRPr="00B35A2D" w:rsidRDefault="00000000" w:rsidP="00E36C6D">
            <w:pPr>
              <w:spacing w:before="0" w:after="0"/>
              <w:ind w:firstLine="0"/>
              <w:jc w:val="left"/>
              <w:rPr>
                <w:sz w:val="18"/>
                <w:szCs w:val="18"/>
              </w:rPr>
            </w:pPr>
            <w:r w:rsidRPr="00B35A2D">
              <w:rPr>
                <w:sz w:val="18"/>
                <w:szCs w:val="18"/>
              </w:rPr>
              <w:t>500</w:t>
            </w:r>
          </w:p>
        </w:tc>
        <w:tc>
          <w:tcPr>
            <w:tcW w:w="1047" w:type="dxa"/>
            <w:vAlign w:val="center"/>
          </w:tcPr>
          <w:p w14:paraId="10010573" w14:textId="77777777" w:rsidR="00A12544" w:rsidRPr="00B35A2D" w:rsidRDefault="00000000" w:rsidP="00E36C6D">
            <w:pPr>
              <w:spacing w:before="0" w:after="0"/>
              <w:ind w:firstLine="0"/>
              <w:jc w:val="left"/>
              <w:rPr>
                <w:sz w:val="18"/>
                <w:szCs w:val="18"/>
              </w:rPr>
            </w:pPr>
            <w:r w:rsidRPr="00B35A2D">
              <w:rPr>
                <w:sz w:val="18"/>
                <w:szCs w:val="18"/>
              </w:rPr>
              <w:t>19</w:t>
            </w:r>
          </w:p>
        </w:tc>
        <w:tc>
          <w:tcPr>
            <w:tcW w:w="1134" w:type="dxa"/>
            <w:vAlign w:val="center"/>
          </w:tcPr>
          <w:p w14:paraId="123ABF35" w14:textId="77777777" w:rsidR="00A12544" w:rsidRPr="00B35A2D" w:rsidRDefault="00000000" w:rsidP="00E36C6D">
            <w:pPr>
              <w:spacing w:before="0" w:after="0"/>
              <w:ind w:firstLine="0"/>
              <w:jc w:val="left"/>
              <w:rPr>
                <w:sz w:val="18"/>
                <w:szCs w:val="18"/>
              </w:rPr>
            </w:pPr>
            <w:r w:rsidRPr="00B35A2D">
              <w:rPr>
                <w:sz w:val="18"/>
                <w:szCs w:val="18"/>
              </w:rPr>
              <w:t>0.00</w:t>
            </w:r>
          </w:p>
        </w:tc>
        <w:tc>
          <w:tcPr>
            <w:tcW w:w="1385" w:type="dxa"/>
            <w:vAlign w:val="center"/>
          </w:tcPr>
          <w:p w14:paraId="72C61118" w14:textId="77777777" w:rsidR="00A12544" w:rsidRPr="00B35A2D" w:rsidRDefault="00000000" w:rsidP="00E36C6D">
            <w:pPr>
              <w:spacing w:before="0" w:after="0"/>
              <w:ind w:firstLine="0"/>
              <w:jc w:val="left"/>
              <w:rPr>
                <w:sz w:val="18"/>
                <w:szCs w:val="18"/>
              </w:rPr>
            </w:pPr>
            <w:r w:rsidRPr="00B35A2D">
              <w:rPr>
                <w:sz w:val="18"/>
                <w:szCs w:val="18"/>
              </w:rPr>
              <w:t>40.4078</w:t>
            </w:r>
          </w:p>
        </w:tc>
        <w:tc>
          <w:tcPr>
            <w:tcW w:w="1547" w:type="dxa"/>
            <w:vAlign w:val="center"/>
          </w:tcPr>
          <w:p w14:paraId="338AB271" w14:textId="77777777" w:rsidR="00A12544" w:rsidRPr="00B35A2D" w:rsidRDefault="00000000" w:rsidP="00E36C6D">
            <w:pPr>
              <w:spacing w:before="0" w:after="0"/>
              <w:ind w:firstLine="0"/>
              <w:jc w:val="left"/>
              <w:rPr>
                <w:sz w:val="18"/>
                <w:szCs w:val="18"/>
              </w:rPr>
            </w:pPr>
            <w:r w:rsidRPr="00B35A2D">
              <w:rPr>
                <w:sz w:val="18"/>
                <w:szCs w:val="18"/>
              </w:rPr>
              <w:t>2.1267</w:t>
            </w:r>
          </w:p>
        </w:tc>
        <w:tc>
          <w:tcPr>
            <w:tcW w:w="1198" w:type="dxa"/>
            <w:vAlign w:val="center"/>
          </w:tcPr>
          <w:p w14:paraId="6AEC621B" w14:textId="77777777" w:rsidR="00A12544" w:rsidRPr="00B35A2D" w:rsidRDefault="00000000" w:rsidP="00E36C6D">
            <w:pPr>
              <w:spacing w:before="0" w:after="0"/>
              <w:ind w:firstLine="0"/>
              <w:jc w:val="left"/>
              <w:rPr>
                <w:sz w:val="18"/>
                <w:szCs w:val="18"/>
              </w:rPr>
            </w:pPr>
            <w:r w:rsidRPr="00B35A2D">
              <w:rPr>
                <w:sz w:val="18"/>
                <w:szCs w:val="18"/>
              </w:rPr>
              <w:t>1.1844</w:t>
            </w:r>
          </w:p>
        </w:tc>
      </w:tr>
      <w:tr w:rsidR="00A12544" w:rsidRPr="00B35A2D" w14:paraId="5C67FD2C" w14:textId="77777777" w:rsidTr="00B35A2D">
        <w:trPr>
          <w:jc w:val="center"/>
        </w:trPr>
        <w:tc>
          <w:tcPr>
            <w:tcW w:w="1058" w:type="dxa"/>
            <w:vAlign w:val="center"/>
          </w:tcPr>
          <w:p w14:paraId="08CC6E89" w14:textId="77777777" w:rsidR="00A12544" w:rsidRPr="00B35A2D" w:rsidRDefault="00000000" w:rsidP="00E36C6D">
            <w:pPr>
              <w:spacing w:before="0" w:after="0"/>
              <w:ind w:firstLine="0"/>
              <w:jc w:val="left"/>
              <w:rPr>
                <w:sz w:val="18"/>
                <w:szCs w:val="18"/>
              </w:rPr>
            </w:pPr>
            <w:proofErr w:type="spellStart"/>
            <w:r w:rsidRPr="00B35A2D">
              <w:rPr>
                <w:sz w:val="18"/>
                <w:szCs w:val="18"/>
              </w:rPr>
              <w:t>PoCol</w:t>
            </w:r>
            <w:proofErr w:type="spellEnd"/>
          </w:p>
        </w:tc>
        <w:tc>
          <w:tcPr>
            <w:tcW w:w="852" w:type="dxa"/>
            <w:vAlign w:val="center"/>
          </w:tcPr>
          <w:p w14:paraId="25B92C60" w14:textId="77777777" w:rsidR="00A12544" w:rsidRPr="00B35A2D" w:rsidRDefault="00000000" w:rsidP="00E36C6D">
            <w:pPr>
              <w:spacing w:before="0" w:after="0"/>
              <w:ind w:firstLine="0"/>
              <w:jc w:val="left"/>
              <w:rPr>
                <w:sz w:val="18"/>
                <w:szCs w:val="18"/>
              </w:rPr>
            </w:pPr>
            <w:r w:rsidRPr="00B35A2D">
              <w:rPr>
                <w:sz w:val="18"/>
                <w:szCs w:val="18"/>
              </w:rPr>
              <w:t>100</w:t>
            </w:r>
          </w:p>
        </w:tc>
        <w:tc>
          <w:tcPr>
            <w:tcW w:w="1047" w:type="dxa"/>
            <w:vAlign w:val="center"/>
          </w:tcPr>
          <w:p w14:paraId="4BE837F7" w14:textId="77777777" w:rsidR="00A12544" w:rsidRPr="00B35A2D" w:rsidRDefault="00000000" w:rsidP="00E36C6D">
            <w:pPr>
              <w:spacing w:before="0" w:after="0"/>
              <w:ind w:firstLine="0"/>
              <w:jc w:val="left"/>
              <w:rPr>
                <w:sz w:val="18"/>
                <w:szCs w:val="18"/>
              </w:rPr>
            </w:pPr>
            <w:r w:rsidRPr="00B35A2D">
              <w:rPr>
                <w:sz w:val="18"/>
                <w:szCs w:val="18"/>
              </w:rPr>
              <w:t>18</w:t>
            </w:r>
          </w:p>
        </w:tc>
        <w:tc>
          <w:tcPr>
            <w:tcW w:w="1134" w:type="dxa"/>
            <w:vAlign w:val="center"/>
          </w:tcPr>
          <w:p w14:paraId="26B7D773" w14:textId="77777777" w:rsidR="00A12544" w:rsidRPr="00B35A2D" w:rsidRDefault="00000000" w:rsidP="00E36C6D">
            <w:pPr>
              <w:spacing w:before="0" w:after="0"/>
              <w:ind w:firstLine="0"/>
              <w:jc w:val="left"/>
              <w:rPr>
                <w:sz w:val="18"/>
                <w:szCs w:val="18"/>
              </w:rPr>
            </w:pPr>
            <w:r w:rsidRPr="00B35A2D">
              <w:rPr>
                <w:sz w:val="18"/>
                <w:szCs w:val="18"/>
              </w:rPr>
              <w:t>35.71</w:t>
            </w:r>
          </w:p>
        </w:tc>
        <w:tc>
          <w:tcPr>
            <w:tcW w:w="1385" w:type="dxa"/>
            <w:vAlign w:val="center"/>
          </w:tcPr>
          <w:p w14:paraId="75D10CA6" w14:textId="77777777" w:rsidR="00A12544" w:rsidRPr="00B35A2D" w:rsidRDefault="00000000" w:rsidP="00E36C6D">
            <w:pPr>
              <w:spacing w:before="0" w:after="0"/>
              <w:ind w:firstLine="0"/>
              <w:jc w:val="left"/>
              <w:rPr>
                <w:sz w:val="18"/>
                <w:szCs w:val="18"/>
              </w:rPr>
            </w:pPr>
            <w:r w:rsidRPr="00B35A2D">
              <w:rPr>
                <w:sz w:val="18"/>
                <w:szCs w:val="18"/>
              </w:rPr>
              <w:t>0.1308</w:t>
            </w:r>
          </w:p>
        </w:tc>
        <w:tc>
          <w:tcPr>
            <w:tcW w:w="1547" w:type="dxa"/>
            <w:vAlign w:val="center"/>
          </w:tcPr>
          <w:p w14:paraId="6FDF2D25" w14:textId="77777777" w:rsidR="00A12544" w:rsidRPr="00B35A2D" w:rsidRDefault="00000000" w:rsidP="00E36C6D">
            <w:pPr>
              <w:spacing w:before="0" w:after="0"/>
              <w:ind w:firstLine="0"/>
              <w:jc w:val="left"/>
              <w:rPr>
                <w:sz w:val="18"/>
                <w:szCs w:val="18"/>
              </w:rPr>
            </w:pPr>
            <w:r w:rsidRPr="00B35A2D">
              <w:rPr>
                <w:sz w:val="18"/>
                <w:szCs w:val="18"/>
              </w:rPr>
              <w:t>0.0073</w:t>
            </w:r>
          </w:p>
        </w:tc>
        <w:tc>
          <w:tcPr>
            <w:tcW w:w="1198" w:type="dxa"/>
            <w:vAlign w:val="center"/>
          </w:tcPr>
          <w:p w14:paraId="5FD3D38F" w14:textId="77777777" w:rsidR="00A12544" w:rsidRPr="00B35A2D" w:rsidRDefault="00000000" w:rsidP="00E36C6D">
            <w:pPr>
              <w:spacing w:before="0" w:after="0"/>
              <w:ind w:firstLine="0"/>
              <w:jc w:val="left"/>
              <w:rPr>
                <w:sz w:val="18"/>
                <w:szCs w:val="18"/>
              </w:rPr>
            </w:pPr>
            <w:r w:rsidRPr="00B35A2D">
              <w:rPr>
                <w:sz w:val="18"/>
                <w:szCs w:val="18"/>
              </w:rPr>
              <w:t>0.0039</w:t>
            </w:r>
          </w:p>
        </w:tc>
      </w:tr>
      <w:tr w:rsidR="00A12544" w:rsidRPr="00B35A2D" w14:paraId="7CC8BAA5" w14:textId="77777777" w:rsidTr="00B35A2D">
        <w:trPr>
          <w:jc w:val="center"/>
        </w:trPr>
        <w:tc>
          <w:tcPr>
            <w:tcW w:w="1058" w:type="dxa"/>
            <w:vAlign w:val="center"/>
          </w:tcPr>
          <w:p w14:paraId="1C68743A" w14:textId="77777777" w:rsidR="00A12544" w:rsidRPr="00B35A2D" w:rsidRDefault="00000000" w:rsidP="00E36C6D">
            <w:pPr>
              <w:spacing w:before="0" w:after="0"/>
              <w:ind w:firstLine="0"/>
              <w:jc w:val="left"/>
              <w:rPr>
                <w:sz w:val="18"/>
                <w:szCs w:val="18"/>
              </w:rPr>
            </w:pPr>
            <w:proofErr w:type="spellStart"/>
            <w:r w:rsidRPr="00B35A2D">
              <w:rPr>
                <w:sz w:val="18"/>
                <w:szCs w:val="18"/>
              </w:rPr>
              <w:t>PoCol</w:t>
            </w:r>
            <w:proofErr w:type="spellEnd"/>
          </w:p>
        </w:tc>
        <w:tc>
          <w:tcPr>
            <w:tcW w:w="852" w:type="dxa"/>
            <w:vAlign w:val="center"/>
          </w:tcPr>
          <w:p w14:paraId="6E3F967B" w14:textId="77777777" w:rsidR="00A12544" w:rsidRPr="00B35A2D" w:rsidRDefault="00000000" w:rsidP="00E36C6D">
            <w:pPr>
              <w:spacing w:before="0" w:after="0"/>
              <w:ind w:firstLine="0"/>
              <w:jc w:val="left"/>
              <w:rPr>
                <w:sz w:val="18"/>
                <w:szCs w:val="18"/>
              </w:rPr>
            </w:pPr>
            <w:r w:rsidRPr="00B35A2D">
              <w:rPr>
                <w:sz w:val="18"/>
                <w:szCs w:val="18"/>
              </w:rPr>
              <w:t>200</w:t>
            </w:r>
          </w:p>
        </w:tc>
        <w:tc>
          <w:tcPr>
            <w:tcW w:w="1047" w:type="dxa"/>
            <w:vAlign w:val="center"/>
          </w:tcPr>
          <w:p w14:paraId="187CDC7B" w14:textId="77777777" w:rsidR="00A12544" w:rsidRPr="00B35A2D" w:rsidRDefault="00000000" w:rsidP="00E36C6D">
            <w:pPr>
              <w:spacing w:before="0" w:after="0"/>
              <w:ind w:firstLine="0"/>
              <w:jc w:val="left"/>
              <w:rPr>
                <w:sz w:val="18"/>
                <w:szCs w:val="18"/>
              </w:rPr>
            </w:pPr>
            <w:r w:rsidRPr="00B35A2D">
              <w:rPr>
                <w:sz w:val="18"/>
                <w:szCs w:val="18"/>
              </w:rPr>
              <w:t>36</w:t>
            </w:r>
          </w:p>
        </w:tc>
        <w:tc>
          <w:tcPr>
            <w:tcW w:w="1134" w:type="dxa"/>
            <w:vAlign w:val="center"/>
          </w:tcPr>
          <w:p w14:paraId="09230E76" w14:textId="77777777" w:rsidR="00A12544" w:rsidRPr="00B35A2D" w:rsidRDefault="00000000" w:rsidP="00E36C6D">
            <w:pPr>
              <w:spacing w:before="0" w:after="0"/>
              <w:ind w:firstLine="0"/>
              <w:jc w:val="left"/>
              <w:rPr>
                <w:sz w:val="18"/>
                <w:szCs w:val="18"/>
              </w:rPr>
            </w:pPr>
            <w:r w:rsidRPr="00B35A2D">
              <w:rPr>
                <w:sz w:val="18"/>
                <w:szCs w:val="18"/>
              </w:rPr>
              <w:t>68.14</w:t>
            </w:r>
          </w:p>
        </w:tc>
        <w:tc>
          <w:tcPr>
            <w:tcW w:w="1385" w:type="dxa"/>
            <w:vAlign w:val="center"/>
          </w:tcPr>
          <w:p w14:paraId="20EE8C0D" w14:textId="77777777" w:rsidR="00A12544" w:rsidRPr="00B35A2D" w:rsidRDefault="00000000" w:rsidP="00E36C6D">
            <w:pPr>
              <w:spacing w:before="0" w:after="0"/>
              <w:ind w:firstLine="0"/>
              <w:jc w:val="left"/>
              <w:rPr>
                <w:sz w:val="18"/>
                <w:szCs w:val="18"/>
              </w:rPr>
            </w:pPr>
            <w:r w:rsidRPr="00B35A2D">
              <w:rPr>
                <w:sz w:val="18"/>
                <w:szCs w:val="18"/>
              </w:rPr>
              <w:t>0.3001</w:t>
            </w:r>
          </w:p>
        </w:tc>
        <w:tc>
          <w:tcPr>
            <w:tcW w:w="1547" w:type="dxa"/>
            <w:vAlign w:val="center"/>
          </w:tcPr>
          <w:p w14:paraId="7A7F97A0" w14:textId="77777777" w:rsidR="00A12544" w:rsidRPr="00B35A2D" w:rsidRDefault="00000000" w:rsidP="00E36C6D">
            <w:pPr>
              <w:spacing w:before="0" w:after="0"/>
              <w:ind w:firstLine="0"/>
              <w:jc w:val="left"/>
              <w:rPr>
                <w:sz w:val="18"/>
                <w:szCs w:val="18"/>
              </w:rPr>
            </w:pPr>
            <w:r w:rsidRPr="00B35A2D">
              <w:rPr>
                <w:sz w:val="18"/>
                <w:szCs w:val="18"/>
              </w:rPr>
              <w:t>0.0083</w:t>
            </w:r>
          </w:p>
        </w:tc>
        <w:tc>
          <w:tcPr>
            <w:tcW w:w="1198" w:type="dxa"/>
            <w:vAlign w:val="center"/>
          </w:tcPr>
          <w:p w14:paraId="0BE8CB37" w14:textId="77777777" w:rsidR="00A12544" w:rsidRPr="00B35A2D" w:rsidRDefault="00000000" w:rsidP="00E36C6D">
            <w:pPr>
              <w:spacing w:before="0" w:after="0"/>
              <w:ind w:firstLine="0"/>
              <w:jc w:val="left"/>
              <w:rPr>
                <w:sz w:val="18"/>
                <w:szCs w:val="18"/>
              </w:rPr>
            </w:pPr>
            <w:r w:rsidRPr="00B35A2D">
              <w:rPr>
                <w:sz w:val="18"/>
                <w:szCs w:val="18"/>
              </w:rPr>
              <w:t>0.0045</w:t>
            </w:r>
          </w:p>
        </w:tc>
      </w:tr>
      <w:tr w:rsidR="00A12544" w:rsidRPr="00B35A2D" w14:paraId="3596B98F" w14:textId="77777777" w:rsidTr="00B35A2D">
        <w:trPr>
          <w:jc w:val="center"/>
        </w:trPr>
        <w:tc>
          <w:tcPr>
            <w:tcW w:w="1058" w:type="dxa"/>
            <w:vAlign w:val="center"/>
          </w:tcPr>
          <w:p w14:paraId="3BAD3897" w14:textId="77777777" w:rsidR="00A12544" w:rsidRPr="00B35A2D" w:rsidRDefault="00000000" w:rsidP="00E36C6D">
            <w:pPr>
              <w:spacing w:before="0" w:after="0"/>
              <w:ind w:firstLine="0"/>
              <w:jc w:val="left"/>
              <w:rPr>
                <w:sz w:val="18"/>
                <w:szCs w:val="18"/>
              </w:rPr>
            </w:pPr>
            <w:proofErr w:type="spellStart"/>
            <w:r w:rsidRPr="00B35A2D">
              <w:rPr>
                <w:sz w:val="18"/>
                <w:szCs w:val="18"/>
              </w:rPr>
              <w:t>PoCol</w:t>
            </w:r>
            <w:proofErr w:type="spellEnd"/>
          </w:p>
        </w:tc>
        <w:tc>
          <w:tcPr>
            <w:tcW w:w="852" w:type="dxa"/>
            <w:vAlign w:val="center"/>
          </w:tcPr>
          <w:p w14:paraId="7F60BB03" w14:textId="77777777" w:rsidR="00A12544" w:rsidRPr="00B35A2D" w:rsidRDefault="00000000" w:rsidP="00E36C6D">
            <w:pPr>
              <w:spacing w:before="0" w:after="0"/>
              <w:ind w:firstLine="0"/>
              <w:jc w:val="left"/>
              <w:rPr>
                <w:sz w:val="18"/>
                <w:szCs w:val="18"/>
              </w:rPr>
            </w:pPr>
            <w:r w:rsidRPr="00B35A2D">
              <w:rPr>
                <w:sz w:val="18"/>
                <w:szCs w:val="18"/>
              </w:rPr>
              <w:t>300</w:t>
            </w:r>
          </w:p>
        </w:tc>
        <w:tc>
          <w:tcPr>
            <w:tcW w:w="1047" w:type="dxa"/>
            <w:vAlign w:val="center"/>
          </w:tcPr>
          <w:p w14:paraId="3CF37134" w14:textId="77777777" w:rsidR="00A12544" w:rsidRPr="00B35A2D" w:rsidRDefault="00000000" w:rsidP="00E36C6D">
            <w:pPr>
              <w:spacing w:before="0" w:after="0"/>
              <w:ind w:firstLine="0"/>
              <w:jc w:val="left"/>
              <w:rPr>
                <w:sz w:val="18"/>
                <w:szCs w:val="18"/>
              </w:rPr>
            </w:pPr>
            <w:r w:rsidRPr="00B35A2D">
              <w:rPr>
                <w:sz w:val="18"/>
                <w:szCs w:val="18"/>
              </w:rPr>
              <w:t>62</w:t>
            </w:r>
          </w:p>
        </w:tc>
        <w:tc>
          <w:tcPr>
            <w:tcW w:w="1134" w:type="dxa"/>
            <w:vAlign w:val="center"/>
          </w:tcPr>
          <w:p w14:paraId="624AAF55" w14:textId="77777777" w:rsidR="00A12544" w:rsidRPr="00B35A2D" w:rsidRDefault="00000000" w:rsidP="00E36C6D">
            <w:pPr>
              <w:spacing w:before="0" w:after="0"/>
              <w:ind w:firstLine="0"/>
              <w:jc w:val="left"/>
              <w:rPr>
                <w:sz w:val="18"/>
                <w:szCs w:val="18"/>
              </w:rPr>
            </w:pPr>
            <w:r w:rsidRPr="00B35A2D">
              <w:rPr>
                <w:sz w:val="18"/>
                <w:szCs w:val="18"/>
              </w:rPr>
              <w:t>78.40</w:t>
            </w:r>
          </w:p>
        </w:tc>
        <w:tc>
          <w:tcPr>
            <w:tcW w:w="1385" w:type="dxa"/>
            <w:vAlign w:val="center"/>
          </w:tcPr>
          <w:p w14:paraId="663528BE" w14:textId="77777777" w:rsidR="00A12544" w:rsidRPr="00B35A2D" w:rsidRDefault="00000000" w:rsidP="00E36C6D">
            <w:pPr>
              <w:spacing w:before="0" w:after="0"/>
              <w:ind w:firstLine="0"/>
              <w:jc w:val="left"/>
              <w:rPr>
                <w:sz w:val="18"/>
                <w:szCs w:val="18"/>
              </w:rPr>
            </w:pPr>
            <w:r w:rsidRPr="00B35A2D">
              <w:rPr>
                <w:sz w:val="18"/>
                <w:szCs w:val="18"/>
              </w:rPr>
              <w:t>0.4695</w:t>
            </w:r>
          </w:p>
        </w:tc>
        <w:tc>
          <w:tcPr>
            <w:tcW w:w="1547" w:type="dxa"/>
            <w:vAlign w:val="center"/>
          </w:tcPr>
          <w:p w14:paraId="2068EB33" w14:textId="77777777" w:rsidR="00A12544" w:rsidRPr="00B35A2D" w:rsidRDefault="00000000" w:rsidP="00E36C6D">
            <w:pPr>
              <w:spacing w:before="0" w:after="0"/>
              <w:ind w:firstLine="0"/>
              <w:jc w:val="left"/>
              <w:rPr>
                <w:sz w:val="18"/>
                <w:szCs w:val="18"/>
              </w:rPr>
            </w:pPr>
            <w:r w:rsidRPr="00B35A2D">
              <w:rPr>
                <w:sz w:val="18"/>
                <w:szCs w:val="18"/>
              </w:rPr>
              <w:t>0.0076</w:t>
            </w:r>
          </w:p>
        </w:tc>
        <w:tc>
          <w:tcPr>
            <w:tcW w:w="1198" w:type="dxa"/>
            <w:vAlign w:val="center"/>
          </w:tcPr>
          <w:p w14:paraId="7413C5C3" w14:textId="77777777" w:rsidR="00A12544" w:rsidRPr="00B35A2D" w:rsidRDefault="00000000" w:rsidP="00E36C6D">
            <w:pPr>
              <w:spacing w:before="0" w:after="0"/>
              <w:ind w:firstLine="0"/>
              <w:jc w:val="left"/>
              <w:rPr>
                <w:sz w:val="18"/>
                <w:szCs w:val="18"/>
              </w:rPr>
            </w:pPr>
            <w:r w:rsidRPr="00B35A2D">
              <w:rPr>
                <w:sz w:val="18"/>
                <w:szCs w:val="18"/>
              </w:rPr>
              <w:t>0.0041</w:t>
            </w:r>
          </w:p>
        </w:tc>
      </w:tr>
      <w:tr w:rsidR="00A12544" w:rsidRPr="00B35A2D" w14:paraId="61D3BA4F" w14:textId="77777777" w:rsidTr="00B35A2D">
        <w:trPr>
          <w:jc w:val="center"/>
        </w:trPr>
        <w:tc>
          <w:tcPr>
            <w:tcW w:w="1058" w:type="dxa"/>
            <w:vAlign w:val="center"/>
          </w:tcPr>
          <w:p w14:paraId="72597631" w14:textId="77777777" w:rsidR="00A12544" w:rsidRPr="00B35A2D" w:rsidRDefault="00000000" w:rsidP="00E36C6D">
            <w:pPr>
              <w:spacing w:before="0" w:after="0"/>
              <w:ind w:firstLine="0"/>
              <w:jc w:val="left"/>
              <w:rPr>
                <w:sz w:val="18"/>
                <w:szCs w:val="18"/>
              </w:rPr>
            </w:pPr>
            <w:proofErr w:type="spellStart"/>
            <w:r w:rsidRPr="00B35A2D">
              <w:rPr>
                <w:sz w:val="18"/>
                <w:szCs w:val="18"/>
              </w:rPr>
              <w:t>PoCol</w:t>
            </w:r>
            <w:proofErr w:type="spellEnd"/>
          </w:p>
        </w:tc>
        <w:tc>
          <w:tcPr>
            <w:tcW w:w="852" w:type="dxa"/>
            <w:vAlign w:val="center"/>
          </w:tcPr>
          <w:p w14:paraId="6D182E6F" w14:textId="77777777" w:rsidR="00A12544" w:rsidRPr="00B35A2D" w:rsidRDefault="00000000" w:rsidP="00E36C6D">
            <w:pPr>
              <w:spacing w:before="0" w:after="0"/>
              <w:ind w:firstLine="0"/>
              <w:jc w:val="left"/>
              <w:rPr>
                <w:sz w:val="18"/>
                <w:szCs w:val="18"/>
              </w:rPr>
            </w:pPr>
            <w:r w:rsidRPr="00B35A2D">
              <w:rPr>
                <w:sz w:val="18"/>
                <w:szCs w:val="18"/>
              </w:rPr>
              <w:t>400</w:t>
            </w:r>
          </w:p>
        </w:tc>
        <w:tc>
          <w:tcPr>
            <w:tcW w:w="1047" w:type="dxa"/>
            <w:vAlign w:val="center"/>
          </w:tcPr>
          <w:p w14:paraId="53BA433F" w14:textId="77777777" w:rsidR="00A12544" w:rsidRPr="00B35A2D" w:rsidRDefault="00000000" w:rsidP="00E36C6D">
            <w:pPr>
              <w:spacing w:before="0" w:after="0"/>
              <w:ind w:firstLine="0"/>
              <w:jc w:val="left"/>
              <w:rPr>
                <w:sz w:val="18"/>
                <w:szCs w:val="18"/>
              </w:rPr>
            </w:pPr>
            <w:r w:rsidRPr="00B35A2D">
              <w:rPr>
                <w:sz w:val="18"/>
                <w:szCs w:val="18"/>
              </w:rPr>
              <w:t>59</w:t>
            </w:r>
          </w:p>
        </w:tc>
        <w:tc>
          <w:tcPr>
            <w:tcW w:w="1134" w:type="dxa"/>
            <w:vAlign w:val="center"/>
          </w:tcPr>
          <w:p w14:paraId="2BB2A985" w14:textId="77777777" w:rsidR="00A12544" w:rsidRPr="00B35A2D" w:rsidRDefault="00000000" w:rsidP="00E36C6D">
            <w:pPr>
              <w:spacing w:before="0" w:after="0"/>
              <w:ind w:firstLine="0"/>
              <w:jc w:val="left"/>
              <w:rPr>
                <w:sz w:val="18"/>
                <w:szCs w:val="18"/>
              </w:rPr>
            </w:pPr>
            <w:r w:rsidRPr="00B35A2D">
              <w:rPr>
                <w:sz w:val="18"/>
                <w:szCs w:val="18"/>
              </w:rPr>
              <w:t>82.75</w:t>
            </w:r>
          </w:p>
        </w:tc>
        <w:tc>
          <w:tcPr>
            <w:tcW w:w="1385" w:type="dxa"/>
            <w:vAlign w:val="center"/>
          </w:tcPr>
          <w:p w14:paraId="001E20CC" w14:textId="77777777" w:rsidR="00A12544" w:rsidRPr="00B35A2D" w:rsidRDefault="00000000" w:rsidP="00E36C6D">
            <w:pPr>
              <w:spacing w:before="0" w:after="0"/>
              <w:ind w:firstLine="0"/>
              <w:jc w:val="left"/>
              <w:rPr>
                <w:sz w:val="18"/>
                <w:szCs w:val="18"/>
              </w:rPr>
            </w:pPr>
            <w:r w:rsidRPr="00B35A2D">
              <w:rPr>
                <w:sz w:val="18"/>
                <w:szCs w:val="18"/>
              </w:rPr>
              <w:t>0.4542</w:t>
            </w:r>
          </w:p>
        </w:tc>
        <w:tc>
          <w:tcPr>
            <w:tcW w:w="1547" w:type="dxa"/>
            <w:vAlign w:val="center"/>
          </w:tcPr>
          <w:p w14:paraId="1EDCDE8B" w14:textId="77777777" w:rsidR="00A12544" w:rsidRPr="00B35A2D" w:rsidRDefault="00000000" w:rsidP="00E36C6D">
            <w:pPr>
              <w:spacing w:before="0" w:after="0"/>
              <w:ind w:firstLine="0"/>
              <w:jc w:val="left"/>
              <w:rPr>
                <w:sz w:val="18"/>
                <w:szCs w:val="18"/>
              </w:rPr>
            </w:pPr>
            <w:r w:rsidRPr="00B35A2D">
              <w:rPr>
                <w:sz w:val="18"/>
                <w:szCs w:val="18"/>
              </w:rPr>
              <w:t>0.0077</w:t>
            </w:r>
          </w:p>
        </w:tc>
        <w:tc>
          <w:tcPr>
            <w:tcW w:w="1198" w:type="dxa"/>
            <w:vAlign w:val="center"/>
          </w:tcPr>
          <w:p w14:paraId="1A524953" w14:textId="77777777" w:rsidR="00A12544" w:rsidRPr="00B35A2D" w:rsidRDefault="00000000" w:rsidP="00E36C6D">
            <w:pPr>
              <w:spacing w:before="0" w:after="0"/>
              <w:ind w:firstLine="0"/>
              <w:jc w:val="left"/>
              <w:rPr>
                <w:sz w:val="18"/>
                <w:szCs w:val="18"/>
              </w:rPr>
            </w:pPr>
            <w:r w:rsidRPr="00B35A2D">
              <w:rPr>
                <w:sz w:val="18"/>
                <w:szCs w:val="18"/>
              </w:rPr>
              <w:t>0.0042</w:t>
            </w:r>
          </w:p>
        </w:tc>
      </w:tr>
      <w:tr w:rsidR="00A12544" w:rsidRPr="00B35A2D" w14:paraId="1F0C81F8" w14:textId="77777777" w:rsidTr="00B35A2D">
        <w:trPr>
          <w:jc w:val="center"/>
        </w:trPr>
        <w:tc>
          <w:tcPr>
            <w:tcW w:w="1058" w:type="dxa"/>
            <w:tcBorders>
              <w:bottom w:val="single" w:sz="4" w:space="0" w:color="auto"/>
            </w:tcBorders>
            <w:vAlign w:val="center"/>
          </w:tcPr>
          <w:p w14:paraId="129F5BA4" w14:textId="77777777" w:rsidR="00A12544" w:rsidRPr="00B35A2D" w:rsidRDefault="00000000" w:rsidP="00E36C6D">
            <w:pPr>
              <w:spacing w:before="0" w:after="0"/>
              <w:ind w:firstLine="0"/>
              <w:jc w:val="left"/>
              <w:rPr>
                <w:sz w:val="18"/>
                <w:szCs w:val="18"/>
              </w:rPr>
            </w:pPr>
            <w:proofErr w:type="spellStart"/>
            <w:r w:rsidRPr="00B35A2D">
              <w:rPr>
                <w:sz w:val="18"/>
                <w:szCs w:val="18"/>
              </w:rPr>
              <w:t>PoCol</w:t>
            </w:r>
            <w:proofErr w:type="spellEnd"/>
          </w:p>
        </w:tc>
        <w:tc>
          <w:tcPr>
            <w:tcW w:w="852" w:type="dxa"/>
            <w:tcBorders>
              <w:bottom w:val="single" w:sz="4" w:space="0" w:color="auto"/>
            </w:tcBorders>
            <w:vAlign w:val="center"/>
          </w:tcPr>
          <w:p w14:paraId="068B6E7C" w14:textId="77777777" w:rsidR="00A12544" w:rsidRPr="00B35A2D" w:rsidRDefault="00000000" w:rsidP="00E36C6D">
            <w:pPr>
              <w:spacing w:before="0" w:after="0"/>
              <w:ind w:firstLine="0"/>
              <w:jc w:val="left"/>
              <w:rPr>
                <w:sz w:val="18"/>
                <w:szCs w:val="18"/>
              </w:rPr>
            </w:pPr>
            <w:r w:rsidRPr="00B35A2D">
              <w:rPr>
                <w:sz w:val="18"/>
                <w:szCs w:val="18"/>
              </w:rPr>
              <w:t>500</w:t>
            </w:r>
          </w:p>
        </w:tc>
        <w:tc>
          <w:tcPr>
            <w:tcW w:w="1047" w:type="dxa"/>
            <w:tcBorders>
              <w:bottom w:val="single" w:sz="4" w:space="0" w:color="auto"/>
            </w:tcBorders>
            <w:vAlign w:val="center"/>
          </w:tcPr>
          <w:p w14:paraId="2E1A3E99" w14:textId="77777777" w:rsidR="00A12544" w:rsidRPr="00B35A2D" w:rsidRDefault="00000000" w:rsidP="00E36C6D">
            <w:pPr>
              <w:spacing w:before="0" w:after="0"/>
              <w:ind w:firstLine="0"/>
              <w:jc w:val="left"/>
              <w:rPr>
                <w:sz w:val="18"/>
                <w:szCs w:val="18"/>
              </w:rPr>
            </w:pPr>
            <w:r w:rsidRPr="00B35A2D">
              <w:rPr>
                <w:sz w:val="18"/>
                <w:szCs w:val="18"/>
              </w:rPr>
              <w:t>46</w:t>
            </w:r>
          </w:p>
        </w:tc>
        <w:tc>
          <w:tcPr>
            <w:tcW w:w="1134" w:type="dxa"/>
            <w:tcBorders>
              <w:bottom w:val="single" w:sz="4" w:space="0" w:color="auto"/>
            </w:tcBorders>
            <w:vAlign w:val="center"/>
          </w:tcPr>
          <w:p w14:paraId="3FE04C39" w14:textId="77777777" w:rsidR="00A12544" w:rsidRPr="00B35A2D" w:rsidRDefault="00000000" w:rsidP="00E36C6D">
            <w:pPr>
              <w:spacing w:before="0" w:after="0"/>
              <w:ind w:firstLine="0"/>
              <w:jc w:val="left"/>
              <w:rPr>
                <w:sz w:val="18"/>
                <w:szCs w:val="18"/>
              </w:rPr>
            </w:pPr>
            <w:r w:rsidRPr="00B35A2D">
              <w:rPr>
                <w:sz w:val="18"/>
                <w:szCs w:val="18"/>
              </w:rPr>
              <w:t>85.67</w:t>
            </w:r>
          </w:p>
        </w:tc>
        <w:tc>
          <w:tcPr>
            <w:tcW w:w="1385" w:type="dxa"/>
            <w:tcBorders>
              <w:bottom w:val="single" w:sz="4" w:space="0" w:color="auto"/>
            </w:tcBorders>
            <w:vAlign w:val="center"/>
          </w:tcPr>
          <w:p w14:paraId="1AD8FBFA" w14:textId="77777777" w:rsidR="00A12544" w:rsidRPr="00B35A2D" w:rsidRDefault="00000000" w:rsidP="00E36C6D">
            <w:pPr>
              <w:spacing w:before="0" w:after="0"/>
              <w:ind w:firstLine="0"/>
              <w:jc w:val="left"/>
              <w:rPr>
                <w:sz w:val="18"/>
                <w:szCs w:val="18"/>
              </w:rPr>
            </w:pPr>
            <w:r w:rsidRPr="00B35A2D">
              <w:rPr>
                <w:sz w:val="18"/>
                <w:szCs w:val="18"/>
              </w:rPr>
              <w:t>0.3350</w:t>
            </w:r>
          </w:p>
        </w:tc>
        <w:tc>
          <w:tcPr>
            <w:tcW w:w="1547" w:type="dxa"/>
            <w:tcBorders>
              <w:bottom w:val="single" w:sz="4" w:space="0" w:color="auto"/>
            </w:tcBorders>
            <w:vAlign w:val="center"/>
          </w:tcPr>
          <w:p w14:paraId="1147746C" w14:textId="77777777" w:rsidR="00A12544" w:rsidRPr="00B35A2D" w:rsidRDefault="00000000" w:rsidP="00E36C6D">
            <w:pPr>
              <w:spacing w:before="0" w:after="0"/>
              <w:ind w:firstLine="0"/>
              <w:jc w:val="left"/>
              <w:rPr>
                <w:sz w:val="18"/>
                <w:szCs w:val="18"/>
              </w:rPr>
            </w:pPr>
            <w:r w:rsidRPr="00B35A2D">
              <w:rPr>
                <w:sz w:val="18"/>
                <w:szCs w:val="18"/>
              </w:rPr>
              <w:t>0.0073</w:t>
            </w:r>
          </w:p>
        </w:tc>
        <w:tc>
          <w:tcPr>
            <w:tcW w:w="1198" w:type="dxa"/>
            <w:tcBorders>
              <w:bottom w:val="single" w:sz="4" w:space="0" w:color="auto"/>
            </w:tcBorders>
            <w:vAlign w:val="center"/>
          </w:tcPr>
          <w:p w14:paraId="7D4A1B76" w14:textId="77777777" w:rsidR="00A12544" w:rsidRPr="00B35A2D" w:rsidRDefault="00000000" w:rsidP="00E36C6D">
            <w:pPr>
              <w:spacing w:before="0" w:after="0"/>
              <w:ind w:firstLine="0"/>
              <w:jc w:val="left"/>
              <w:rPr>
                <w:sz w:val="18"/>
                <w:szCs w:val="18"/>
              </w:rPr>
            </w:pPr>
            <w:r w:rsidRPr="00B35A2D">
              <w:rPr>
                <w:sz w:val="18"/>
                <w:szCs w:val="18"/>
              </w:rPr>
              <w:t>0.0039</w:t>
            </w:r>
          </w:p>
        </w:tc>
      </w:tr>
    </w:tbl>
    <w:p w14:paraId="3DE2C390" w14:textId="2A5A0590" w:rsidR="00A12544" w:rsidRPr="002131A1" w:rsidRDefault="00000000">
      <w:pPr>
        <w:pStyle w:val="Heading2"/>
        <w:numPr>
          <w:ilvl w:val="1"/>
          <w:numId w:val="0"/>
        </w:numPr>
      </w:pPr>
      <w:bookmarkStart w:id="268" w:name="_Toc236210202"/>
      <w:r w:rsidRPr="002131A1">
        <w:t>6.8. Reproducibility Procedure</w:t>
      </w:r>
      <w:bookmarkEnd w:id="268"/>
    </w:p>
    <w:p w14:paraId="3F753531" w14:textId="77777777" w:rsidR="00735CC0" w:rsidRPr="002131A1" w:rsidRDefault="00735CC0" w:rsidP="00735CC0">
      <w:r w:rsidRPr="002131A1">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w:t>
      </w:r>
      <w:proofErr w:type="spellStart"/>
      <w:r w:rsidRPr="002131A1">
        <w:t>SimOutput</w:t>
      </w:r>
      <w:proofErr w:type="spellEnd"/>
      <w:r w:rsidRPr="002131A1">
        <w:t xml:space="preserve">, which will be validated against Chain and </w:t>
      </w:r>
      <w:proofErr w:type="spellStart"/>
      <w:r w:rsidRPr="002131A1">
        <w:t>EnergyLog</w:t>
      </w:r>
      <w:proofErr w:type="spellEnd"/>
      <w:r w:rsidRPr="002131A1">
        <w:t xml:space="preserve">. Specifically, the accepted blocks will be validated using findings from </w:t>
      </w:r>
      <w:proofErr w:type="spellStart"/>
      <w:r w:rsidRPr="002131A1">
        <w:t>SimOutput</w:t>
      </w:r>
      <w:proofErr w:type="spellEnd"/>
      <w:r w:rsidRPr="002131A1">
        <w:t xml:space="preserve"> and the canonical-chain sheet, while event semantics will be validated by reviewing the </w:t>
      </w:r>
      <w:proofErr w:type="spellStart"/>
      <w:r w:rsidRPr="002131A1">
        <w:t>EnergyLog</w:t>
      </w:r>
      <w:proofErr w:type="spellEnd"/>
      <w:r w:rsidRPr="002131A1">
        <w:t xml:space="preserve"> reason field.</w:t>
      </w:r>
    </w:p>
    <w:p w14:paraId="0E867664" w14:textId="77777777" w:rsidR="00A12544" w:rsidRPr="002131A1" w:rsidRDefault="00735CC0" w:rsidP="00735CC0">
      <w:r w:rsidRPr="002131A1">
        <w:t>In the field of simulation-based blockchain research, the ability to reproduce results depends not only on disclosing the parameters used but also on preserving the exact roll-forward of event traces and subsequent transformations of simulation outputs [41], [152]. Consequently, the workbook is treated as a primary empirical record for each experimental run within this thesis.</w:t>
      </w:r>
    </w:p>
    <w:p w14:paraId="577888C8" w14:textId="77777777" w:rsidR="00A12544" w:rsidRPr="002131A1" w:rsidRDefault="00000000">
      <w:pPr>
        <w:pStyle w:val="Heading2"/>
        <w:numPr>
          <w:ilvl w:val="1"/>
          <w:numId w:val="0"/>
        </w:numPr>
      </w:pPr>
      <w:bookmarkStart w:id="269" w:name="_Toc236210203"/>
      <w:r w:rsidRPr="002131A1">
        <w:lastRenderedPageBreak/>
        <w:t>6.9. Threats to Validity and Limitations of the Setup</w:t>
      </w:r>
      <w:bookmarkEnd w:id="269"/>
    </w:p>
    <w:p w14:paraId="4624522C" w14:textId="3FB4DD3A" w:rsidR="00747645" w:rsidRPr="002131A1" w:rsidRDefault="00747645" w:rsidP="00747645">
      <w:r w:rsidRPr="002131A1">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w:t>
      </w:r>
      <w:r w:rsidR="002B40B6">
        <w:t>,</w:t>
      </w:r>
      <w:r w:rsidRPr="002131A1">
        <w:t xml:space="preserve"> however, it is of short length concerning the need for studying long-term block-chain behavior, like changes in difficulty or structural centralization tendencies.</w:t>
      </w:r>
    </w:p>
    <w:p w14:paraId="7A7142F0" w14:textId="77777777" w:rsidR="00A12544" w:rsidRPr="002131A1" w:rsidRDefault="00747645" w:rsidP="00747645">
      <w:r w:rsidRPr="002131A1">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w:t>
      </w:r>
      <w:proofErr w:type="spellStart"/>
      <w:r w:rsidRPr="002131A1">
        <w:t>PoCol</w:t>
      </w:r>
      <w:proofErr w:type="spellEnd"/>
      <w:r w:rsidRPr="002131A1">
        <w:t xml:space="preserve"> simulation at high miner populations. While this finding is important, it is still not clear whether this effect is caused by consensus procedure, scheduling, propagation methods, or the peculiarities of collaborative rounds [20], [152].</w:t>
      </w:r>
    </w:p>
    <w:p w14:paraId="6621F309" w14:textId="1580CE1C" w:rsidR="00A12544" w:rsidRPr="002131A1" w:rsidRDefault="00747645" w:rsidP="00747645">
      <w:r w:rsidRPr="002131A1">
        <w:t xml:space="preserve">Sixth, and most fundamentally, the prototype implements an idealized shared-round abstraction of </w:t>
      </w:r>
      <w:proofErr w:type="spellStart"/>
      <w:r w:rsidRPr="002131A1">
        <w:t>PoCol</w:t>
      </w:r>
      <w:proofErr w:type="spellEnd"/>
      <w:r w:rsidRPr="002131A1">
        <w:t xml:space="preserve"> rather than the complete common-template protocol of Chapter 5: byte-level templates, </w:t>
      </w:r>
      <w:proofErr w:type="spellStart"/>
      <w:r w:rsidRPr="002131A1">
        <w:t>TemplateID</w:t>
      </w:r>
      <w:proofErr w:type="spellEnd"/>
      <w:r w:rsidRPr="002131A1">
        <w:t xml:space="preserve"> computation and verification, the transaction-collection window, distributed transaction-set agreement, </w:t>
      </w:r>
      <w:proofErr w:type="spellStart"/>
      <w:r w:rsidRPr="002131A1">
        <w:t>mempool</w:t>
      </w:r>
      <w:proofErr w:type="spellEnd"/>
      <w:r w:rsidRPr="002131A1">
        <w:t xml:space="preserve"> reconciliation, and pre-committed reward enforcement are not executable in the current code. The reported results therefore evaluate the idealized </w:t>
      </w:r>
      <w:proofErr w:type="spellStart"/>
      <w:r w:rsidRPr="002131A1">
        <w:t>behaviour</w:t>
      </w:r>
      <w:proofErr w:type="spellEnd"/>
      <w:r w:rsidRPr="002131A1">
        <w:t xml:space="preserve"> of disjoint nonce-domain allocation under a shared round context and do not measure the communication, synchronization, latency, energy, or fork-related overhead of full canonical-template agreement</w:t>
      </w:r>
      <w:r w:rsidR="002B40B6">
        <w:t>,</w:t>
      </w:r>
      <w:r w:rsidRPr="002131A1">
        <w:t xml:space="preserve"> they should be read as proof-of-concept evidence for the collaborative search abstraction rather than as measurements of a complete production implementation.</w:t>
      </w:r>
    </w:p>
    <w:p w14:paraId="3F75983B" w14:textId="77777777" w:rsidR="00A12544" w:rsidRPr="002131A1" w:rsidRDefault="00000000">
      <w:pPr>
        <w:pStyle w:val="Heading2"/>
        <w:numPr>
          <w:ilvl w:val="1"/>
          <w:numId w:val="0"/>
        </w:numPr>
      </w:pPr>
      <w:bookmarkStart w:id="270" w:name="_Toc236210204"/>
      <w:r w:rsidRPr="002131A1">
        <w:lastRenderedPageBreak/>
        <w:t>6.10. Summary</w:t>
      </w:r>
      <w:bookmarkEnd w:id="270"/>
    </w:p>
    <w:p w14:paraId="1D5DE1DB" w14:textId="77777777" w:rsidR="00747645" w:rsidRPr="002131A1" w:rsidRDefault="00747645" w:rsidP="00747645">
      <w:r w:rsidRPr="002131A1">
        <w:t xml:space="preserve">This chapter provided documentation of the implementation of </w:t>
      </w:r>
      <w:proofErr w:type="spellStart"/>
      <w:r w:rsidRPr="002131A1">
        <w:t>PoCol</w:t>
      </w:r>
      <w:proofErr w:type="spellEnd"/>
      <w:r w:rsidRPr="002131A1">
        <w:t xml:space="preserve"> in </w:t>
      </w:r>
      <w:proofErr w:type="spellStart"/>
      <w:r w:rsidRPr="002131A1">
        <w:t>BlockSim</w:t>
      </w:r>
      <w:proofErr w:type="spellEnd"/>
      <w:r w:rsidRPr="002131A1">
        <w:t xml:space="preserve"> as well as a definition of the experimental setup to be used for comparing </w:t>
      </w:r>
      <w:proofErr w:type="spellStart"/>
      <w:r w:rsidRPr="002131A1">
        <w:t>PoCol</w:t>
      </w:r>
      <w:proofErr w:type="spellEnd"/>
      <w:r w:rsidRPr="002131A1">
        <w:t xml:space="preserve"> with the baseline PoW system. The chapter described the simulator platform, defined the </w:t>
      </w:r>
      <w:proofErr w:type="spellStart"/>
      <w:r w:rsidRPr="002131A1">
        <w:t>PoCol</w:t>
      </w:r>
      <w:proofErr w:type="spellEnd"/>
      <w:r w:rsidRPr="002131A1">
        <w:t xml:space="preserve">-specific logging and accounting functions, identified the controlled experimental scenarios, specified the parameters to be kept constant throughout the experimental setup, described the structure of the result workbooks generated by the simulator, and identified the normalized performance measurements to be used for subsequent analyses. </w:t>
      </w:r>
    </w:p>
    <w:p w14:paraId="35AE60E8" w14:textId="77777777" w:rsidR="00747645" w:rsidRPr="002131A1" w:rsidRDefault="00747645" w:rsidP="00747645">
      <w:r w:rsidRPr="002131A1">
        <w:t xml:space="preserve">Furthermore, the experiment produced ten result workbooks — five PoW scenarios and five </w:t>
      </w:r>
      <w:proofErr w:type="spellStart"/>
      <w:r w:rsidRPr="002131A1">
        <w:t>PoCol</w:t>
      </w:r>
      <w:proofErr w:type="spellEnd"/>
      <w:r w:rsidRPr="002131A1">
        <w:t xml:space="preserve"> scenarios, corresponding to miner populations of 100, 200, 300, 400, and 500 — each containing the configuration, aggregate information, miner accounting data, chain history, and energy-consumption data. </w:t>
      </w:r>
    </w:p>
    <w:p w14:paraId="7DC86FA8" w14:textId="77777777" w:rsidR="00A12544" w:rsidRPr="002131A1" w:rsidRDefault="00747645" w:rsidP="00747645">
      <w:r w:rsidRPr="002131A1">
        <w:t xml:space="preserve">Thus, the thesis has a proof-of-concept simulation basis — one run per configuration, </w:t>
      </w:r>
      <w:proofErr w:type="spellStart"/>
      <w:r w:rsidRPr="002131A1">
        <w:t>analysed</w:t>
      </w:r>
      <w:proofErr w:type="spellEnd"/>
      <w:r w:rsidRPr="002131A1">
        <w:t xml:space="preserve"> descriptively without significance testing — for analyzing the behavior of </w:t>
      </w:r>
      <w:proofErr w:type="spellStart"/>
      <w:r w:rsidRPr="002131A1">
        <w:t>PoCol</w:t>
      </w:r>
      <w:proofErr w:type="spellEnd"/>
      <w:r w:rsidRPr="002131A1">
        <w:t xml:space="preserve"> and PoW in terms of accepted blocks, stale performance, transaction processing, energy consumption, and carbon emissions [40], [41].</w:t>
      </w:r>
    </w:p>
    <w:p w14:paraId="0D7075E6" w14:textId="77777777" w:rsidR="00353D40" w:rsidRPr="002131A1" w:rsidRDefault="00353D40">
      <w:pPr>
        <w:spacing w:after="160" w:line="259" w:lineRule="auto"/>
        <w:jc w:val="left"/>
      </w:pPr>
      <w:r w:rsidRPr="002131A1">
        <w:br w:type="page"/>
      </w:r>
    </w:p>
    <w:p w14:paraId="2E67A164" w14:textId="77777777" w:rsidR="00353D40" w:rsidRPr="002131A1" w:rsidRDefault="00353D40" w:rsidP="00353D40"/>
    <w:p w14:paraId="58A752F1" w14:textId="77777777" w:rsidR="00353D40" w:rsidRPr="002131A1" w:rsidRDefault="00353D40" w:rsidP="00353D40"/>
    <w:p w14:paraId="2625CAAF" w14:textId="77777777" w:rsidR="00353D40" w:rsidRPr="002131A1" w:rsidRDefault="00353D40" w:rsidP="00353D40"/>
    <w:p w14:paraId="12DD5AF7" w14:textId="77777777" w:rsidR="00353D40" w:rsidRPr="002131A1" w:rsidRDefault="00353D40" w:rsidP="00353D40"/>
    <w:p w14:paraId="50F782D5" w14:textId="77777777" w:rsidR="00353D40" w:rsidRPr="002131A1" w:rsidRDefault="00353D40" w:rsidP="00353D40"/>
    <w:p w14:paraId="4262FBB2" w14:textId="77777777" w:rsidR="00353D40" w:rsidRPr="002131A1" w:rsidRDefault="00353D40" w:rsidP="00353D40"/>
    <w:p w14:paraId="6A5EBF17" w14:textId="77777777" w:rsidR="00353D40" w:rsidRPr="002131A1" w:rsidRDefault="00353D40" w:rsidP="00353D40"/>
    <w:p w14:paraId="4FD5D6FB" w14:textId="77777777" w:rsidR="00353D40" w:rsidRPr="002131A1" w:rsidRDefault="00353D40" w:rsidP="00353D40"/>
    <w:p w14:paraId="59A53E2A" w14:textId="77777777" w:rsidR="00353D40" w:rsidRPr="002131A1" w:rsidRDefault="00353D40" w:rsidP="00353D40">
      <w:pPr>
        <w:pStyle w:val="ChapterPaper"/>
      </w:pPr>
      <w:r w:rsidRPr="002131A1">
        <w:t>Chapter 7</w:t>
      </w:r>
      <w:r w:rsidRPr="002131A1">
        <w:br/>
        <w:t xml:space="preserve">Experimental Results and Evaluation </w:t>
      </w:r>
      <w:r w:rsidRPr="002131A1">
        <w:br w:type="page"/>
      </w:r>
    </w:p>
    <w:p w14:paraId="334EA913" w14:textId="77777777" w:rsidR="00353D40" w:rsidRPr="002131A1" w:rsidRDefault="00353D40" w:rsidP="00353D40"/>
    <w:p w14:paraId="6BB9133E" w14:textId="77777777" w:rsidR="00353D40" w:rsidRPr="002131A1" w:rsidRDefault="00353D40" w:rsidP="00353D40">
      <w:pPr>
        <w:pStyle w:val="Heading1"/>
      </w:pPr>
      <w:bookmarkStart w:id="271" w:name="_Toc236210205"/>
      <w:r w:rsidRPr="002131A1">
        <w:t>Chapter 7</w:t>
      </w:r>
      <w:r w:rsidRPr="002131A1">
        <w:br/>
        <w:t xml:space="preserve"> Experimental Results and Evaluation</w:t>
      </w:r>
      <w:bookmarkEnd w:id="271"/>
    </w:p>
    <w:p w14:paraId="36242D75"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72" w:name="_Toc232783182"/>
      <w:bookmarkStart w:id="273" w:name="_Toc232869469"/>
      <w:bookmarkStart w:id="274" w:name="_Toc232870847"/>
      <w:bookmarkStart w:id="275" w:name="_Toc232870973"/>
      <w:bookmarkStart w:id="276" w:name="_Toc232871099"/>
      <w:bookmarkStart w:id="277" w:name="_Toc232871225"/>
      <w:bookmarkStart w:id="278" w:name="_Toc233289076"/>
      <w:bookmarkStart w:id="279" w:name="_Toc233289234"/>
      <w:bookmarkStart w:id="280" w:name="_Toc235021334"/>
      <w:bookmarkStart w:id="281" w:name="_Toc235199016"/>
      <w:bookmarkStart w:id="282" w:name="_Toc235199186"/>
      <w:bookmarkStart w:id="283" w:name="_Toc235199933"/>
      <w:bookmarkStart w:id="284" w:name="_Toc235200101"/>
      <w:bookmarkStart w:id="285" w:name="_Toc235213146"/>
      <w:bookmarkStart w:id="286" w:name="_Toc235270714"/>
      <w:bookmarkStart w:id="287" w:name="_Toc236164995"/>
      <w:bookmarkStart w:id="288" w:name="_Toc236165178"/>
      <w:bookmarkStart w:id="289" w:name="_Toc236165357"/>
      <w:bookmarkStart w:id="290" w:name="_Toc236165536"/>
      <w:bookmarkStart w:id="291" w:name="_Toc236165715"/>
      <w:bookmarkStart w:id="292" w:name="_Toc236206755"/>
      <w:bookmarkStart w:id="293" w:name="_Toc236207767"/>
      <w:bookmarkStart w:id="294" w:name="_Toc236210206"/>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24F0A5C4" w14:textId="77777777" w:rsidR="00353D40" w:rsidRPr="002131A1" w:rsidRDefault="00353D40" w:rsidP="00353D40">
      <w:pPr>
        <w:pStyle w:val="Heading2"/>
        <w:numPr>
          <w:ilvl w:val="1"/>
          <w:numId w:val="0"/>
        </w:numPr>
      </w:pPr>
      <w:bookmarkStart w:id="295" w:name="_Toc236210207"/>
      <w:r w:rsidRPr="002131A1">
        <w:t>7.1. Introduction</w:t>
      </w:r>
      <w:bookmarkEnd w:id="295"/>
    </w:p>
    <w:p w14:paraId="3F1415E3" w14:textId="77777777" w:rsidR="00B42EA1" w:rsidRPr="002131A1" w:rsidRDefault="00B42EA1" w:rsidP="00747645">
      <w:r w:rsidRPr="002131A1">
        <w:t>This chapter reports the empirical evaluation of the proposed Proof-of-Collaboration (</w:t>
      </w:r>
      <w:proofErr w:type="spellStart"/>
      <w:r w:rsidRPr="002131A1">
        <w:t>PoCol</w:t>
      </w:r>
      <w:proofErr w:type="spellEnd"/>
      <w:r w:rsidRPr="002131A1">
        <w:t xml:space="preserve">) consensus mechanism using the modified </w:t>
      </w:r>
      <w:proofErr w:type="spellStart"/>
      <w:r w:rsidRPr="002131A1">
        <w:t>BlockSim</w:t>
      </w:r>
      <w:proofErr w:type="spellEnd"/>
      <w:r w:rsidRPr="002131A1">
        <w:t xml:space="preserve"> framework introduced in Chapter 6. The evaluation focuses on the direct comparison between </w:t>
      </w:r>
      <w:proofErr w:type="spellStart"/>
      <w:r w:rsidRPr="002131A1">
        <w:t>PoCol</w:t>
      </w:r>
      <w:proofErr w:type="spellEnd"/>
      <w:r w:rsidRPr="002131A1">
        <w:t xml:space="preserve"> and classical Proof of Work (PoW) under matched simulation horizons and miner populations. The analysis considers performance, energy consumption, carbon footprint, and the main trade-offs that emerge as network size increases [40], [150].</w:t>
      </w:r>
    </w:p>
    <w:p w14:paraId="00987C76" w14:textId="77777777" w:rsidR="00B42EA1" w:rsidRPr="002131A1" w:rsidRDefault="00B42EA1" w:rsidP="00747645">
      <w:r w:rsidRPr="002131A1">
        <w:t xml:space="preserve">Unless stated otherwise, the direct experimental baseline in this chapter is PoW. References to </w:t>
      </w:r>
      <w:proofErr w:type="spellStart"/>
      <w:r w:rsidRPr="002131A1">
        <w:t>PoS</w:t>
      </w:r>
      <w:proofErr w:type="spellEnd"/>
      <w:r w:rsidRPr="002131A1">
        <w:t xml:space="preserve">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[141].</w:t>
      </w:r>
    </w:p>
    <w:p w14:paraId="74EB69EB" w14:textId="77777777" w:rsidR="00B42EA1" w:rsidRPr="002131A1" w:rsidRDefault="00B42EA1" w:rsidP="00B42EA1">
      <w:pPr>
        <w:pStyle w:val="Heading2"/>
        <w:numPr>
          <w:ilvl w:val="1"/>
          <w:numId w:val="0"/>
        </w:numPr>
      </w:pPr>
      <w:bookmarkStart w:id="296" w:name="_Toc236210208"/>
      <w:r w:rsidRPr="002131A1">
        <w:t>7.2. Evaluation Objectives</w:t>
      </w:r>
      <w:bookmarkEnd w:id="296"/>
    </w:p>
    <w:p w14:paraId="064B5F47" w14:textId="77777777" w:rsidR="00747645" w:rsidRPr="002131A1" w:rsidRDefault="00747645" w:rsidP="00747645">
      <w:r w:rsidRPr="002131A1">
        <w:t xml:space="preserve">The primary purpose of the evaluation is to ascertain whether </w:t>
      </w:r>
      <w:proofErr w:type="spellStart"/>
      <w:r w:rsidRPr="002131A1">
        <w:t>PoCol</w:t>
      </w:r>
      <w:proofErr w:type="spellEnd"/>
      <w:r w:rsidRPr="002131A1">
        <w:t xml:space="preserve"> can reduce energy use and carbon emissions compared to PoW while still maintaining acceptable performance of the blockchain. Specifically, the experiments were designed to answer three questions: Does collaborative nonce-domain allocation increase throughput or shorten the approximate confirmation time as the number of miners grows? To what extent are total energy consumption, energy per block, energy per transaction, and total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rsidRPr="002131A1">
        <w:t xml:space="preserve"> reduced? What ancillary effects arise, especially with respect to stale-block behaviour and scalability at larger miner populations [24], [67].</w:t>
      </w:r>
    </w:p>
    <w:p w14:paraId="1492CC09" w14:textId="77777777" w:rsidR="00747645" w:rsidRPr="002131A1" w:rsidRDefault="00747645" w:rsidP="00747645">
      <w:r w:rsidRPr="002131A1">
        <w:t xml:space="preserve">The simulator outputs presented in this chapter come from the instrumented </w:t>
      </w:r>
      <w:proofErr w:type="spellStart"/>
      <w:r w:rsidRPr="002131A1">
        <w:t>BlockSim</w:t>
      </w:r>
      <w:proofErr w:type="spellEnd"/>
      <w:r w:rsidRPr="002131A1">
        <w:t xml:space="preserve"> logs obtained for the following miner numbers: 100, 200, 300, 400 and 500.In this </w:t>
      </w:r>
      <w:proofErr w:type="spellStart"/>
      <w:proofErr w:type="gramStart"/>
      <w:r w:rsidRPr="002131A1">
        <w:t>analysis,the</w:t>
      </w:r>
      <w:proofErr w:type="spellEnd"/>
      <w:proofErr w:type="gramEnd"/>
      <w:r w:rsidRPr="002131A1">
        <w:t xml:space="preserve"> total blocks, main-chain blocks, stale blocks transaction number, total energy and total carbon emission the simulation workbook belongs to every miner.</w:t>
      </w:r>
    </w:p>
    <w:p w14:paraId="5EAA334F" w14:textId="20A0C868" w:rsidR="00B42EA1" w:rsidRDefault="00747645" w:rsidP="00747645">
      <w:r w:rsidRPr="002131A1">
        <w:lastRenderedPageBreak/>
        <w:t>Table 7.1 presents a summary of the various metrics that have been taken from the simulations output</w:t>
      </w:r>
      <w:r w:rsidR="002B40B6">
        <w:t>,</w:t>
      </w:r>
      <w:r w:rsidRPr="002131A1">
        <w:t xml:space="preserve"> the metrics presented in this table indicate a definite pattern, as it can be observed that </w:t>
      </w:r>
      <w:proofErr w:type="spellStart"/>
      <w:r w:rsidRPr="002131A1">
        <w:t>PoCol</w:t>
      </w:r>
      <w:proofErr w:type="spellEnd"/>
      <w:r w:rsidRPr="002131A1">
        <w:t xml:space="preserve"> consumes relatively much less energy than PoW as well as obtaining lesser energy per accepted block and per transaction, and has higher throughput levels. However, it has been noted that with the increase of the number of miners, the rates of stale blocks in </w:t>
      </w:r>
      <w:proofErr w:type="spellStart"/>
      <w:r w:rsidRPr="002131A1">
        <w:t>PoCol</w:t>
      </w:r>
      <w:proofErr w:type="spellEnd"/>
      <w:r w:rsidRPr="002131A1">
        <w:t xml:space="preserve"> have risen considerably, indicating that the collaborative mining in the present form creates considerable fork-management difficulties.</w:t>
      </w:r>
    </w:p>
    <w:p w14:paraId="6D2E30E4" w14:textId="31955AFC" w:rsidR="00B35A2D" w:rsidRPr="002131A1" w:rsidRDefault="00B35A2D" w:rsidP="00B35A2D">
      <w:pPr>
        <w:pStyle w:val="Caption"/>
      </w:pPr>
      <w:r w:rsidRPr="00B35A2D">
        <w:rPr>
          <w:b/>
          <w:bCs/>
        </w:rPr>
        <w:t xml:space="preserve">Table </w:t>
      </w:r>
      <w:r w:rsidRPr="00B35A2D">
        <w:rPr>
          <w:b/>
          <w:bCs/>
        </w:rPr>
        <w:t>(</w:t>
      </w:r>
      <w:r w:rsidRPr="00B35A2D">
        <w:rPr>
          <w:b/>
          <w:bCs/>
        </w:rPr>
        <w:t>7.1</w:t>
      </w:r>
      <w:r w:rsidRPr="00B35A2D">
        <w:rPr>
          <w:b/>
          <w:bCs/>
        </w:rPr>
        <w:t>):</w:t>
      </w:r>
      <w:r w:rsidRPr="002131A1">
        <w:t xml:space="preserve"> Summary of the main </w:t>
      </w:r>
      <w:proofErr w:type="spellStart"/>
      <w:r w:rsidRPr="002131A1">
        <w:t>PoCol</w:t>
      </w:r>
      <w:proofErr w:type="spellEnd"/>
      <w:r w:rsidRPr="002131A1">
        <w:t xml:space="preserve"> and PoW evaluation metrics extracted from the simulation logs.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851"/>
        <w:gridCol w:w="708"/>
        <w:gridCol w:w="1276"/>
        <w:gridCol w:w="1134"/>
        <w:gridCol w:w="1302"/>
        <w:gridCol w:w="1247"/>
        <w:gridCol w:w="994"/>
      </w:tblGrid>
      <w:tr w:rsidR="00B42EA1" w:rsidRPr="000B1D16" w14:paraId="05EA40F9" w14:textId="77777777" w:rsidTr="000B1D16">
        <w:trPr>
          <w:jc w:val="center"/>
        </w:trPr>
        <w:tc>
          <w:tcPr>
            <w:tcW w:w="709" w:type="dxa"/>
            <w:tcBorders>
              <w:top w:val="single" w:sz="4" w:space="0" w:color="auto"/>
              <w:bottom w:val="single" w:sz="4" w:space="0" w:color="auto"/>
            </w:tcBorders>
            <w:vAlign w:val="center"/>
          </w:tcPr>
          <w:p w14:paraId="427F46D3" w14:textId="77777777" w:rsidR="00B42EA1" w:rsidRPr="000B1D16" w:rsidRDefault="00B42EA1" w:rsidP="00410710">
            <w:pPr>
              <w:spacing w:before="0" w:after="0"/>
              <w:ind w:firstLine="0"/>
              <w:jc w:val="left"/>
              <w:rPr>
                <w:sz w:val="18"/>
                <w:szCs w:val="18"/>
              </w:rPr>
            </w:pPr>
            <w:r w:rsidRPr="000B1D16">
              <w:rPr>
                <w:b/>
                <w:sz w:val="18"/>
                <w:szCs w:val="18"/>
              </w:rPr>
              <w:t>Alg.</w:t>
            </w:r>
          </w:p>
        </w:tc>
        <w:tc>
          <w:tcPr>
            <w:tcW w:w="851" w:type="dxa"/>
            <w:tcBorders>
              <w:top w:val="single" w:sz="4" w:space="0" w:color="auto"/>
              <w:bottom w:val="single" w:sz="4" w:space="0" w:color="auto"/>
            </w:tcBorders>
            <w:vAlign w:val="center"/>
          </w:tcPr>
          <w:p w14:paraId="27CCE06D" w14:textId="77777777" w:rsidR="00B42EA1" w:rsidRPr="000B1D16" w:rsidRDefault="00B42EA1" w:rsidP="00410710">
            <w:pPr>
              <w:spacing w:before="0" w:after="0"/>
              <w:ind w:firstLine="0"/>
              <w:jc w:val="left"/>
              <w:rPr>
                <w:sz w:val="18"/>
                <w:szCs w:val="18"/>
              </w:rPr>
            </w:pPr>
            <w:r w:rsidRPr="000B1D16">
              <w:rPr>
                <w:b/>
                <w:sz w:val="18"/>
                <w:szCs w:val="18"/>
              </w:rPr>
              <w:t>Miners</w:t>
            </w:r>
          </w:p>
        </w:tc>
        <w:tc>
          <w:tcPr>
            <w:tcW w:w="708" w:type="dxa"/>
            <w:tcBorders>
              <w:top w:val="single" w:sz="4" w:space="0" w:color="auto"/>
              <w:bottom w:val="single" w:sz="4" w:space="0" w:color="auto"/>
            </w:tcBorders>
            <w:vAlign w:val="center"/>
          </w:tcPr>
          <w:p w14:paraId="79CA6BEB" w14:textId="77777777" w:rsidR="00B42EA1" w:rsidRPr="000B1D16" w:rsidRDefault="00B42EA1" w:rsidP="00410710">
            <w:pPr>
              <w:spacing w:before="0" w:after="0"/>
              <w:ind w:firstLine="0"/>
              <w:jc w:val="left"/>
              <w:rPr>
                <w:sz w:val="18"/>
                <w:szCs w:val="18"/>
              </w:rPr>
            </w:pPr>
            <w:r w:rsidRPr="000B1D16">
              <w:rPr>
                <w:b/>
                <w:sz w:val="18"/>
                <w:szCs w:val="18"/>
              </w:rPr>
              <w:t>TPS</w:t>
            </w:r>
          </w:p>
        </w:tc>
        <w:tc>
          <w:tcPr>
            <w:tcW w:w="1276" w:type="dxa"/>
            <w:tcBorders>
              <w:top w:val="single" w:sz="4" w:space="0" w:color="auto"/>
              <w:bottom w:val="single" w:sz="4" w:space="0" w:color="auto"/>
            </w:tcBorders>
            <w:vAlign w:val="center"/>
          </w:tcPr>
          <w:p w14:paraId="659B0AA8" w14:textId="77777777" w:rsidR="00B42EA1" w:rsidRPr="000B1D16" w:rsidRDefault="00B42EA1" w:rsidP="00410710">
            <w:pPr>
              <w:spacing w:before="0" w:after="0"/>
              <w:ind w:firstLine="0"/>
              <w:jc w:val="left"/>
              <w:rPr>
                <w:sz w:val="18"/>
                <w:szCs w:val="18"/>
              </w:rPr>
            </w:pPr>
            <w:r w:rsidRPr="000B1D16">
              <w:rPr>
                <w:b/>
                <w:sz w:val="18"/>
                <w:szCs w:val="18"/>
              </w:rPr>
              <w:t>Approx. 6-conf (s)</w:t>
            </w:r>
          </w:p>
        </w:tc>
        <w:tc>
          <w:tcPr>
            <w:tcW w:w="1134" w:type="dxa"/>
            <w:tcBorders>
              <w:top w:val="single" w:sz="4" w:space="0" w:color="auto"/>
              <w:bottom w:val="single" w:sz="4" w:space="0" w:color="auto"/>
            </w:tcBorders>
            <w:vAlign w:val="center"/>
          </w:tcPr>
          <w:p w14:paraId="07F4CBA4" w14:textId="77777777" w:rsidR="00B42EA1" w:rsidRPr="000B1D16" w:rsidRDefault="00B42EA1" w:rsidP="00410710">
            <w:pPr>
              <w:spacing w:before="0" w:after="0"/>
              <w:ind w:firstLine="0"/>
              <w:jc w:val="left"/>
              <w:rPr>
                <w:sz w:val="18"/>
                <w:szCs w:val="18"/>
              </w:rPr>
            </w:pPr>
            <w:r w:rsidRPr="000B1D16">
              <w:rPr>
                <w:b/>
                <w:sz w:val="18"/>
                <w:szCs w:val="18"/>
              </w:rPr>
              <w:t>Stale rate (%)</w:t>
            </w:r>
          </w:p>
        </w:tc>
        <w:tc>
          <w:tcPr>
            <w:tcW w:w="1302" w:type="dxa"/>
            <w:tcBorders>
              <w:top w:val="single" w:sz="4" w:space="0" w:color="auto"/>
              <w:bottom w:val="single" w:sz="4" w:space="0" w:color="auto"/>
            </w:tcBorders>
            <w:vAlign w:val="center"/>
          </w:tcPr>
          <w:p w14:paraId="553508AD" w14:textId="77777777" w:rsidR="00B42EA1" w:rsidRPr="000B1D16" w:rsidRDefault="00B42EA1" w:rsidP="00410710">
            <w:pPr>
              <w:spacing w:before="0" w:after="0"/>
              <w:ind w:firstLine="0"/>
              <w:jc w:val="left"/>
              <w:rPr>
                <w:sz w:val="18"/>
                <w:szCs w:val="18"/>
              </w:rPr>
            </w:pPr>
            <w:r w:rsidRPr="000B1D16">
              <w:rPr>
                <w:b/>
                <w:sz w:val="18"/>
                <w:szCs w:val="18"/>
              </w:rPr>
              <w:t>Energy (kWh)</w:t>
            </w:r>
          </w:p>
        </w:tc>
        <w:tc>
          <w:tcPr>
            <w:tcW w:w="1247" w:type="dxa"/>
            <w:tcBorders>
              <w:top w:val="single" w:sz="4" w:space="0" w:color="auto"/>
              <w:bottom w:val="single" w:sz="4" w:space="0" w:color="auto"/>
            </w:tcBorders>
            <w:vAlign w:val="center"/>
          </w:tcPr>
          <w:p w14:paraId="6E9AB43B" w14:textId="77777777" w:rsidR="00B42EA1" w:rsidRPr="000B1D16" w:rsidRDefault="00B42EA1" w:rsidP="00410710">
            <w:pPr>
              <w:spacing w:before="0" w:after="0"/>
              <w:ind w:firstLine="0"/>
              <w:jc w:val="left"/>
              <w:rPr>
                <w:sz w:val="18"/>
                <w:szCs w:val="18"/>
              </w:rPr>
            </w:pPr>
            <w:r w:rsidRPr="000B1D16">
              <w:rPr>
                <w:b/>
                <w:sz w:val="18"/>
                <w:szCs w:val="18"/>
              </w:rPr>
              <w:t>Energy/block</w:t>
            </w:r>
          </w:p>
        </w:tc>
        <w:tc>
          <w:tcPr>
            <w:tcW w:w="994" w:type="dxa"/>
            <w:tcBorders>
              <w:top w:val="single" w:sz="4" w:space="0" w:color="auto"/>
              <w:bottom w:val="single" w:sz="4" w:space="0" w:color="auto"/>
            </w:tcBorders>
            <w:vAlign w:val="center"/>
          </w:tcPr>
          <w:p w14:paraId="40011E0A" w14:textId="77777777" w:rsidR="00B42EA1" w:rsidRPr="000B1D16" w:rsidRDefault="00B42EA1" w:rsidP="00410710">
            <w:pPr>
              <w:spacing w:before="0" w:after="0"/>
              <w:ind w:firstLine="0"/>
              <w:jc w:val="left"/>
              <w:rPr>
                <w:sz w:val="18"/>
                <w:szCs w:val="18"/>
              </w:rPr>
            </w:pPr>
            <w:r w:rsidRPr="000B1D16">
              <w:rPr>
                <w:b/>
                <w:sz w:val="18"/>
                <w:szCs w:val="18"/>
              </w:rPr>
              <w:t>CO₂ (kg)</w:t>
            </w:r>
          </w:p>
        </w:tc>
      </w:tr>
      <w:tr w:rsidR="00B42EA1" w:rsidRPr="000B1D16" w14:paraId="3A4E2444" w14:textId="77777777" w:rsidTr="000B1D16">
        <w:trPr>
          <w:jc w:val="center"/>
        </w:trPr>
        <w:tc>
          <w:tcPr>
            <w:tcW w:w="709" w:type="dxa"/>
            <w:tcBorders>
              <w:top w:val="single" w:sz="4" w:space="0" w:color="auto"/>
            </w:tcBorders>
            <w:vAlign w:val="center"/>
          </w:tcPr>
          <w:p w14:paraId="06CB540C" w14:textId="77777777" w:rsidR="00B42EA1" w:rsidRPr="000B1D16" w:rsidRDefault="00B42EA1" w:rsidP="00410710">
            <w:pPr>
              <w:spacing w:before="0" w:after="0"/>
              <w:ind w:firstLine="0"/>
              <w:jc w:val="left"/>
              <w:rPr>
                <w:sz w:val="18"/>
                <w:szCs w:val="18"/>
              </w:rPr>
            </w:pPr>
            <w:proofErr w:type="spellStart"/>
            <w:r w:rsidRPr="000B1D16">
              <w:rPr>
                <w:sz w:val="18"/>
                <w:szCs w:val="18"/>
              </w:rPr>
              <w:t>PoCol</w:t>
            </w:r>
            <w:proofErr w:type="spellEnd"/>
          </w:p>
        </w:tc>
        <w:tc>
          <w:tcPr>
            <w:tcW w:w="851" w:type="dxa"/>
            <w:tcBorders>
              <w:top w:val="single" w:sz="4" w:space="0" w:color="auto"/>
            </w:tcBorders>
            <w:vAlign w:val="center"/>
          </w:tcPr>
          <w:p w14:paraId="4163FDB1" w14:textId="77777777" w:rsidR="00B42EA1" w:rsidRPr="000B1D16" w:rsidRDefault="00B42EA1" w:rsidP="00410710">
            <w:pPr>
              <w:spacing w:before="0" w:after="0"/>
              <w:ind w:firstLine="0"/>
              <w:jc w:val="left"/>
              <w:rPr>
                <w:sz w:val="18"/>
                <w:szCs w:val="18"/>
              </w:rPr>
            </w:pPr>
            <w:r w:rsidRPr="000B1D16">
              <w:rPr>
                <w:sz w:val="18"/>
                <w:szCs w:val="18"/>
              </w:rPr>
              <w:t>100</w:t>
            </w:r>
          </w:p>
        </w:tc>
        <w:tc>
          <w:tcPr>
            <w:tcW w:w="708" w:type="dxa"/>
            <w:tcBorders>
              <w:top w:val="single" w:sz="4" w:space="0" w:color="auto"/>
            </w:tcBorders>
            <w:vAlign w:val="center"/>
          </w:tcPr>
          <w:p w14:paraId="34084505" w14:textId="77777777" w:rsidR="00B42EA1" w:rsidRPr="000B1D16" w:rsidRDefault="00B42EA1" w:rsidP="00410710">
            <w:pPr>
              <w:spacing w:before="0" w:after="0"/>
              <w:ind w:firstLine="0"/>
              <w:jc w:val="left"/>
              <w:rPr>
                <w:sz w:val="18"/>
                <w:szCs w:val="18"/>
              </w:rPr>
            </w:pPr>
            <w:r w:rsidRPr="000B1D16">
              <w:rPr>
                <w:sz w:val="18"/>
                <w:szCs w:val="18"/>
              </w:rPr>
              <w:t>3.32</w:t>
            </w:r>
          </w:p>
        </w:tc>
        <w:tc>
          <w:tcPr>
            <w:tcW w:w="1276" w:type="dxa"/>
            <w:tcBorders>
              <w:top w:val="single" w:sz="4" w:space="0" w:color="auto"/>
            </w:tcBorders>
            <w:vAlign w:val="center"/>
          </w:tcPr>
          <w:p w14:paraId="3C4CA2DD" w14:textId="77777777" w:rsidR="00B42EA1" w:rsidRPr="000B1D16" w:rsidRDefault="00B42EA1" w:rsidP="00410710">
            <w:pPr>
              <w:spacing w:before="0" w:after="0"/>
              <w:ind w:firstLine="0"/>
              <w:jc w:val="left"/>
              <w:rPr>
                <w:sz w:val="18"/>
                <w:szCs w:val="18"/>
              </w:rPr>
            </w:pPr>
            <w:r w:rsidRPr="000B1D16">
              <w:rPr>
                <w:sz w:val="18"/>
                <w:szCs w:val="18"/>
              </w:rPr>
              <w:t>3189</w:t>
            </w:r>
          </w:p>
        </w:tc>
        <w:tc>
          <w:tcPr>
            <w:tcW w:w="1134" w:type="dxa"/>
            <w:tcBorders>
              <w:top w:val="single" w:sz="4" w:space="0" w:color="auto"/>
            </w:tcBorders>
            <w:vAlign w:val="center"/>
          </w:tcPr>
          <w:p w14:paraId="6310CE27" w14:textId="77777777" w:rsidR="00B42EA1" w:rsidRPr="000B1D16" w:rsidRDefault="00B42EA1" w:rsidP="00410710">
            <w:pPr>
              <w:spacing w:before="0" w:after="0"/>
              <w:ind w:firstLine="0"/>
              <w:jc w:val="left"/>
              <w:rPr>
                <w:sz w:val="18"/>
                <w:szCs w:val="18"/>
              </w:rPr>
            </w:pPr>
            <w:r w:rsidRPr="000B1D16">
              <w:rPr>
                <w:sz w:val="18"/>
                <w:szCs w:val="18"/>
              </w:rPr>
              <w:t>35.7</w:t>
            </w:r>
          </w:p>
        </w:tc>
        <w:tc>
          <w:tcPr>
            <w:tcW w:w="1302" w:type="dxa"/>
            <w:tcBorders>
              <w:top w:val="single" w:sz="4" w:space="0" w:color="auto"/>
            </w:tcBorders>
            <w:vAlign w:val="center"/>
          </w:tcPr>
          <w:p w14:paraId="16C18E27" w14:textId="77777777" w:rsidR="00B42EA1" w:rsidRPr="000B1D16" w:rsidRDefault="00B42EA1" w:rsidP="00410710">
            <w:pPr>
              <w:spacing w:before="0" w:after="0"/>
              <w:ind w:firstLine="0"/>
              <w:jc w:val="left"/>
              <w:rPr>
                <w:sz w:val="18"/>
                <w:szCs w:val="18"/>
              </w:rPr>
            </w:pPr>
            <w:r w:rsidRPr="000B1D16">
              <w:rPr>
                <w:sz w:val="18"/>
                <w:szCs w:val="18"/>
              </w:rPr>
              <w:t>0.131</w:t>
            </w:r>
          </w:p>
        </w:tc>
        <w:tc>
          <w:tcPr>
            <w:tcW w:w="1247" w:type="dxa"/>
            <w:tcBorders>
              <w:top w:val="single" w:sz="4" w:space="0" w:color="auto"/>
            </w:tcBorders>
            <w:vAlign w:val="center"/>
          </w:tcPr>
          <w:p w14:paraId="1A773BCC" w14:textId="77777777" w:rsidR="00B42EA1" w:rsidRPr="000B1D16" w:rsidRDefault="00B42EA1" w:rsidP="00410710">
            <w:pPr>
              <w:spacing w:before="0" w:after="0"/>
              <w:ind w:firstLine="0"/>
              <w:jc w:val="left"/>
              <w:rPr>
                <w:sz w:val="18"/>
                <w:szCs w:val="18"/>
              </w:rPr>
            </w:pPr>
            <w:r w:rsidRPr="000B1D16">
              <w:rPr>
                <w:sz w:val="18"/>
                <w:szCs w:val="18"/>
              </w:rPr>
              <w:t>0.0073</w:t>
            </w:r>
          </w:p>
        </w:tc>
        <w:tc>
          <w:tcPr>
            <w:tcW w:w="994" w:type="dxa"/>
            <w:tcBorders>
              <w:top w:val="single" w:sz="4" w:space="0" w:color="auto"/>
            </w:tcBorders>
            <w:vAlign w:val="center"/>
          </w:tcPr>
          <w:p w14:paraId="6B3DBB7A" w14:textId="77777777" w:rsidR="00B42EA1" w:rsidRPr="000B1D16" w:rsidRDefault="00B42EA1" w:rsidP="00410710">
            <w:pPr>
              <w:spacing w:before="0" w:after="0"/>
              <w:ind w:firstLine="0"/>
              <w:jc w:val="left"/>
              <w:rPr>
                <w:sz w:val="18"/>
                <w:szCs w:val="18"/>
              </w:rPr>
            </w:pPr>
            <w:r w:rsidRPr="000B1D16">
              <w:rPr>
                <w:sz w:val="18"/>
                <w:szCs w:val="18"/>
              </w:rPr>
              <w:t>0.058</w:t>
            </w:r>
          </w:p>
        </w:tc>
      </w:tr>
      <w:tr w:rsidR="00B42EA1" w:rsidRPr="000B1D16" w14:paraId="259A8686" w14:textId="77777777" w:rsidTr="000B1D16">
        <w:trPr>
          <w:jc w:val="center"/>
        </w:trPr>
        <w:tc>
          <w:tcPr>
            <w:tcW w:w="709" w:type="dxa"/>
            <w:vAlign w:val="center"/>
          </w:tcPr>
          <w:p w14:paraId="62D222BD" w14:textId="77777777" w:rsidR="00B42EA1" w:rsidRPr="000B1D16" w:rsidRDefault="00B42EA1" w:rsidP="00410710">
            <w:pPr>
              <w:spacing w:before="0" w:after="0"/>
              <w:ind w:firstLine="0"/>
              <w:jc w:val="left"/>
              <w:rPr>
                <w:sz w:val="18"/>
                <w:szCs w:val="18"/>
              </w:rPr>
            </w:pPr>
            <w:r w:rsidRPr="000B1D16">
              <w:rPr>
                <w:sz w:val="18"/>
                <w:szCs w:val="18"/>
              </w:rPr>
              <w:t>PoW</w:t>
            </w:r>
          </w:p>
        </w:tc>
        <w:tc>
          <w:tcPr>
            <w:tcW w:w="851" w:type="dxa"/>
            <w:vAlign w:val="center"/>
          </w:tcPr>
          <w:p w14:paraId="328B84ED" w14:textId="77777777" w:rsidR="00B42EA1" w:rsidRPr="000B1D16" w:rsidRDefault="00B42EA1" w:rsidP="00410710">
            <w:pPr>
              <w:spacing w:before="0" w:after="0"/>
              <w:ind w:firstLine="0"/>
              <w:jc w:val="left"/>
              <w:rPr>
                <w:sz w:val="18"/>
                <w:szCs w:val="18"/>
              </w:rPr>
            </w:pPr>
            <w:r w:rsidRPr="000B1D16">
              <w:rPr>
                <w:sz w:val="18"/>
                <w:szCs w:val="18"/>
              </w:rPr>
              <w:t>100</w:t>
            </w:r>
          </w:p>
        </w:tc>
        <w:tc>
          <w:tcPr>
            <w:tcW w:w="708" w:type="dxa"/>
            <w:vAlign w:val="center"/>
          </w:tcPr>
          <w:p w14:paraId="2D7750E4" w14:textId="77777777" w:rsidR="00B42EA1" w:rsidRPr="000B1D16" w:rsidRDefault="00B42EA1" w:rsidP="00410710">
            <w:pPr>
              <w:spacing w:before="0" w:after="0"/>
              <w:ind w:firstLine="0"/>
              <w:jc w:val="left"/>
              <w:rPr>
                <w:sz w:val="18"/>
                <w:szCs w:val="18"/>
              </w:rPr>
            </w:pPr>
            <w:r w:rsidRPr="000B1D16">
              <w:rPr>
                <w:sz w:val="18"/>
                <w:szCs w:val="18"/>
              </w:rPr>
              <w:t>3.22</w:t>
            </w:r>
          </w:p>
        </w:tc>
        <w:tc>
          <w:tcPr>
            <w:tcW w:w="1276" w:type="dxa"/>
            <w:vAlign w:val="center"/>
          </w:tcPr>
          <w:p w14:paraId="5566F7AB" w14:textId="77777777" w:rsidR="00B42EA1" w:rsidRPr="000B1D16" w:rsidRDefault="00B42EA1" w:rsidP="00410710">
            <w:pPr>
              <w:spacing w:before="0" w:after="0"/>
              <w:ind w:firstLine="0"/>
              <w:jc w:val="left"/>
              <w:rPr>
                <w:sz w:val="18"/>
                <w:szCs w:val="18"/>
              </w:rPr>
            </w:pPr>
            <w:r w:rsidRPr="000B1D16">
              <w:rPr>
                <w:sz w:val="18"/>
                <w:szCs w:val="18"/>
              </w:rPr>
              <w:t>3128</w:t>
            </w:r>
          </w:p>
        </w:tc>
        <w:tc>
          <w:tcPr>
            <w:tcW w:w="1134" w:type="dxa"/>
            <w:vAlign w:val="center"/>
          </w:tcPr>
          <w:p w14:paraId="6A3847D7" w14:textId="77777777" w:rsidR="00B42EA1" w:rsidRPr="000B1D16" w:rsidRDefault="00B42EA1" w:rsidP="00410710">
            <w:pPr>
              <w:spacing w:before="0" w:after="0"/>
              <w:ind w:firstLine="0"/>
              <w:jc w:val="left"/>
              <w:rPr>
                <w:sz w:val="18"/>
                <w:szCs w:val="18"/>
              </w:rPr>
            </w:pPr>
            <w:r w:rsidRPr="000B1D16">
              <w:rPr>
                <w:sz w:val="18"/>
                <w:szCs w:val="18"/>
              </w:rPr>
              <w:t>0.0</w:t>
            </w:r>
          </w:p>
        </w:tc>
        <w:tc>
          <w:tcPr>
            <w:tcW w:w="1302" w:type="dxa"/>
            <w:vAlign w:val="center"/>
          </w:tcPr>
          <w:p w14:paraId="0C28F274" w14:textId="77777777" w:rsidR="00B42EA1" w:rsidRPr="000B1D16" w:rsidRDefault="00B42EA1" w:rsidP="00410710">
            <w:pPr>
              <w:spacing w:before="0" w:after="0"/>
              <w:ind w:firstLine="0"/>
              <w:jc w:val="left"/>
              <w:rPr>
                <w:sz w:val="18"/>
                <w:szCs w:val="18"/>
              </w:rPr>
            </w:pPr>
            <w:r w:rsidRPr="000B1D16">
              <w:rPr>
                <w:sz w:val="18"/>
                <w:szCs w:val="18"/>
              </w:rPr>
              <w:t>7.902</w:t>
            </w:r>
          </w:p>
        </w:tc>
        <w:tc>
          <w:tcPr>
            <w:tcW w:w="1247" w:type="dxa"/>
            <w:vAlign w:val="center"/>
          </w:tcPr>
          <w:p w14:paraId="19E9FC79" w14:textId="77777777" w:rsidR="00B42EA1" w:rsidRPr="000B1D16" w:rsidRDefault="00B42EA1" w:rsidP="00410710">
            <w:pPr>
              <w:spacing w:before="0" w:after="0"/>
              <w:ind w:firstLine="0"/>
              <w:jc w:val="left"/>
              <w:rPr>
                <w:sz w:val="18"/>
                <w:szCs w:val="18"/>
              </w:rPr>
            </w:pPr>
            <w:r w:rsidRPr="000B1D16">
              <w:rPr>
                <w:sz w:val="18"/>
                <w:szCs w:val="18"/>
              </w:rPr>
              <w:t>0.4390</w:t>
            </w:r>
          </w:p>
        </w:tc>
        <w:tc>
          <w:tcPr>
            <w:tcW w:w="994" w:type="dxa"/>
            <w:vAlign w:val="center"/>
          </w:tcPr>
          <w:p w14:paraId="40876781" w14:textId="77777777" w:rsidR="00B42EA1" w:rsidRPr="000B1D16" w:rsidRDefault="00B42EA1" w:rsidP="00410710">
            <w:pPr>
              <w:spacing w:before="0" w:after="0"/>
              <w:ind w:firstLine="0"/>
              <w:jc w:val="left"/>
              <w:rPr>
                <w:sz w:val="18"/>
                <w:szCs w:val="18"/>
              </w:rPr>
            </w:pPr>
            <w:r w:rsidRPr="000B1D16">
              <w:rPr>
                <w:sz w:val="18"/>
                <w:szCs w:val="18"/>
              </w:rPr>
              <w:t>3.516</w:t>
            </w:r>
          </w:p>
        </w:tc>
      </w:tr>
      <w:tr w:rsidR="00B42EA1" w:rsidRPr="000B1D16" w14:paraId="5E1431C0" w14:textId="77777777" w:rsidTr="000B1D16">
        <w:trPr>
          <w:jc w:val="center"/>
        </w:trPr>
        <w:tc>
          <w:tcPr>
            <w:tcW w:w="709" w:type="dxa"/>
            <w:vAlign w:val="center"/>
          </w:tcPr>
          <w:p w14:paraId="3427812C" w14:textId="77777777" w:rsidR="00B42EA1" w:rsidRPr="000B1D16" w:rsidRDefault="00B42EA1" w:rsidP="00410710">
            <w:pPr>
              <w:spacing w:before="0" w:after="0"/>
              <w:ind w:firstLine="0"/>
              <w:jc w:val="left"/>
              <w:rPr>
                <w:sz w:val="18"/>
                <w:szCs w:val="18"/>
              </w:rPr>
            </w:pPr>
            <w:proofErr w:type="spellStart"/>
            <w:r w:rsidRPr="000B1D16">
              <w:rPr>
                <w:sz w:val="18"/>
                <w:szCs w:val="18"/>
              </w:rPr>
              <w:t>PoCol</w:t>
            </w:r>
            <w:proofErr w:type="spellEnd"/>
          </w:p>
        </w:tc>
        <w:tc>
          <w:tcPr>
            <w:tcW w:w="851" w:type="dxa"/>
            <w:vAlign w:val="center"/>
          </w:tcPr>
          <w:p w14:paraId="6A933B31" w14:textId="77777777" w:rsidR="00B42EA1" w:rsidRPr="000B1D16" w:rsidRDefault="00B42EA1" w:rsidP="00410710">
            <w:pPr>
              <w:spacing w:before="0" w:after="0"/>
              <w:ind w:firstLine="0"/>
              <w:jc w:val="left"/>
              <w:rPr>
                <w:sz w:val="18"/>
                <w:szCs w:val="18"/>
              </w:rPr>
            </w:pPr>
            <w:r w:rsidRPr="000B1D16">
              <w:rPr>
                <w:sz w:val="18"/>
                <w:szCs w:val="18"/>
              </w:rPr>
              <w:t>200</w:t>
            </w:r>
          </w:p>
        </w:tc>
        <w:tc>
          <w:tcPr>
            <w:tcW w:w="708" w:type="dxa"/>
            <w:vAlign w:val="center"/>
          </w:tcPr>
          <w:p w14:paraId="2D52A836" w14:textId="77777777" w:rsidR="00B42EA1" w:rsidRPr="000B1D16" w:rsidRDefault="00B42EA1" w:rsidP="00410710">
            <w:pPr>
              <w:spacing w:before="0" w:after="0"/>
              <w:ind w:firstLine="0"/>
              <w:jc w:val="left"/>
              <w:rPr>
                <w:sz w:val="18"/>
                <w:szCs w:val="18"/>
              </w:rPr>
            </w:pPr>
            <w:r w:rsidRPr="000B1D16">
              <w:rPr>
                <w:sz w:val="18"/>
                <w:szCs w:val="18"/>
              </w:rPr>
              <w:t>6.67</w:t>
            </w:r>
          </w:p>
        </w:tc>
        <w:tc>
          <w:tcPr>
            <w:tcW w:w="1276" w:type="dxa"/>
            <w:vAlign w:val="center"/>
          </w:tcPr>
          <w:p w14:paraId="570BD830" w14:textId="77777777" w:rsidR="00B42EA1" w:rsidRPr="000B1D16" w:rsidRDefault="00B42EA1" w:rsidP="00410710">
            <w:pPr>
              <w:spacing w:before="0" w:after="0"/>
              <w:ind w:firstLine="0"/>
              <w:jc w:val="left"/>
              <w:rPr>
                <w:sz w:val="18"/>
                <w:szCs w:val="18"/>
              </w:rPr>
            </w:pPr>
            <w:r w:rsidRPr="000B1D16">
              <w:rPr>
                <w:sz w:val="18"/>
                <w:szCs w:val="18"/>
              </w:rPr>
              <w:t>1567</w:t>
            </w:r>
          </w:p>
        </w:tc>
        <w:tc>
          <w:tcPr>
            <w:tcW w:w="1134" w:type="dxa"/>
            <w:vAlign w:val="center"/>
          </w:tcPr>
          <w:p w14:paraId="7C718898" w14:textId="77777777" w:rsidR="00B42EA1" w:rsidRPr="000B1D16" w:rsidRDefault="00B42EA1" w:rsidP="00410710">
            <w:pPr>
              <w:spacing w:before="0" w:after="0"/>
              <w:ind w:firstLine="0"/>
              <w:jc w:val="left"/>
              <w:rPr>
                <w:sz w:val="18"/>
                <w:szCs w:val="18"/>
              </w:rPr>
            </w:pPr>
            <w:r w:rsidRPr="000B1D16">
              <w:rPr>
                <w:sz w:val="18"/>
                <w:szCs w:val="18"/>
              </w:rPr>
              <w:t>68.1</w:t>
            </w:r>
          </w:p>
        </w:tc>
        <w:tc>
          <w:tcPr>
            <w:tcW w:w="1302" w:type="dxa"/>
            <w:vAlign w:val="center"/>
          </w:tcPr>
          <w:p w14:paraId="2A922349" w14:textId="77777777" w:rsidR="00B42EA1" w:rsidRPr="000B1D16" w:rsidRDefault="00B42EA1" w:rsidP="00410710">
            <w:pPr>
              <w:spacing w:before="0" w:after="0"/>
              <w:ind w:firstLine="0"/>
              <w:jc w:val="left"/>
              <w:rPr>
                <w:sz w:val="18"/>
                <w:szCs w:val="18"/>
              </w:rPr>
            </w:pPr>
            <w:r w:rsidRPr="000B1D16">
              <w:rPr>
                <w:sz w:val="18"/>
                <w:szCs w:val="18"/>
              </w:rPr>
              <w:t>0.300</w:t>
            </w:r>
          </w:p>
        </w:tc>
        <w:tc>
          <w:tcPr>
            <w:tcW w:w="1247" w:type="dxa"/>
            <w:vAlign w:val="center"/>
          </w:tcPr>
          <w:p w14:paraId="436068EF" w14:textId="77777777" w:rsidR="00B42EA1" w:rsidRPr="000B1D16" w:rsidRDefault="00B42EA1" w:rsidP="00410710">
            <w:pPr>
              <w:spacing w:before="0" w:after="0"/>
              <w:ind w:firstLine="0"/>
              <w:jc w:val="left"/>
              <w:rPr>
                <w:sz w:val="18"/>
                <w:szCs w:val="18"/>
              </w:rPr>
            </w:pPr>
            <w:r w:rsidRPr="000B1D16">
              <w:rPr>
                <w:sz w:val="18"/>
                <w:szCs w:val="18"/>
              </w:rPr>
              <w:t>0.0083</w:t>
            </w:r>
          </w:p>
        </w:tc>
        <w:tc>
          <w:tcPr>
            <w:tcW w:w="994" w:type="dxa"/>
            <w:vAlign w:val="center"/>
          </w:tcPr>
          <w:p w14:paraId="64A66241" w14:textId="77777777" w:rsidR="00B42EA1" w:rsidRPr="000B1D16" w:rsidRDefault="00B42EA1" w:rsidP="00410710">
            <w:pPr>
              <w:spacing w:before="0" w:after="0"/>
              <w:ind w:firstLine="0"/>
              <w:jc w:val="left"/>
              <w:rPr>
                <w:sz w:val="18"/>
                <w:szCs w:val="18"/>
              </w:rPr>
            </w:pPr>
            <w:r w:rsidRPr="000B1D16">
              <w:rPr>
                <w:sz w:val="18"/>
                <w:szCs w:val="18"/>
              </w:rPr>
              <w:t>0.134</w:t>
            </w:r>
          </w:p>
        </w:tc>
      </w:tr>
      <w:tr w:rsidR="00B42EA1" w:rsidRPr="000B1D16" w14:paraId="2AA19684" w14:textId="77777777" w:rsidTr="000B1D16">
        <w:trPr>
          <w:jc w:val="center"/>
        </w:trPr>
        <w:tc>
          <w:tcPr>
            <w:tcW w:w="709" w:type="dxa"/>
            <w:vAlign w:val="center"/>
          </w:tcPr>
          <w:p w14:paraId="47C5804C" w14:textId="77777777" w:rsidR="00B42EA1" w:rsidRPr="000B1D16" w:rsidRDefault="00B42EA1" w:rsidP="00410710">
            <w:pPr>
              <w:spacing w:before="0" w:after="0"/>
              <w:ind w:firstLine="0"/>
              <w:jc w:val="left"/>
              <w:rPr>
                <w:sz w:val="18"/>
                <w:szCs w:val="18"/>
              </w:rPr>
            </w:pPr>
            <w:r w:rsidRPr="000B1D16">
              <w:rPr>
                <w:sz w:val="18"/>
                <w:szCs w:val="18"/>
              </w:rPr>
              <w:t>PoW</w:t>
            </w:r>
          </w:p>
        </w:tc>
        <w:tc>
          <w:tcPr>
            <w:tcW w:w="851" w:type="dxa"/>
            <w:vAlign w:val="center"/>
          </w:tcPr>
          <w:p w14:paraId="7ED7AC83" w14:textId="77777777" w:rsidR="00B42EA1" w:rsidRPr="000B1D16" w:rsidRDefault="00B42EA1" w:rsidP="00410710">
            <w:pPr>
              <w:spacing w:before="0" w:after="0"/>
              <w:ind w:firstLine="0"/>
              <w:jc w:val="left"/>
              <w:rPr>
                <w:sz w:val="18"/>
                <w:szCs w:val="18"/>
              </w:rPr>
            </w:pPr>
            <w:r w:rsidRPr="000B1D16">
              <w:rPr>
                <w:sz w:val="18"/>
                <w:szCs w:val="18"/>
              </w:rPr>
              <w:t>200</w:t>
            </w:r>
          </w:p>
        </w:tc>
        <w:tc>
          <w:tcPr>
            <w:tcW w:w="708" w:type="dxa"/>
            <w:vAlign w:val="center"/>
          </w:tcPr>
          <w:p w14:paraId="330213AE" w14:textId="77777777" w:rsidR="00B42EA1" w:rsidRPr="000B1D16" w:rsidRDefault="00B42EA1" w:rsidP="00410710">
            <w:pPr>
              <w:spacing w:before="0" w:after="0"/>
              <w:ind w:firstLine="0"/>
              <w:jc w:val="left"/>
              <w:rPr>
                <w:sz w:val="18"/>
                <w:szCs w:val="18"/>
              </w:rPr>
            </w:pPr>
            <w:r w:rsidRPr="000B1D16">
              <w:rPr>
                <w:sz w:val="18"/>
                <w:szCs w:val="18"/>
              </w:rPr>
              <w:t>2.51</w:t>
            </w:r>
          </w:p>
        </w:tc>
        <w:tc>
          <w:tcPr>
            <w:tcW w:w="1276" w:type="dxa"/>
            <w:vAlign w:val="center"/>
          </w:tcPr>
          <w:p w14:paraId="71B9B7E0" w14:textId="77777777" w:rsidR="00B42EA1" w:rsidRPr="000B1D16" w:rsidRDefault="00B42EA1" w:rsidP="00410710">
            <w:pPr>
              <w:spacing w:before="0" w:after="0"/>
              <w:ind w:firstLine="0"/>
              <w:jc w:val="left"/>
              <w:rPr>
                <w:sz w:val="18"/>
                <w:szCs w:val="18"/>
              </w:rPr>
            </w:pPr>
            <w:r w:rsidRPr="000B1D16">
              <w:rPr>
                <w:sz w:val="18"/>
                <w:szCs w:val="18"/>
              </w:rPr>
              <w:t>3959</w:t>
            </w:r>
          </w:p>
        </w:tc>
        <w:tc>
          <w:tcPr>
            <w:tcW w:w="1134" w:type="dxa"/>
            <w:vAlign w:val="center"/>
          </w:tcPr>
          <w:p w14:paraId="7CCFF905" w14:textId="77777777" w:rsidR="00B42EA1" w:rsidRPr="000B1D16" w:rsidRDefault="00B42EA1" w:rsidP="00410710">
            <w:pPr>
              <w:spacing w:before="0" w:after="0"/>
              <w:ind w:firstLine="0"/>
              <w:jc w:val="left"/>
              <w:rPr>
                <w:sz w:val="18"/>
                <w:szCs w:val="18"/>
              </w:rPr>
            </w:pPr>
            <w:r w:rsidRPr="000B1D16">
              <w:rPr>
                <w:sz w:val="18"/>
                <w:szCs w:val="18"/>
              </w:rPr>
              <w:t>0.0</w:t>
            </w:r>
          </w:p>
        </w:tc>
        <w:tc>
          <w:tcPr>
            <w:tcW w:w="1302" w:type="dxa"/>
            <w:vAlign w:val="center"/>
          </w:tcPr>
          <w:p w14:paraId="51911D57" w14:textId="77777777" w:rsidR="00B42EA1" w:rsidRPr="000B1D16" w:rsidRDefault="00B42EA1" w:rsidP="00410710">
            <w:pPr>
              <w:spacing w:before="0" w:after="0"/>
              <w:ind w:firstLine="0"/>
              <w:jc w:val="left"/>
              <w:rPr>
                <w:sz w:val="18"/>
                <w:szCs w:val="18"/>
              </w:rPr>
            </w:pPr>
            <w:r w:rsidRPr="000B1D16">
              <w:rPr>
                <w:sz w:val="18"/>
                <w:szCs w:val="18"/>
              </w:rPr>
              <w:t>15.558</w:t>
            </w:r>
          </w:p>
        </w:tc>
        <w:tc>
          <w:tcPr>
            <w:tcW w:w="1247" w:type="dxa"/>
            <w:vAlign w:val="center"/>
          </w:tcPr>
          <w:p w14:paraId="471F7B6E" w14:textId="77777777" w:rsidR="00B42EA1" w:rsidRPr="000B1D16" w:rsidRDefault="00B42EA1" w:rsidP="00410710">
            <w:pPr>
              <w:spacing w:before="0" w:after="0"/>
              <w:ind w:firstLine="0"/>
              <w:jc w:val="left"/>
              <w:rPr>
                <w:sz w:val="18"/>
                <w:szCs w:val="18"/>
              </w:rPr>
            </w:pPr>
            <w:r w:rsidRPr="000B1D16">
              <w:rPr>
                <w:sz w:val="18"/>
                <w:szCs w:val="18"/>
              </w:rPr>
              <w:t>1.1113</w:t>
            </w:r>
          </w:p>
        </w:tc>
        <w:tc>
          <w:tcPr>
            <w:tcW w:w="994" w:type="dxa"/>
            <w:vAlign w:val="center"/>
          </w:tcPr>
          <w:p w14:paraId="1DCF0939" w14:textId="77777777" w:rsidR="00B42EA1" w:rsidRPr="000B1D16" w:rsidRDefault="00B42EA1" w:rsidP="00410710">
            <w:pPr>
              <w:spacing w:before="0" w:after="0"/>
              <w:ind w:firstLine="0"/>
              <w:jc w:val="left"/>
              <w:rPr>
                <w:sz w:val="18"/>
                <w:szCs w:val="18"/>
              </w:rPr>
            </w:pPr>
            <w:r w:rsidRPr="000B1D16">
              <w:rPr>
                <w:sz w:val="18"/>
                <w:szCs w:val="18"/>
              </w:rPr>
              <w:t>6.923</w:t>
            </w:r>
          </w:p>
        </w:tc>
      </w:tr>
      <w:tr w:rsidR="00B42EA1" w:rsidRPr="000B1D16" w14:paraId="14165E95" w14:textId="77777777" w:rsidTr="000B1D16">
        <w:trPr>
          <w:jc w:val="center"/>
        </w:trPr>
        <w:tc>
          <w:tcPr>
            <w:tcW w:w="709" w:type="dxa"/>
            <w:vAlign w:val="center"/>
          </w:tcPr>
          <w:p w14:paraId="14181262" w14:textId="77777777" w:rsidR="00B42EA1" w:rsidRPr="000B1D16" w:rsidRDefault="00B42EA1" w:rsidP="00410710">
            <w:pPr>
              <w:spacing w:before="0" w:after="0"/>
              <w:ind w:firstLine="0"/>
              <w:jc w:val="left"/>
              <w:rPr>
                <w:sz w:val="18"/>
                <w:szCs w:val="18"/>
              </w:rPr>
            </w:pPr>
            <w:proofErr w:type="spellStart"/>
            <w:r w:rsidRPr="000B1D16">
              <w:rPr>
                <w:sz w:val="18"/>
                <w:szCs w:val="18"/>
              </w:rPr>
              <w:t>PoCol</w:t>
            </w:r>
            <w:proofErr w:type="spellEnd"/>
          </w:p>
        </w:tc>
        <w:tc>
          <w:tcPr>
            <w:tcW w:w="851" w:type="dxa"/>
            <w:vAlign w:val="center"/>
          </w:tcPr>
          <w:p w14:paraId="7A85F790" w14:textId="77777777" w:rsidR="00B42EA1" w:rsidRPr="000B1D16" w:rsidRDefault="00B42EA1" w:rsidP="00410710">
            <w:pPr>
              <w:spacing w:before="0" w:after="0"/>
              <w:ind w:firstLine="0"/>
              <w:jc w:val="left"/>
              <w:rPr>
                <w:sz w:val="18"/>
                <w:szCs w:val="18"/>
              </w:rPr>
            </w:pPr>
            <w:r w:rsidRPr="000B1D16">
              <w:rPr>
                <w:sz w:val="18"/>
                <w:szCs w:val="18"/>
              </w:rPr>
              <w:t>300</w:t>
            </w:r>
          </w:p>
        </w:tc>
        <w:tc>
          <w:tcPr>
            <w:tcW w:w="708" w:type="dxa"/>
            <w:vAlign w:val="center"/>
          </w:tcPr>
          <w:p w14:paraId="007757D6" w14:textId="77777777" w:rsidR="00B42EA1" w:rsidRPr="000B1D16" w:rsidRDefault="00B42EA1" w:rsidP="00410710">
            <w:pPr>
              <w:spacing w:before="0" w:after="0"/>
              <w:ind w:firstLine="0"/>
              <w:jc w:val="left"/>
              <w:rPr>
                <w:sz w:val="18"/>
                <w:szCs w:val="18"/>
              </w:rPr>
            </w:pPr>
            <w:r w:rsidRPr="000B1D16">
              <w:rPr>
                <w:sz w:val="18"/>
                <w:szCs w:val="18"/>
              </w:rPr>
              <w:t>11.33</w:t>
            </w:r>
          </w:p>
        </w:tc>
        <w:tc>
          <w:tcPr>
            <w:tcW w:w="1276" w:type="dxa"/>
            <w:vAlign w:val="center"/>
          </w:tcPr>
          <w:p w14:paraId="7D715E6B" w14:textId="77777777" w:rsidR="00B42EA1" w:rsidRPr="000B1D16" w:rsidRDefault="00B42EA1" w:rsidP="00410710">
            <w:pPr>
              <w:spacing w:before="0" w:after="0"/>
              <w:ind w:firstLine="0"/>
              <w:jc w:val="left"/>
              <w:rPr>
                <w:sz w:val="18"/>
                <w:szCs w:val="18"/>
              </w:rPr>
            </w:pPr>
            <w:r w:rsidRPr="000B1D16">
              <w:rPr>
                <w:sz w:val="18"/>
                <w:szCs w:val="18"/>
              </w:rPr>
              <w:t>957</w:t>
            </w:r>
          </w:p>
        </w:tc>
        <w:tc>
          <w:tcPr>
            <w:tcW w:w="1134" w:type="dxa"/>
            <w:vAlign w:val="center"/>
          </w:tcPr>
          <w:p w14:paraId="01401920" w14:textId="77777777" w:rsidR="00B42EA1" w:rsidRPr="000B1D16" w:rsidRDefault="00B42EA1" w:rsidP="00410710">
            <w:pPr>
              <w:spacing w:before="0" w:after="0"/>
              <w:ind w:firstLine="0"/>
              <w:jc w:val="left"/>
              <w:rPr>
                <w:sz w:val="18"/>
                <w:szCs w:val="18"/>
              </w:rPr>
            </w:pPr>
            <w:r w:rsidRPr="000B1D16">
              <w:rPr>
                <w:sz w:val="18"/>
                <w:szCs w:val="18"/>
              </w:rPr>
              <w:t>78.4</w:t>
            </w:r>
          </w:p>
        </w:tc>
        <w:tc>
          <w:tcPr>
            <w:tcW w:w="1302" w:type="dxa"/>
            <w:vAlign w:val="center"/>
          </w:tcPr>
          <w:p w14:paraId="13108F02" w14:textId="77777777" w:rsidR="00B42EA1" w:rsidRPr="000B1D16" w:rsidRDefault="00B42EA1" w:rsidP="00410710">
            <w:pPr>
              <w:spacing w:before="0" w:after="0"/>
              <w:ind w:firstLine="0"/>
              <w:jc w:val="left"/>
              <w:rPr>
                <w:sz w:val="18"/>
                <w:szCs w:val="18"/>
              </w:rPr>
            </w:pPr>
            <w:r w:rsidRPr="000B1D16">
              <w:rPr>
                <w:sz w:val="18"/>
                <w:szCs w:val="18"/>
              </w:rPr>
              <w:t>0.470</w:t>
            </w:r>
          </w:p>
        </w:tc>
        <w:tc>
          <w:tcPr>
            <w:tcW w:w="1247" w:type="dxa"/>
            <w:vAlign w:val="center"/>
          </w:tcPr>
          <w:p w14:paraId="7D4B03E9" w14:textId="77777777" w:rsidR="00B42EA1" w:rsidRPr="000B1D16" w:rsidRDefault="00B42EA1" w:rsidP="00410710">
            <w:pPr>
              <w:spacing w:before="0" w:after="0"/>
              <w:ind w:firstLine="0"/>
              <w:jc w:val="left"/>
              <w:rPr>
                <w:sz w:val="18"/>
                <w:szCs w:val="18"/>
              </w:rPr>
            </w:pPr>
            <w:r w:rsidRPr="000B1D16">
              <w:rPr>
                <w:sz w:val="18"/>
                <w:szCs w:val="18"/>
              </w:rPr>
              <w:t>0.0076</w:t>
            </w:r>
          </w:p>
        </w:tc>
        <w:tc>
          <w:tcPr>
            <w:tcW w:w="994" w:type="dxa"/>
            <w:vAlign w:val="center"/>
          </w:tcPr>
          <w:p w14:paraId="41E1F239" w14:textId="77777777" w:rsidR="00B42EA1" w:rsidRPr="000B1D16" w:rsidRDefault="00B42EA1" w:rsidP="00410710">
            <w:pPr>
              <w:spacing w:before="0" w:after="0"/>
              <w:ind w:firstLine="0"/>
              <w:jc w:val="left"/>
              <w:rPr>
                <w:sz w:val="18"/>
                <w:szCs w:val="18"/>
              </w:rPr>
            </w:pPr>
            <w:r w:rsidRPr="000B1D16">
              <w:rPr>
                <w:sz w:val="18"/>
                <w:szCs w:val="18"/>
              </w:rPr>
              <w:t>0.209</w:t>
            </w:r>
          </w:p>
        </w:tc>
      </w:tr>
      <w:tr w:rsidR="00B42EA1" w:rsidRPr="000B1D16" w14:paraId="2A66BCC6" w14:textId="77777777" w:rsidTr="000B1D16">
        <w:trPr>
          <w:jc w:val="center"/>
        </w:trPr>
        <w:tc>
          <w:tcPr>
            <w:tcW w:w="709" w:type="dxa"/>
            <w:vAlign w:val="center"/>
          </w:tcPr>
          <w:p w14:paraId="393746DB" w14:textId="77777777" w:rsidR="00B42EA1" w:rsidRPr="000B1D16" w:rsidRDefault="00B42EA1" w:rsidP="00410710">
            <w:pPr>
              <w:spacing w:before="0" w:after="0"/>
              <w:ind w:firstLine="0"/>
              <w:jc w:val="left"/>
              <w:rPr>
                <w:sz w:val="18"/>
                <w:szCs w:val="18"/>
              </w:rPr>
            </w:pPr>
            <w:r w:rsidRPr="000B1D16">
              <w:rPr>
                <w:sz w:val="18"/>
                <w:szCs w:val="18"/>
              </w:rPr>
              <w:t>PoW</w:t>
            </w:r>
          </w:p>
        </w:tc>
        <w:tc>
          <w:tcPr>
            <w:tcW w:w="851" w:type="dxa"/>
            <w:vAlign w:val="center"/>
          </w:tcPr>
          <w:p w14:paraId="18A61966" w14:textId="77777777" w:rsidR="00B42EA1" w:rsidRPr="000B1D16" w:rsidRDefault="00B42EA1" w:rsidP="00410710">
            <w:pPr>
              <w:spacing w:before="0" w:after="0"/>
              <w:ind w:firstLine="0"/>
              <w:jc w:val="left"/>
              <w:rPr>
                <w:sz w:val="18"/>
                <w:szCs w:val="18"/>
              </w:rPr>
            </w:pPr>
            <w:r w:rsidRPr="000B1D16">
              <w:rPr>
                <w:sz w:val="18"/>
                <w:szCs w:val="18"/>
              </w:rPr>
              <w:t>300</w:t>
            </w:r>
          </w:p>
        </w:tc>
        <w:tc>
          <w:tcPr>
            <w:tcW w:w="708" w:type="dxa"/>
            <w:vAlign w:val="center"/>
          </w:tcPr>
          <w:p w14:paraId="37292FBA" w14:textId="77777777" w:rsidR="00B42EA1" w:rsidRPr="000B1D16" w:rsidRDefault="00B42EA1" w:rsidP="00410710">
            <w:pPr>
              <w:spacing w:before="0" w:after="0"/>
              <w:ind w:firstLine="0"/>
              <w:jc w:val="left"/>
              <w:rPr>
                <w:sz w:val="18"/>
                <w:szCs w:val="18"/>
              </w:rPr>
            </w:pPr>
            <w:r w:rsidRPr="000B1D16">
              <w:rPr>
                <w:sz w:val="18"/>
                <w:szCs w:val="18"/>
              </w:rPr>
              <w:t>2.87</w:t>
            </w:r>
          </w:p>
        </w:tc>
        <w:tc>
          <w:tcPr>
            <w:tcW w:w="1276" w:type="dxa"/>
            <w:vAlign w:val="center"/>
          </w:tcPr>
          <w:p w14:paraId="4218CBF6" w14:textId="77777777" w:rsidR="00B42EA1" w:rsidRPr="000B1D16" w:rsidRDefault="00B42EA1" w:rsidP="00410710">
            <w:pPr>
              <w:spacing w:before="0" w:after="0"/>
              <w:ind w:firstLine="0"/>
              <w:jc w:val="left"/>
              <w:rPr>
                <w:sz w:val="18"/>
                <w:szCs w:val="18"/>
              </w:rPr>
            </w:pPr>
            <w:r w:rsidRPr="000B1D16">
              <w:rPr>
                <w:sz w:val="18"/>
                <w:szCs w:val="18"/>
              </w:rPr>
              <w:t>3635</w:t>
            </w:r>
          </w:p>
        </w:tc>
        <w:tc>
          <w:tcPr>
            <w:tcW w:w="1134" w:type="dxa"/>
            <w:vAlign w:val="center"/>
          </w:tcPr>
          <w:p w14:paraId="4C556A98" w14:textId="77777777" w:rsidR="00B42EA1" w:rsidRPr="000B1D16" w:rsidRDefault="00B42EA1" w:rsidP="00410710">
            <w:pPr>
              <w:spacing w:before="0" w:after="0"/>
              <w:ind w:firstLine="0"/>
              <w:jc w:val="left"/>
              <w:rPr>
                <w:sz w:val="18"/>
                <w:szCs w:val="18"/>
              </w:rPr>
            </w:pPr>
            <w:r w:rsidRPr="000B1D16">
              <w:rPr>
                <w:sz w:val="18"/>
                <w:szCs w:val="18"/>
              </w:rPr>
              <w:t>0.0</w:t>
            </w:r>
          </w:p>
        </w:tc>
        <w:tc>
          <w:tcPr>
            <w:tcW w:w="1302" w:type="dxa"/>
            <w:vAlign w:val="center"/>
          </w:tcPr>
          <w:p w14:paraId="03E714FA" w14:textId="77777777" w:rsidR="00B42EA1" w:rsidRPr="000B1D16" w:rsidRDefault="00B42EA1" w:rsidP="00410710">
            <w:pPr>
              <w:spacing w:before="0" w:after="0"/>
              <w:ind w:firstLine="0"/>
              <w:jc w:val="left"/>
              <w:rPr>
                <w:sz w:val="18"/>
                <w:szCs w:val="18"/>
              </w:rPr>
            </w:pPr>
            <w:r w:rsidRPr="000B1D16">
              <w:rPr>
                <w:sz w:val="18"/>
                <w:szCs w:val="18"/>
              </w:rPr>
              <w:t>24.486</w:t>
            </w:r>
          </w:p>
        </w:tc>
        <w:tc>
          <w:tcPr>
            <w:tcW w:w="1247" w:type="dxa"/>
            <w:vAlign w:val="center"/>
          </w:tcPr>
          <w:p w14:paraId="531C606F" w14:textId="77777777" w:rsidR="00B42EA1" w:rsidRPr="000B1D16" w:rsidRDefault="00B42EA1" w:rsidP="00410710">
            <w:pPr>
              <w:spacing w:before="0" w:after="0"/>
              <w:ind w:firstLine="0"/>
              <w:jc w:val="left"/>
              <w:rPr>
                <w:sz w:val="18"/>
                <w:szCs w:val="18"/>
              </w:rPr>
            </w:pPr>
            <w:r w:rsidRPr="000B1D16">
              <w:rPr>
                <w:sz w:val="18"/>
                <w:szCs w:val="18"/>
              </w:rPr>
              <w:t>1.5304</w:t>
            </w:r>
          </w:p>
        </w:tc>
        <w:tc>
          <w:tcPr>
            <w:tcW w:w="994" w:type="dxa"/>
            <w:vAlign w:val="center"/>
          </w:tcPr>
          <w:p w14:paraId="02AC6336" w14:textId="77777777" w:rsidR="00B42EA1" w:rsidRPr="000B1D16" w:rsidRDefault="00B42EA1" w:rsidP="00410710">
            <w:pPr>
              <w:spacing w:before="0" w:after="0"/>
              <w:ind w:firstLine="0"/>
              <w:jc w:val="left"/>
              <w:rPr>
                <w:sz w:val="18"/>
                <w:szCs w:val="18"/>
              </w:rPr>
            </w:pPr>
            <w:r w:rsidRPr="000B1D16">
              <w:rPr>
                <w:sz w:val="18"/>
                <w:szCs w:val="18"/>
              </w:rPr>
              <w:t>10.896</w:t>
            </w:r>
          </w:p>
        </w:tc>
      </w:tr>
      <w:tr w:rsidR="00B42EA1" w:rsidRPr="000B1D16" w14:paraId="26AE6DED" w14:textId="77777777" w:rsidTr="000B1D16">
        <w:trPr>
          <w:jc w:val="center"/>
        </w:trPr>
        <w:tc>
          <w:tcPr>
            <w:tcW w:w="709" w:type="dxa"/>
            <w:vAlign w:val="center"/>
          </w:tcPr>
          <w:p w14:paraId="4264CD93" w14:textId="77777777" w:rsidR="00B42EA1" w:rsidRPr="000B1D16" w:rsidRDefault="00B42EA1" w:rsidP="00410710">
            <w:pPr>
              <w:spacing w:before="0" w:after="0"/>
              <w:ind w:firstLine="0"/>
              <w:jc w:val="left"/>
              <w:rPr>
                <w:sz w:val="18"/>
                <w:szCs w:val="18"/>
              </w:rPr>
            </w:pPr>
            <w:proofErr w:type="spellStart"/>
            <w:r w:rsidRPr="000B1D16">
              <w:rPr>
                <w:sz w:val="18"/>
                <w:szCs w:val="18"/>
              </w:rPr>
              <w:t>PoCol</w:t>
            </w:r>
            <w:proofErr w:type="spellEnd"/>
          </w:p>
        </w:tc>
        <w:tc>
          <w:tcPr>
            <w:tcW w:w="851" w:type="dxa"/>
            <w:vAlign w:val="center"/>
          </w:tcPr>
          <w:p w14:paraId="302F627C" w14:textId="77777777" w:rsidR="00B42EA1" w:rsidRPr="000B1D16" w:rsidRDefault="00B42EA1" w:rsidP="00410710">
            <w:pPr>
              <w:spacing w:before="0" w:after="0"/>
              <w:ind w:firstLine="0"/>
              <w:jc w:val="left"/>
              <w:rPr>
                <w:sz w:val="18"/>
                <w:szCs w:val="18"/>
              </w:rPr>
            </w:pPr>
            <w:r w:rsidRPr="000B1D16">
              <w:rPr>
                <w:sz w:val="18"/>
                <w:szCs w:val="18"/>
              </w:rPr>
              <w:t>400</w:t>
            </w:r>
          </w:p>
        </w:tc>
        <w:tc>
          <w:tcPr>
            <w:tcW w:w="708" w:type="dxa"/>
            <w:vAlign w:val="center"/>
          </w:tcPr>
          <w:p w14:paraId="24E1FFF9" w14:textId="77777777" w:rsidR="00B42EA1" w:rsidRPr="000B1D16" w:rsidRDefault="00B42EA1" w:rsidP="00410710">
            <w:pPr>
              <w:spacing w:before="0" w:after="0"/>
              <w:ind w:firstLine="0"/>
              <w:jc w:val="left"/>
              <w:rPr>
                <w:sz w:val="18"/>
                <w:szCs w:val="18"/>
              </w:rPr>
            </w:pPr>
            <w:r w:rsidRPr="000B1D16">
              <w:rPr>
                <w:sz w:val="18"/>
                <w:szCs w:val="18"/>
              </w:rPr>
              <w:t>10.78</w:t>
            </w:r>
          </w:p>
        </w:tc>
        <w:tc>
          <w:tcPr>
            <w:tcW w:w="1276" w:type="dxa"/>
            <w:vAlign w:val="center"/>
          </w:tcPr>
          <w:p w14:paraId="0D25AD88" w14:textId="77777777" w:rsidR="00B42EA1" w:rsidRPr="000B1D16" w:rsidRDefault="00B42EA1" w:rsidP="00410710">
            <w:pPr>
              <w:spacing w:before="0" w:after="0"/>
              <w:ind w:firstLine="0"/>
              <w:jc w:val="left"/>
              <w:rPr>
                <w:sz w:val="18"/>
                <w:szCs w:val="18"/>
              </w:rPr>
            </w:pPr>
            <w:r w:rsidRPr="000B1D16">
              <w:rPr>
                <w:sz w:val="18"/>
                <w:szCs w:val="18"/>
              </w:rPr>
              <w:t>974</w:t>
            </w:r>
          </w:p>
        </w:tc>
        <w:tc>
          <w:tcPr>
            <w:tcW w:w="1134" w:type="dxa"/>
            <w:vAlign w:val="center"/>
          </w:tcPr>
          <w:p w14:paraId="797EE51D" w14:textId="77777777" w:rsidR="00B42EA1" w:rsidRPr="000B1D16" w:rsidRDefault="00B42EA1" w:rsidP="00410710">
            <w:pPr>
              <w:spacing w:before="0" w:after="0"/>
              <w:ind w:firstLine="0"/>
              <w:jc w:val="left"/>
              <w:rPr>
                <w:sz w:val="18"/>
                <w:szCs w:val="18"/>
              </w:rPr>
            </w:pPr>
            <w:r w:rsidRPr="000B1D16">
              <w:rPr>
                <w:sz w:val="18"/>
                <w:szCs w:val="18"/>
              </w:rPr>
              <w:t>82.7</w:t>
            </w:r>
          </w:p>
        </w:tc>
        <w:tc>
          <w:tcPr>
            <w:tcW w:w="1302" w:type="dxa"/>
            <w:vAlign w:val="center"/>
          </w:tcPr>
          <w:p w14:paraId="142877E8" w14:textId="77777777" w:rsidR="00B42EA1" w:rsidRPr="000B1D16" w:rsidRDefault="00B42EA1" w:rsidP="00410710">
            <w:pPr>
              <w:spacing w:before="0" w:after="0"/>
              <w:ind w:firstLine="0"/>
              <w:jc w:val="left"/>
              <w:rPr>
                <w:sz w:val="18"/>
                <w:szCs w:val="18"/>
              </w:rPr>
            </w:pPr>
            <w:r w:rsidRPr="000B1D16">
              <w:rPr>
                <w:sz w:val="18"/>
                <w:szCs w:val="18"/>
              </w:rPr>
              <w:t>0.454</w:t>
            </w:r>
          </w:p>
        </w:tc>
        <w:tc>
          <w:tcPr>
            <w:tcW w:w="1247" w:type="dxa"/>
            <w:vAlign w:val="center"/>
          </w:tcPr>
          <w:p w14:paraId="6F8CC82F" w14:textId="77777777" w:rsidR="00B42EA1" w:rsidRPr="000B1D16" w:rsidRDefault="00B42EA1" w:rsidP="00410710">
            <w:pPr>
              <w:spacing w:before="0" w:after="0"/>
              <w:ind w:firstLine="0"/>
              <w:jc w:val="left"/>
              <w:rPr>
                <w:sz w:val="18"/>
                <w:szCs w:val="18"/>
              </w:rPr>
            </w:pPr>
            <w:r w:rsidRPr="000B1D16">
              <w:rPr>
                <w:sz w:val="18"/>
                <w:szCs w:val="18"/>
              </w:rPr>
              <w:t>0.0077</w:t>
            </w:r>
          </w:p>
        </w:tc>
        <w:tc>
          <w:tcPr>
            <w:tcW w:w="994" w:type="dxa"/>
            <w:vAlign w:val="center"/>
          </w:tcPr>
          <w:p w14:paraId="06E8A92A" w14:textId="77777777" w:rsidR="00B42EA1" w:rsidRPr="000B1D16" w:rsidRDefault="00B42EA1" w:rsidP="00410710">
            <w:pPr>
              <w:spacing w:before="0" w:after="0"/>
              <w:ind w:firstLine="0"/>
              <w:jc w:val="left"/>
              <w:rPr>
                <w:sz w:val="18"/>
                <w:szCs w:val="18"/>
              </w:rPr>
            </w:pPr>
            <w:r w:rsidRPr="000B1D16">
              <w:rPr>
                <w:sz w:val="18"/>
                <w:szCs w:val="18"/>
              </w:rPr>
              <w:t>0.202</w:t>
            </w:r>
          </w:p>
        </w:tc>
      </w:tr>
      <w:tr w:rsidR="00B42EA1" w:rsidRPr="000B1D16" w14:paraId="1B554822" w14:textId="77777777" w:rsidTr="000B1D16">
        <w:trPr>
          <w:jc w:val="center"/>
        </w:trPr>
        <w:tc>
          <w:tcPr>
            <w:tcW w:w="709" w:type="dxa"/>
            <w:vAlign w:val="center"/>
          </w:tcPr>
          <w:p w14:paraId="0CBBE362" w14:textId="77777777" w:rsidR="00B42EA1" w:rsidRPr="000B1D16" w:rsidRDefault="00B42EA1" w:rsidP="00410710">
            <w:pPr>
              <w:spacing w:before="0" w:after="0"/>
              <w:ind w:firstLine="0"/>
              <w:jc w:val="left"/>
              <w:rPr>
                <w:sz w:val="18"/>
                <w:szCs w:val="18"/>
              </w:rPr>
            </w:pPr>
            <w:r w:rsidRPr="000B1D16">
              <w:rPr>
                <w:sz w:val="18"/>
                <w:szCs w:val="18"/>
              </w:rPr>
              <w:t>PoW</w:t>
            </w:r>
          </w:p>
        </w:tc>
        <w:tc>
          <w:tcPr>
            <w:tcW w:w="851" w:type="dxa"/>
            <w:vAlign w:val="center"/>
          </w:tcPr>
          <w:p w14:paraId="1F0EE89E" w14:textId="77777777" w:rsidR="00B42EA1" w:rsidRPr="000B1D16" w:rsidRDefault="00B42EA1" w:rsidP="00410710">
            <w:pPr>
              <w:spacing w:before="0" w:after="0"/>
              <w:ind w:firstLine="0"/>
              <w:jc w:val="left"/>
              <w:rPr>
                <w:sz w:val="18"/>
                <w:szCs w:val="18"/>
              </w:rPr>
            </w:pPr>
            <w:r w:rsidRPr="000B1D16">
              <w:rPr>
                <w:sz w:val="18"/>
                <w:szCs w:val="18"/>
              </w:rPr>
              <w:t>400</w:t>
            </w:r>
          </w:p>
        </w:tc>
        <w:tc>
          <w:tcPr>
            <w:tcW w:w="708" w:type="dxa"/>
            <w:vAlign w:val="center"/>
          </w:tcPr>
          <w:p w14:paraId="19FEA9DA" w14:textId="77777777" w:rsidR="00B42EA1" w:rsidRPr="000B1D16" w:rsidRDefault="00B42EA1" w:rsidP="00410710">
            <w:pPr>
              <w:spacing w:before="0" w:after="0"/>
              <w:ind w:firstLine="0"/>
              <w:jc w:val="left"/>
              <w:rPr>
                <w:sz w:val="18"/>
                <w:szCs w:val="18"/>
              </w:rPr>
            </w:pPr>
            <w:r w:rsidRPr="000B1D16">
              <w:rPr>
                <w:sz w:val="18"/>
                <w:szCs w:val="18"/>
              </w:rPr>
              <w:t>4.84</w:t>
            </w:r>
          </w:p>
        </w:tc>
        <w:tc>
          <w:tcPr>
            <w:tcW w:w="1276" w:type="dxa"/>
            <w:vAlign w:val="center"/>
          </w:tcPr>
          <w:p w14:paraId="59C6C95D" w14:textId="77777777" w:rsidR="00B42EA1" w:rsidRPr="000B1D16" w:rsidRDefault="00B42EA1" w:rsidP="00410710">
            <w:pPr>
              <w:spacing w:before="0" w:after="0"/>
              <w:ind w:firstLine="0"/>
              <w:jc w:val="left"/>
              <w:rPr>
                <w:sz w:val="18"/>
                <w:szCs w:val="18"/>
              </w:rPr>
            </w:pPr>
            <w:r w:rsidRPr="000B1D16">
              <w:rPr>
                <w:sz w:val="18"/>
                <w:szCs w:val="18"/>
              </w:rPr>
              <w:t>2182</w:t>
            </w:r>
          </w:p>
        </w:tc>
        <w:tc>
          <w:tcPr>
            <w:tcW w:w="1134" w:type="dxa"/>
            <w:vAlign w:val="center"/>
          </w:tcPr>
          <w:p w14:paraId="3A27E554" w14:textId="77777777" w:rsidR="00B42EA1" w:rsidRPr="000B1D16" w:rsidRDefault="00B42EA1" w:rsidP="00410710">
            <w:pPr>
              <w:spacing w:before="0" w:after="0"/>
              <w:ind w:firstLine="0"/>
              <w:jc w:val="left"/>
              <w:rPr>
                <w:sz w:val="18"/>
                <w:szCs w:val="18"/>
              </w:rPr>
            </w:pPr>
            <w:r w:rsidRPr="000B1D16">
              <w:rPr>
                <w:sz w:val="18"/>
                <w:szCs w:val="18"/>
              </w:rPr>
              <w:t>0.0</w:t>
            </w:r>
          </w:p>
        </w:tc>
        <w:tc>
          <w:tcPr>
            <w:tcW w:w="1302" w:type="dxa"/>
            <w:vAlign w:val="center"/>
          </w:tcPr>
          <w:p w14:paraId="27959A9D" w14:textId="77777777" w:rsidR="00B42EA1" w:rsidRPr="000B1D16" w:rsidRDefault="00B42EA1" w:rsidP="00410710">
            <w:pPr>
              <w:spacing w:before="0" w:after="0"/>
              <w:ind w:firstLine="0"/>
              <w:jc w:val="left"/>
              <w:rPr>
                <w:sz w:val="18"/>
                <w:szCs w:val="18"/>
              </w:rPr>
            </w:pPr>
            <w:r w:rsidRPr="000B1D16">
              <w:rPr>
                <w:sz w:val="18"/>
                <w:szCs w:val="18"/>
              </w:rPr>
              <w:t>33.078</w:t>
            </w:r>
          </w:p>
        </w:tc>
        <w:tc>
          <w:tcPr>
            <w:tcW w:w="1247" w:type="dxa"/>
            <w:vAlign w:val="center"/>
          </w:tcPr>
          <w:p w14:paraId="31593D5F" w14:textId="77777777" w:rsidR="00B42EA1" w:rsidRPr="000B1D16" w:rsidRDefault="00B42EA1" w:rsidP="00410710">
            <w:pPr>
              <w:spacing w:before="0" w:after="0"/>
              <w:ind w:firstLine="0"/>
              <w:jc w:val="left"/>
              <w:rPr>
                <w:sz w:val="18"/>
                <w:szCs w:val="18"/>
              </w:rPr>
            </w:pPr>
            <w:r w:rsidRPr="000B1D16">
              <w:rPr>
                <w:sz w:val="18"/>
                <w:szCs w:val="18"/>
              </w:rPr>
              <w:t>1.2251</w:t>
            </w:r>
          </w:p>
        </w:tc>
        <w:tc>
          <w:tcPr>
            <w:tcW w:w="994" w:type="dxa"/>
            <w:vAlign w:val="center"/>
          </w:tcPr>
          <w:p w14:paraId="4794322A" w14:textId="77777777" w:rsidR="00B42EA1" w:rsidRPr="000B1D16" w:rsidRDefault="00B42EA1" w:rsidP="00410710">
            <w:pPr>
              <w:spacing w:before="0" w:after="0"/>
              <w:ind w:firstLine="0"/>
              <w:jc w:val="left"/>
              <w:rPr>
                <w:sz w:val="18"/>
                <w:szCs w:val="18"/>
              </w:rPr>
            </w:pPr>
            <w:r w:rsidRPr="000B1D16">
              <w:rPr>
                <w:sz w:val="18"/>
                <w:szCs w:val="18"/>
              </w:rPr>
              <w:t>14.720</w:t>
            </w:r>
          </w:p>
        </w:tc>
      </w:tr>
      <w:tr w:rsidR="00B42EA1" w:rsidRPr="000B1D16" w14:paraId="70B9638A" w14:textId="77777777" w:rsidTr="000B1D16">
        <w:trPr>
          <w:jc w:val="center"/>
        </w:trPr>
        <w:tc>
          <w:tcPr>
            <w:tcW w:w="709" w:type="dxa"/>
            <w:vAlign w:val="center"/>
          </w:tcPr>
          <w:p w14:paraId="31BCEFC8" w14:textId="77777777" w:rsidR="00B42EA1" w:rsidRPr="000B1D16" w:rsidRDefault="00B42EA1" w:rsidP="00410710">
            <w:pPr>
              <w:spacing w:before="0" w:after="0"/>
              <w:ind w:firstLine="0"/>
              <w:jc w:val="left"/>
              <w:rPr>
                <w:sz w:val="18"/>
                <w:szCs w:val="18"/>
              </w:rPr>
            </w:pPr>
            <w:proofErr w:type="spellStart"/>
            <w:r w:rsidRPr="000B1D16">
              <w:rPr>
                <w:sz w:val="18"/>
                <w:szCs w:val="18"/>
              </w:rPr>
              <w:t>PoCol</w:t>
            </w:r>
            <w:proofErr w:type="spellEnd"/>
          </w:p>
        </w:tc>
        <w:tc>
          <w:tcPr>
            <w:tcW w:w="851" w:type="dxa"/>
            <w:vAlign w:val="center"/>
          </w:tcPr>
          <w:p w14:paraId="3847A4AC" w14:textId="77777777" w:rsidR="00B42EA1" w:rsidRPr="000B1D16" w:rsidRDefault="00B42EA1" w:rsidP="00410710">
            <w:pPr>
              <w:spacing w:before="0" w:after="0"/>
              <w:ind w:firstLine="0"/>
              <w:jc w:val="left"/>
              <w:rPr>
                <w:sz w:val="18"/>
                <w:szCs w:val="18"/>
              </w:rPr>
            </w:pPr>
            <w:r w:rsidRPr="000B1D16">
              <w:rPr>
                <w:sz w:val="18"/>
                <w:szCs w:val="18"/>
              </w:rPr>
              <w:t>500</w:t>
            </w:r>
          </w:p>
        </w:tc>
        <w:tc>
          <w:tcPr>
            <w:tcW w:w="708" w:type="dxa"/>
            <w:vAlign w:val="center"/>
          </w:tcPr>
          <w:p w14:paraId="2F852C3C" w14:textId="77777777" w:rsidR="00B42EA1" w:rsidRPr="000B1D16" w:rsidRDefault="00B42EA1" w:rsidP="00410710">
            <w:pPr>
              <w:spacing w:before="0" w:after="0"/>
              <w:ind w:firstLine="0"/>
              <w:jc w:val="left"/>
              <w:rPr>
                <w:sz w:val="18"/>
                <w:szCs w:val="18"/>
              </w:rPr>
            </w:pPr>
            <w:r w:rsidRPr="000B1D16">
              <w:rPr>
                <w:sz w:val="18"/>
                <w:szCs w:val="18"/>
              </w:rPr>
              <w:t>8.53</w:t>
            </w:r>
          </w:p>
        </w:tc>
        <w:tc>
          <w:tcPr>
            <w:tcW w:w="1276" w:type="dxa"/>
            <w:vAlign w:val="center"/>
          </w:tcPr>
          <w:p w14:paraId="22FEB3CB" w14:textId="77777777" w:rsidR="00B42EA1" w:rsidRPr="000B1D16" w:rsidRDefault="00B42EA1" w:rsidP="00410710">
            <w:pPr>
              <w:spacing w:before="0" w:after="0"/>
              <w:ind w:firstLine="0"/>
              <w:jc w:val="left"/>
              <w:rPr>
                <w:sz w:val="18"/>
                <w:szCs w:val="18"/>
              </w:rPr>
            </w:pPr>
            <w:r w:rsidRPr="000B1D16">
              <w:rPr>
                <w:sz w:val="18"/>
                <w:szCs w:val="18"/>
              </w:rPr>
              <w:t>1261</w:t>
            </w:r>
          </w:p>
        </w:tc>
        <w:tc>
          <w:tcPr>
            <w:tcW w:w="1134" w:type="dxa"/>
            <w:vAlign w:val="center"/>
          </w:tcPr>
          <w:p w14:paraId="20443CDA" w14:textId="77777777" w:rsidR="00B42EA1" w:rsidRPr="000B1D16" w:rsidRDefault="00B42EA1" w:rsidP="00410710">
            <w:pPr>
              <w:spacing w:before="0" w:after="0"/>
              <w:ind w:firstLine="0"/>
              <w:jc w:val="left"/>
              <w:rPr>
                <w:sz w:val="18"/>
                <w:szCs w:val="18"/>
              </w:rPr>
            </w:pPr>
            <w:r w:rsidRPr="000B1D16">
              <w:rPr>
                <w:sz w:val="18"/>
                <w:szCs w:val="18"/>
              </w:rPr>
              <w:t>85.7</w:t>
            </w:r>
          </w:p>
        </w:tc>
        <w:tc>
          <w:tcPr>
            <w:tcW w:w="1302" w:type="dxa"/>
            <w:vAlign w:val="center"/>
          </w:tcPr>
          <w:p w14:paraId="74DF4352" w14:textId="77777777" w:rsidR="00B42EA1" w:rsidRPr="000B1D16" w:rsidRDefault="00B42EA1" w:rsidP="00410710">
            <w:pPr>
              <w:spacing w:before="0" w:after="0"/>
              <w:ind w:firstLine="0"/>
              <w:jc w:val="left"/>
              <w:rPr>
                <w:sz w:val="18"/>
                <w:szCs w:val="18"/>
              </w:rPr>
            </w:pPr>
            <w:r w:rsidRPr="000B1D16">
              <w:rPr>
                <w:sz w:val="18"/>
                <w:szCs w:val="18"/>
              </w:rPr>
              <w:t>0.335</w:t>
            </w:r>
          </w:p>
        </w:tc>
        <w:tc>
          <w:tcPr>
            <w:tcW w:w="1247" w:type="dxa"/>
            <w:vAlign w:val="center"/>
          </w:tcPr>
          <w:p w14:paraId="34268F9C" w14:textId="77777777" w:rsidR="00B42EA1" w:rsidRPr="000B1D16" w:rsidRDefault="00B42EA1" w:rsidP="00410710">
            <w:pPr>
              <w:spacing w:before="0" w:after="0"/>
              <w:ind w:firstLine="0"/>
              <w:jc w:val="left"/>
              <w:rPr>
                <w:sz w:val="18"/>
                <w:szCs w:val="18"/>
              </w:rPr>
            </w:pPr>
            <w:r w:rsidRPr="000B1D16">
              <w:rPr>
                <w:sz w:val="18"/>
                <w:szCs w:val="18"/>
              </w:rPr>
              <w:t>0.0073</w:t>
            </w:r>
          </w:p>
        </w:tc>
        <w:tc>
          <w:tcPr>
            <w:tcW w:w="994" w:type="dxa"/>
            <w:vAlign w:val="center"/>
          </w:tcPr>
          <w:p w14:paraId="46602006" w14:textId="77777777" w:rsidR="00B42EA1" w:rsidRPr="000B1D16" w:rsidRDefault="00B42EA1" w:rsidP="00410710">
            <w:pPr>
              <w:spacing w:before="0" w:after="0"/>
              <w:ind w:firstLine="0"/>
              <w:jc w:val="left"/>
              <w:rPr>
                <w:sz w:val="18"/>
                <w:szCs w:val="18"/>
              </w:rPr>
            </w:pPr>
            <w:r w:rsidRPr="000B1D16">
              <w:rPr>
                <w:sz w:val="18"/>
                <w:szCs w:val="18"/>
              </w:rPr>
              <w:t>0.149</w:t>
            </w:r>
          </w:p>
        </w:tc>
      </w:tr>
      <w:tr w:rsidR="00B42EA1" w:rsidRPr="000B1D16" w14:paraId="6B066662" w14:textId="77777777" w:rsidTr="000B1D16">
        <w:trPr>
          <w:jc w:val="center"/>
        </w:trPr>
        <w:tc>
          <w:tcPr>
            <w:tcW w:w="709" w:type="dxa"/>
            <w:tcBorders>
              <w:bottom w:val="single" w:sz="4" w:space="0" w:color="auto"/>
            </w:tcBorders>
            <w:vAlign w:val="center"/>
          </w:tcPr>
          <w:p w14:paraId="132C8B6A" w14:textId="77777777" w:rsidR="00B42EA1" w:rsidRPr="000B1D16" w:rsidRDefault="00B42EA1" w:rsidP="00410710">
            <w:pPr>
              <w:spacing w:before="0" w:after="0"/>
              <w:ind w:firstLine="0"/>
              <w:jc w:val="left"/>
              <w:rPr>
                <w:sz w:val="18"/>
                <w:szCs w:val="18"/>
              </w:rPr>
            </w:pPr>
            <w:r w:rsidRPr="000B1D16">
              <w:rPr>
                <w:sz w:val="18"/>
                <w:szCs w:val="18"/>
              </w:rPr>
              <w:t>PoW</w:t>
            </w:r>
          </w:p>
        </w:tc>
        <w:tc>
          <w:tcPr>
            <w:tcW w:w="851" w:type="dxa"/>
            <w:tcBorders>
              <w:bottom w:val="single" w:sz="4" w:space="0" w:color="auto"/>
            </w:tcBorders>
            <w:vAlign w:val="center"/>
          </w:tcPr>
          <w:p w14:paraId="2EED12BD" w14:textId="77777777" w:rsidR="00B42EA1" w:rsidRPr="000B1D16" w:rsidRDefault="00B42EA1" w:rsidP="00410710">
            <w:pPr>
              <w:spacing w:before="0" w:after="0"/>
              <w:ind w:firstLine="0"/>
              <w:jc w:val="left"/>
              <w:rPr>
                <w:sz w:val="18"/>
                <w:szCs w:val="18"/>
              </w:rPr>
            </w:pPr>
            <w:r w:rsidRPr="000B1D16">
              <w:rPr>
                <w:sz w:val="18"/>
                <w:szCs w:val="18"/>
              </w:rPr>
              <w:t>500</w:t>
            </w:r>
          </w:p>
        </w:tc>
        <w:tc>
          <w:tcPr>
            <w:tcW w:w="708" w:type="dxa"/>
            <w:tcBorders>
              <w:bottom w:val="single" w:sz="4" w:space="0" w:color="auto"/>
            </w:tcBorders>
            <w:vAlign w:val="center"/>
          </w:tcPr>
          <w:p w14:paraId="57F49D19" w14:textId="77777777" w:rsidR="00B42EA1" w:rsidRPr="000B1D16" w:rsidRDefault="00B42EA1" w:rsidP="00410710">
            <w:pPr>
              <w:spacing w:before="0" w:after="0"/>
              <w:ind w:firstLine="0"/>
              <w:jc w:val="left"/>
              <w:rPr>
                <w:sz w:val="18"/>
                <w:szCs w:val="18"/>
              </w:rPr>
            </w:pPr>
            <w:r w:rsidRPr="000B1D16">
              <w:rPr>
                <w:sz w:val="18"/>
                <w:szCs w:val="18"/>
              </w:rPr>
              <w:t>3.41</w:t>
            </w:r>
          </w:p>
        </w:tc>
        <w:tc>
          <w:tcPr>
            <w:tcW w:w="1276" w:type="dxa"/>
            <w:tcBorders>
              <w:bottom w:val="single" w:sz="4" w:space="0" w:color="auto"/>
            </w:tcBorders>
            <w:vAlign w:val="center"/>
          </w:tcPr>
          <w:p w14:paraId="5E3BAA03" w14:textId="77777777" w:rsidR="00B42EA1" w:rsidRPr="000B1D16" w:rsidRDefault="00B42EA1" w:rsidP="00410710">
            <w:pPr>
              <w:spacing w:before="0" w:after="0"/>
              <w:ind w:firstLine="0"/>
              <w:jc w:val="left"/>
              <w:rPr>
                <w:sz w:val="18"/>
                <w:szCs w:val="18"/>
              </w:rPr>
            </w:pPr>
            <w:r w:rsidRPr="000B1D16">
              <w:rPr>
                <w:sz w:val="18"/>
                <w:szCs w:val="18"/>
              </w:rPr>
              <w:t>3033</w:t>
            </w:r>
          </w:p>
        </w:tc>
        <w:tc>
          <w:tcPr>
            <w:tcW w:w="1134" w:type="dxa"/>
            <w:tcBorders>
              <w:bottom w:val="single" w:sz="4" w:space="0" w:color="auto"/>
            </w:tcBorders>
            <w:vAlign w:val="center"/>
          </w:tcPr>
          <w:p w14:paraId="31F61E71" w14:textId="77777777" w:rsidR="00B42EA1" w:rsidRPr="000B1D16" w:rsidRDefault="00B42EA1" w:rsidP="00410710">
            <w:pPr>
              <w:spacing w:before="0" w:after="0"/>
              <w:ind w:firstLine="0"/>
              <w:jc w:val="left"/>
              <w:rPr>
                <w:sz w:val="18"/>
                <w:szCs w:val="18"/>
              </w:rPr>
            </w:pPr>
            <w:r w:rsidRPr="000B1D16">
              <w:rPr>
                <w:sz w:val="18"/>
                <w:szCs w:val="18"/>
              </w:rPr>
              <w:t>0.0</w:t>
            </w:r>
          </w:p>
        </w:tc>
        <w:tc>
          <w:tcPr>
            <w:tcW w:w="1302" w:type="dxa"/>
            <w:tcBorders>
              <w:bottom w:val="single" w:sz="4" w:space="0" w:color="auto"/>
            </w:tcBorders>
            <w:vAlign w:val="center"/>
          </w:tcPr>
          <w:p w14:paraId="49FA975D" w14:textId="77777777" w:rsidR="00B42EA1" w:rsidRPr="000B1D16" w:rsidRDefault="00B42EA1" w:rsidP="00410710">
            <w:pPr>
              <w:spacing w:before="0" w:after="0"/>
              <w:ind w:firstLine="0"/>
              <w:jc w:val="left"/>
              <w:rPr>
                <w:sz w:val="18"/>
                <w:szCs w:val="18"/>
              </w:rPr>
            </w:pPr>
            <w:r w:rsidRPr="000B1D16">
              <w:rPr>
                <w:sz w:val="18"/>
                <w:szCs w:val="18"/>
              </w:rPr>
              <w:t>40.408</w:t>
            </w:r>
          </w:p>
        </w:tc>
        <w:tc>
          <w:tcPr>
            <w:tcW w:w="1247" w:type="dxa"/>
            <w:tcBorders>
              <w:bottom w:val="single" w:sz="4" w:space="0" w:color="auto"/>
            </w:tcBorders>
            <w:vAlign w:val="center"/>
          </w:tcPr>
          <w:p w14:paraId="2D8D9B1C" w14:textId="77777777" w:rsidR="00B42EA1" w:rsidRPr="000B1D16" w:rsidRDefault="00B42EA1" w:rsidP="00410710">
            <w:pPr>
              <w:spacing w:before="0" w:after="0"/>
              <w:ind w:firstLine="0"/>
              <w:jc w:val="left"/>
              <w:rPr>
                <w:sz w:val="18"/>
                <w:szCs w:val="18"/>
              </w:rPr>
            </w:pPr>
            <w:r w:rsidRPr="000B1D16">
              <w:rPr>
                <w:sz w:val="18"/>
                <w:szCs w:val="18"/>
              </w:rPr>
              <w:t>2.1267</w:t>
            </w:r>
          </w:p>
        </w:tc>
        <w:tc>
          <w:tcPr>
            <w:tcW w:w="994" w:type="dxa"/>
            <w:tcBorders>
              <w:bottom w:val="single" w:sz="4" w:space="0" w:color="auto"/>
            </w:tcBorders>
            <w:vAlign w:val="center"/>
          </w:tcPr>
          <w:p w14:paraId="2C845039" w14:textId="77777777" w:rsidR="00B42EA1" w:rsidRPr="000B1D16" w:rsidRDefault="00B42EA1" w:rsidP="00410710">
            <w:pPr>
              <w:spacing w:before="0" w:after="0"/>
              <w:ind w:firstLine="0"/>
              <w:jc w:val="left"/>
              <w:rPr>
                <w:sz w:val="18"/>
                <w:szCs w:val="18"/>
              </w:rPr>
            </w:pPr>
            <w:r w:rsidRPr="000B1D16">
              <w:rPr>
                <w:sz w:val="18"/>
                <w:szCs w:val="18"/>
              </w:rPr>
              <w:t>17.981</w:t>
            </w:r>
          </w:p>
        </w:tc>
      </w:tr>
    </w:tbl>
    <w:p w14:paraId="68693D88" w14:textId="77777777" w:rsidR="00B42EA1" w:rsidRPr="002131A1" w:rsidRDefault="00B42EA1" w:rsidP="00B42EA1">
      <w:pPr>
        <w:pStyle w:val="Heading2"/>
        <w:numPr>
          <w:ilvl w:val="1"/>
          <w:numId w:val="0"/>
        </w:numPr>
      </w:pPr>
      <w:bookmarkStart w:id="297" w:name="_Toc236210209"/>
      <w:r w:rsidRPr="002131A1">
        <w:t>7.3. Performance Results</w:t>
      </w:r>
      <w:bookmarkEnd w:id="297"/>
    </w:p>
    <w:p w14:paraId="286A8BF6" w14:textId="77777777" w:rsidR="00B42EA1" w:rsidRPr="002131A1" w:rsidRDefault="00B42EA1" w:rsidP="00B42EA1">
      <w:pPr>
        <w:pStyle w:val="Heading3"/>
        <w:numPr>
          <w:ilvl w:val="2"/>
          <w:numId w:val="0"/>
        </w:numPr>
      </w:pPr>
      <w:bookmarkStart w:id="298" w:name="_Toc236210210"/>
      <w:r w:rsidRPr="002131A1">
        <w:t>7.3.1. Throughput under varying network sizes</w:t>
      </w:r>
      <w:bookmarkEnd w:id="298"/>
    </w:p>
    <w:p w14:paraId="1A881205" w14:textId="77777777" w:rsidR="00B42EA1" w:rsidRPr="002131A1" w:rsidRDefault="00747645" w:rsidP="00747645">
      <w:r w:rsidRPr="002131A1">
        <w:t xml:space="preserve">Figure 7.1 depicts the average throughput across the entire simulation duration. In simulations with 100 miners, </w:t>
      </w:r>
      <w:proofErr w:type="spellStart"/>
      <w:r w:rsidRPr="002131A1">
        <w:t>PoCol</w:t>
      </w:r>
      <w:proofErr w:type="spellEnd"/>
      <w:r w:rsidRPr="002131A1">
        <w:t xml:space="preserve"> performs equally as well as PoW in throughput measure, but in all higher miner conditions, </w:t>
      </w:r>
      <w:proofErr w:type="spellStart"/>
      <w:r w:rsidRPr="002131A1">
        <w:t>PoCol</w:t>
      </w:r>
      <w:proofErr w:type="spellEnd"/>
      <w:r w:rsidRPr="002131A1">
        <w:t xml:space="preserve"> exceeds PoW in average throughput. The throughput in TPS for </w:t>
      </w:r>
      <w:proofErr w:type="spellStart"/>
      <w:r w:rsidRPr="002131A1">
        <w:t>PoCol</w:t>
      </w:r>
      <w:proofErr w:type="spellEnd"/>
      <w:r w:rsidRPr="002131A1">
        <w:t xml:space="preserve"> and PoW at 200 miners is 6.67 TPS and 2.51 TPS, respectively. The throughput gap at 300 miners between </w:t>
      </w:r>
      <w:proofErr w:type="spellStart"/>
      <w:r w:rsidRPr="002131A1">
        <w:t>PoCol</w:t>
      </w:r>
      <w:proofErr w:type="spellEnd"/>
      <w:r w:rsidRPr="002131A1">
        <w:t xml:space="preserve"> and PoW is 11.33 TPS to 2.87 TPS, respectively. The throughput figures of </w:t>
      </w:r>
      <w:proofErr w:type="spellStart"/>
      <w:r w:rsidRPr="002131A1">
        <w:t>PoCol</w:t>
      </w:r>
      <w:proofErr w:type="spellEnd"/>
      <w:r w:rsidRPr="002131A1">
        <w:t xml:space="preserve">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127FF63" w14:textId="77777777" w:rsidR="00B42EA1" w:rsidRPr="002131A1" w:rsidRDefault="00B42EA1" w:rsidP="00856434">
      <w:pPr>
        <w:ind w:firstLine="0"/>
        <w:jc w:val="center"/>
      </w:pPr>
      <w:r w:rsidRPr="002131A1">
        <w:rPr>
          <w:noProof/>
        </w:rPr>
        <w:lastRenderedPageBreak/>
        <w:drawing>
          <wp:inline distT="0" distB="0" distL="0" distR="0" wp14:anchorId="37D1BF4B" wp14:editId="298C5253">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267D744C" w14:textId="4CF27B26" w:rsidR="00B42EA1" w:rsidRPr="002131A1" w:rsidRDefault="00B42EA1" w:rsidP="007457C1">
      <w:pPr>
        <w:pStyle w:val="Caption"/>
      </w:pPr>
      <w:r w:rsidRPr="007457C1">
        <w:rPr>
          <w:b/>
          <w:bCs/>
        </w:rPr>
        <w:t xml:space="preserve">Figure </w:t>
      </w:r>
      <w:r w:rsidR="007457C1" w:rsidRPr="007457C1">
        <w:rPr>
          <w:b/>
          <w:bCs/>
        </w:rPr>
        <w:t>(</w:t>
      </w:r>
      <w:r w:rsidRPr="007457C1">
        <w:rPr>
          <w:b/>
          <w:bCs/>
        </w:rPr>
        <w:t>7.1</w:t>
      </w:r>
      <w:r w:rsidR="007457C1" w:rsidRPr="007457C1">
        <w:rPr>
          <w:b/>
          <w:bCs/>
        </w:rPr>
        <w:t>):</w:t>
      </w:r>
      <w:r w:rsidRPr="002131A1">
        <w:t xml:space="preserve"> Average throughput over the full simulation horizon for </w:t>
      </w:r>
      <w:proofErr w:type="spellStart"/>
      <w:r w:rsidRPr="002131A1">
        <w:t>PoCol</w:t>
      </w:r>
      <w:proofErr w:type="spellEnd"/>
      <w:r w:rsidRPr="002131A1">
        <w:t xml:space="preserve"> and PoW.</w:t>
      </w:r>
    </w:p>
    <w:p w14:paraId="35E360DA" w14:textId="77777777" w:rsidR="00B42EA1" w:rsidRPr="002131A1" w:rsidRDefault="00747645" w:rsidP="00747645">
      <w:r w:rsidRPr="002131A1">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w:t>
      </w:r>
      <w:proofErr w:type="spellStart"/>
      <w:r w:rsidRPr="002131A1">
        <w:t>analysing</w:t>
      </w:r>
      <w:proofErr w:type="spellEnd"/>
      <w:r w:rsidRPr="002131A1">
        <w:t xml:space="preserve"> these throughput results, they should be considered in conjunction with stale block performance and other finality metrics [140], [150].</w:t>
      </w:r>
    </w:p>
    <w:p w14:paraId="6F074B7B" w14:textId="77777777" w:rsidR="00B42EA1" w:rsidRPr="002131A1" w:rsidRDefault="00B42EA1" w:rsidP="00B42EA1">
      <w:pPr>
        <w:pStyle w:val="Heading3"/>
        <w:numPr>
          <w:ilvl w:val="2"/>
          <w:numId w:val="0"/>
        </w:numPr>
      </w:pPr>
      <w:bookmarkStart w:id="299" w:name="_Toc236210211"/>
      <w:r w:rsidRPr="002131A1">
        <w:t>7.3.2. Latency and approximate confirmation time</w:t>
      </w:r>
      <w:bookmarkEnd w:id="299"/>
    </w:p>
    <w:p w14:paraId="05E7A80C" w14:textId="77777777" w:rsidR="00B42EA1" w:rsidRPr="002131A1" w:rsidRDefault="00747645" w:rsidP="00747645">
      <w:r w:rsidRPr="002131A1">
        <w:t xml:space="preserve">Both PoW and </w:t>
      </w:r>
      <w:proofErr w:type="spellStart"/>
      <w:r w:rsidRPr="002131A1">
        <w:t>PoCol</w:t>
      </w:r>
      <w:proofErr w:type="spellEnd"/>
      <w:r w:rsidRPr="002131A1">
        <w:t xml:space="preserve"> provide probabilistic rather than deterministic finality. This section therefore reports the approximate time to obtain six main-chain confirmations, derived from the average main-chain block time per run. At 100 miners, this approximate six-block confirmation time was approximately 3189 seconds for </w:t>
      </w:r>
      <w:proofErr w:type="spellStart"/>
      <w:r w:rsidRPr="002131A1">
        <w:t>PoCol</w:t>
      </w:r>
      <w:proofErr w:type="spellEnd"/>
      <w:r w:rsidRPr="002131A1">
        <w:t xml:space="preserve"> and 3128 seconds for PoW (see Figure 7.2). The approximate confirmation time for </w:t>
      </w:r>
      <w:proofErr w:type="spellStart"/>
      <w:r w:rsidRPr="002131A1">
        <w:t>PoCol</w:t>
      </w:r>
      <w:proofErr w:type="spellEnd"/>
      <w:r w:rsidRPr="002131A1">
        <w:t xml:space="preserve"> begins to drop rapidly in comparison to PoW as the number of miners increases beyond 100, with approximately 957 seconds for </w:t>
      </w:r>
      <w:proofErr w:type="spellStart"/>
      <w:r w:rsidRPr="002131A1">
        <w:t>PoCol</w:t>
      </w:r>
      <w:proofErr w:type="spellEnd"/>
      <w:r w:rsidRPr="002131A1">
        <w:t xml:space="preserve"> and 3635 seconds </w:t>
      </w:r>
      <w:r w:rsidRPr="002131A1">
        <w:lastRenderedPageBreak/>
        <w:t xml:space="preserve">for PoW at 300 miners, approximately 974 seconds for </w:t>
      </w:r>
      <w:proofErr w:type="spellStart"/>
      <w:r w:rsidRPr="002131A1">
        <w:t>PoCol</w:t>
      </w:r>
      <w:proofErr w:type="spellEnd"/>
      <w:r w:rsidRPr="002131A1">
        <w:t xml:space="preserve"> and 2182 seconds for PoW at 400 miners and approximately 1261 seconds for </w:t>
      </w:r>
      <w:proofErr w:type="spellStart"/>
      <w:r w:rsidRPr="002131A1">
        <w:t>PoCol</w:t>
      </w:r>
      <w:proofErr w:type="spellEnd"/>
      <w:r w:rsidRPr="002131A1">
        <w:t xml:space="preserve"> and 3033 seconds for PoW at 500 miners.</w:t>
      </w:r>
    </w:p>
    <w:p w14:paraId="2326794D" w14:textId="77777777" w:rsidR="00B42EA1" w:rsidRPr="002131A1" w:rsidRDefault="00B42EA1" w:rsidP="00856434">
      <w:pPr>
        <w:ind w:firstLine="0"/>
        <w:jc w:val="center"/>
      </w:pPr>
      <w:r w:rsidRPr="002131A1">
        <w:rPr>
          <w:noProof/>
        </w:rPr>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16084782" w14:textId="0304321B" w:rsidR="00B42EA1" w:rsidRPr="002131A1" w:rsidRDefault="00B42EA1" w:rsidP="007457C1">
      <w:pPr>
        <w:pStyle w:val="Caption"/>
      </w:pPr>
      <w:r w:rsidRPr="007457C1">
        <w:rPr>
          <w:b/>
          <w:bCs/>
        </w:rPr>
        <w:t xml:space="preserve">Figure </w:t>
      </w:r>
      <w:r w:rsidR="007457C1" w:rsidRPr="007457C1">
        <w:rPr>
          <w:b/>
          <w:bCs/>
        </w:rPr>
        <w:t>(</w:t>
      </w:r>
      <w:r w:rsidRPr="007457C1">
        <w:rPr>
          <w:b/>
          <w:bCs/>
        </w:rPr>
        <w:t>7.2</w:t>
      </w:r>
      <w:r w:rsidR="007457C1" w:rsidRPr="007457C1">
        <w:rPr>
          <w:b/>
          <w:bCs/>
        </w:rPr>
        <w:t>):</w:t>
      </w:r>
      <w:r w:rsidRPr="007457C1">
        <w:rPr>
          <w:b/>
          <w:bCs/>
        </w:rPr>
        <w:t xml:space="preserve"> </w:t>
      </w:r>
      <w:r w:rsidRPr="002131A1">
        <w:t>Approximate six-block confirmation time derived from the average main-chain block interval.</w:t>
      </w:r>
    </w:p>
    <w:p w14:paraId="56ABF31C" w14:textId="77777777" w:rsidR="00B42EA1" w:rsidRPr="002131A1" w:rsidRDefault="001373F8" w:rsidP="00747645">
      <w:r w:rsidRPr="002131A1">
        <w:t xml:space="preserve">These findings indicate that </w:t>
      </w:r>
      <w:proofErr w:type="spellStart"/>
      <w:r w:rsidRPr="002131A1">
        <w:t>PoCol</w:t>
      </w:r>
      <w:proofErr w:type="spellEnd"/>
      <w:r w:rsidRPr="002131A1">
        <w:t xml:space="preserve">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[140], [76].</w:t>
      </w:r>
    </w:p>
    <w:p w14:paraId="1D9A4B72" w14:textId="77777777" w:rsidR="00B42EA1" w:rsidRPr="002131A1" w:rsidRDefault="00B42EA1" w:rsidP="00B42EA1">
      <w:pPr>
        <w:pStyle w:val="Heading3"/>
        <w:numPr>
          <w:ilvl w:val="2"/>
          <w:numId w:val="0"/>
        </w:numPr>
      </w:pPr>
      <w:bookmarkStart w:id="300" w:name="_Toc236210212"/>
      <w:r w:rsidRPr="002131A1">
        <w:t>7.3.3. Scalability and fault-tolerance</w:t>
      </w:r>
      <w:bookmarkEnd w:id="300"/>
    </w:p>
    <w:p w14:paraId="434D18D3" w14:textId="77777777" w:rsidR="00B42EA1" w:rsidRPr="002131A1" w:rsidRDefault="001373F8" w:rsidP="00747645">
      <w:proofErr w:type="spellStart"/>
      <w:r w:rsidRPr="002131A1">
        <w:t>PoCol's</w:t>
      </w:r>
      <w:proofErr w:type="spellEnd"/>
      <w:r w:rsidRPr="002131A1">
        <w:t xml:space="preserve"> scalability is being evaluated based on its behavior using a miner set and observing how throughput grows and how stale rates behave during the mining experience. Stale-block rates for the PoW and </w:t>
      </w:r>
      <w:proofErr w:type="spellStart"/>
      <w:r w:rsidRPr="002131A1">
        <w:t>PoCol</w:t>
      </w:r>
      <w:proofErr w:type="spellEnd"/>
      <w:r w:rsidRPr="002131A1">
        <w:t xml:space="preserve"> protocols can be seen in Figure 7.3. Stale rates for PoW stay at 0% for all tested runs and the </w:t>
      </w:r>
      <w:proofErr w:type="spellStart"/>
      <w:r w:rsidRPr="002131A1">
        <w:t>PoCol</w:t>
      </w:r>
      <w:proofErr w:type="spellEnd"/>
      <w:r w:rsidRPr="002131A1">
        <w:t xml:space="preserve"> stale rate increases from 35.7% with 100 miners to 68.1% with 200 miners, 78.4% with 300 miners, and </w:t>
      </w:r>
      <w:r w:rsidRPr="002131A1">
        <w:lastRenderedPageBreak/>
        <w:t xml:space="preserve">82.7% with 400 miners. The trends established for the </w:t>
      </w:r>
      <w:proofErr w:type="spellStart"/>
      <w:r w:rsidRPr="002131A1">
        <w:t>PoCol</w:t>
      </w:r>
      <w:proofErr w:type="spellEnd"/>
      <w:r w:rsidRPr="002131A1">
        <w:t xml:space="preserve"> mining are continued in the logs for 500 miners. The overall conclusion is that </w:t>
      </w:r>
      <w:proofErr w:type="spellStart"/>
      <w:r w:rsidRPr="002131A1">
        <w:t>PoCol</w:t>
      </w:r>
      <w:proofErr w:type="spellEnd"/>
      <w:r w:rsidRPr="002131A1">
        <w:t xml:space="preserve"> is scalable in terms of throughput and energy-based leverage but that </w:t>
      </w:r>
      <w:proofErr w:type="spellStart"/>
      <w:r w:rsidRPr="002131A1">
        <w:t>PoCol's</w:t>
      </w:r>
      <w:proofErr w:type="spellEnd"/>
      <w:r w:rsidRPr="002131A1">
        <w:t xml:space="preserve"> chain cleanliness is unfavorably scaled based on its implementation to date.</w:t>
      </w:r>
    </w:p>
    <w:p w14:paraId="7FBE2A45" w14:textId="77777777" w:rsidR="00B42EA1" w:rsidRPr="002131A1" w:rsidRDefault="00B42EA1" w:rsidP="00856434">
      <w:pPr>
        <w:ind w:firstLine="0"/>
        <w:jc w:val="center"/>
      </w:pPr>
      <w:r w:rsidRPr="002131A1">
        <w:rPr>
          <w:noProof/>
        </w:rPr>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D688E2E" w14:textId="001D02D3" w:rsidR="00B42EA1" w:rsidRPr="002131A1" w:rsidRDefault="00B42EA1" w:rsidP="007457C1">
      <w:pPr>
        <w:pStyle w:val="Caption"/>
      </w:pPr>
      <w:r w:rsidRPr="007457C1">
        <w:rPr>
          <w:b/>
          <w:bCs/>
        </w:rPr>
        <w:t xml:space="preserve">Figure </w:t>
      </w:r>
      <w:r w:rsidR="007457C1" w:rsidRPr="007457C1">
        <w:rPr>
          <w:b/>
          <w:bCs/>
        </w:rPr>
        <w:t>(</w:t>
      </w:r>
      <w:r w:rsidRPr="007457C1">
        <w:rPr>
          <w:b/>
          <w:bCs/>
        </w:rPr>
        <w:t>7.3</w:t>
      </w:r>
      <w:r w:rsidR="007457C1" w:rsidRPr="007457C1">
        <w:rPr>
          <w:b/>
          <w:bCs/>
        </w:rPr>
        <w:t>):</w:t>
      </w:r>
      <w:r w:rsidRPr="002131A1">
        <w:t xml:space="preserve"> Stale-block rate for </w:t>
      </w:r>
      <w:proofErr w:type="spellStart"/>
      <w:r w:rsidRPr="002131A1">
        <w:t>PoCol</w:t>
      </w:r>
      <w:proofErr w:type="spellEnd"/>
      <w:r w:rsidRPr="002131A1">
        <w:t xml:space="preserve"> and PoW. Labels indicate stale blocks over total blocks.</w:t>
      </w:r>
    </w:p>
    <w:p w14:paraId="6F2350F3" w14:textId="77777777" w:rsidR="00B42EA1" w:rsidRPr="002131A1" w:rsidRDefault="001373F8" w:rsidP="00747645">
      <w:r w:rsidRPr="002131A1">
        <w:t xml:space="preserve">While the perspective of fault-tolerance does not indicate a protocol-failure, </w:t>
      </w:r>
      <w:proofErr w:type="spellStart"/>
      <w:r w:rsidRPr="002131A1">
        <w:t>PoCol's</w:t>
      </w:r>
      <w:proofErr w:type="spellEnd"/>
      <w:r w:rsidRPr="002131A1">
        <w:t xml:space="preserve"> result does indicate sensitivity issues with respect to coordination over-head, propagation timing or round-synchronization. In practice, for </w:t>
      </w:r>
      <w:proofErr w:type="spellStart"/>
      <w:r w:rsidRPr="002131A1">
        <w:t>PoCol</w:t>
      </w:r>
      <w:proofErr w:type="spellEnd"/>
      <w:r w:rsidRPr="002131A1">
        <w:t xml:space="preserve">, a stale-rate above 70% creates complications regarding wasted network resources, difficulties in aligning incentives and may also adversely impact confirmation-depth's effective security. Therefore, while </w:t>
      </w:r>
      <w:proofErr w:type="spellStart"/>
      <w:r w:rsidRPr="002131A1">
        <w:t>PoCol</w:t>
      </w:r>
      <w:proofErr w:type="spellEnd"/>
      <w:r w:rsidRPr="002131A1">
        <w:t xml:space="preserve"> displays strong potential in terms of operation due to designed efficiency, this efficiency is also limited by an implementation bottleneck that must be resolved prior to considering </w:t>
      </w:r>
      <w:proofErr w:type="spellStart"/>
      <w:r w:rsidRPr="002131A1">
        <w:t>PoCol</w:t>
      </w:r>
      <w:proofErr w:type="spellEnd"/>
      <w:r w:rsidRPr="002131A1">
        <w:t xml:space="preserve"> to be robust in a production environment [140], [150].</w:t>
      </w:r>
    </w:p>
    <w:p w14:paraId="38E57D1A" w14:textId="77777777" w:rsidR="00B42EA1" w:rsidRPr="002131A1" w:rsidRDefault="00B42EA1" w:rsidP="00B42EA1">
      <w:pPr>
        <w:pStyle w:val="Heading2"/>
        <w:numPr>
          <w:ilvl w:val="1"/>
          <w:numId w:val="0"/>
        </w:numPr>
      </w:pPr>
      <w:bookmarkStart w:id="301" w:name="_Toc236210213"/>
      <w:r w:rsidRPr="002131A1">
        <w:lastRenderedPageBreak/>
        <w:t>7.4. Energy Consumption Results</w:t>
      </w:r>
      <w:bookmarkEnd w:id="301"/>
    </w:p>
    <w:p w14:paraId="56FD2DFA" w14:textId="77777777" w:rsidR="00B42EA1" w:rsidRPr="002131A1" w:rsidRDefault="00B42EA1" w:rsidP="00B42EA1">
      <w:pPr>
        <w:pStyle w:val="Heading3"/>
        <w:numPr>
          <w:ilvl w:val="2"/>
          <w:numId w:val="0"/>
        </w:numPr>
      </w:pPr>
      <w:bookmarkStart w:id="302" w:name="_Toc236210214"/>
      <w:r w:rsidRPr="002131A1">
        <w:t>7.4.1. Total energy per block / per transaction</w:t>
      </w:r>
      <w:bookmarkEnd w:id="302"/>
    </w:p>
    <w:p w14:paraId="49D9C05D" w14:textId="77777777" w:rsidR="00B42EA1" w:rsidRPr="002131A1" w:rsidRDefault="001373F8" w:rsidP="00747645">
      <w:r w:rsidRPr="002131A1">
        <w:t xml:space="preserve">The largest improvement observed for the simulated </w:t>
      </w:r>
      <w:proofErr w:type="spellStart"/>
      <w:r w:rsidRPr="002131A1">
        <w:t>PoCol</w:t>
      </w:r>
      <w:proofErr w:type="spellEnd"/>
      <w:r w:rsidRPr="002131A1">
        <w:t xml:space="preserve"> abstraction concerns energy consumption. Figure 7.4 illustrates the total cumulative energy consumption of </w:t>
      </w:r>
      <w:proofErr w:type="spellStart"/>
      <w:r w:rsidRPr="002131A1">
        <w:t>PoCol</w:t>
      </w:r>
      <w:proofErr w:type="spellEnd"/>
      <w:r w:rsidRPr="002131A1">
        <w:t xml:space="preserve"> and PoW under varying numbers of miners. In simulations with 100 miners, PoW consumed approximately 7.90 kWh of electrical power, where </w:t>
      </w:r>
      <w:proofErr w:type="spellStart"/>
      <w:r w:rsidRPr="002131A1">
        <w:t>PoCol</w:t>
      </w:r>
      <w:proofErr w:type="spellEnd"/>
      <w:r w:rsidRPr="002131A1">
        <w:t xml:space="preserve"> consumed approximately 0.131 kWh (reduction of approximately 98.3% from PoW). With 400 miners, PoW consumed approximately 33.078 kWh whereas </w:t>
      </w:r>
      <w:proofErr w:type="spellStart"/>
      <w:r w:rsidRPr="002131A1">
        <w:t>PoCol</w:t>
      </w:r>
      <w:proofErr w:type="spellEnd"/>
      <w:r w:rsidRPr="002131A1">
        <w:t xml:space="preserve"> continued to consume approximately 0.454 kWh (reduction of approximately 98.6% from PoW). At 500 miners, PoW used approximately 40.408 kWh to supply the network while </w:t>
      </w:r>
      <w:proofErr w:type="spellStart"/>
      <w:r w:rsidRPr="002131A1">
        <w:t>PoCol</w:t>
      </w:r>
      <w:proofErr w:type="spellEnd"/>
      <w:r w:rsidRPr="002131A1">
        <w:t xml:space="preserve"> consumed 0.335 kWh.</w:t>
      </w:r>
    </w:p>
    <w:p w14:paraId="41B582E1" w14:textId="77777777" w:rsidR="00B42EA1" w:rsidRPr="002131A1" w:rsidRDefault="00B42EA1" w:rsidP="00856434">
      <w:pPr>
        <w:ind w:firstLine="0"/>
        <w:jc w:val="center"/>
      </w:pPr>
      <w:r w:rsidRPr="002131A1">
        <w:rPr>
          <w:noProof/>
        </w:rPr>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6">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6B6ADC6F" w14:textId="5F71D723" w:rsidR="00B42EA1" w:rsidRPr="002131A1" w:rsidRDefault="00B42EA1" w:rsidP="007457C1">
      <w:pPr>
        <w:pStyle w:val="Caption"/>
      </w:pPr>
      <w:r w:rsidRPr="007457C1">
        <w:rPr>
          <w:b/>
          <w:bCs/>
        </w:rPr>
        <w:t xml:space="preserve">Figure </w:t>
      </w:r>
      <w:r w:rsidR="007457C1" w:rsidRPr="007457C1">
        <w:rPr>
          <w:b/>
          <w:bCs/>
        </w:rPr>
        <w:t>(</w:t>
      </w:r>
      <w:r w:rsidRPr="007457C1">
        <w:rPr>
          <w:b/>
          <w:bCs/>
        </w:rPr>
        <w:t>7.4</w:t>
      </w:r>
      <w:r w:rsidR="007457C1" w:rsidRPr="007457C1">
        <w:rPr>
          <w:b/>
          <w:bCs/>
        </w:rPr>
        <w:t>):</w:t>
      </w:r>
      <w:r w:rsidRPr="002131A1">
        <w:t xml:space="preserve"> Total energy consumption for </w:t>
      </w:r>
      <w:proofErr w:type="spellStart"/>
      <w:r w:rsidRPr="002131A1">
        <w:t>PoCol</w:t>
      </w:r>
      <w:proofErr w:type="spellEnd"/>
      <w:r w:rsidRPr="002131A1">
        <w:t xml:space="preserve"> and PoW across miner populations.</w:t>
      </w:r>
    </w:p>
    <w:p w14:paraId="7D978156" w14:textId="77777777" w:rsidR="00B42EA1" w:rsidRPr="002131A1" w:rsidRDefault="001373F8" w:rsidP="00747645">
      <w:r w:rsidRPr="002131A1">
        <w:t xml:space="preserve">When we normalize energy consumption by accepted blocks and accepted transactions, it becomes clearer that </w:t>
      </w:r>
      <w:proofErr w:type="spellStart"/>
      <w:r w:rsidRPr="002131A1">
        <w:t>PoCol</w:t>
      </w:r>
      <w:proofErr w:type="spellEnd"/>
      <w:r w:rsidRPr="002131A1">
        <w:t xml:space="preserve"> has a much lower cost per block than PoW. This is displayed in the energy requirements for every main-chain block in Figure 7.5. Since </w:t>
      </w:r>
      <w:proofErr w:type="spellStart"/>
      <w:r w:rsidRPr="002131A1">
        <w:t>PoCol</w:t>
      </w:r>
      <w:proofErr w:type="spellEnd"/>
      <w:r w:rsidRPr="002131A1">
        <w:t xml:space="preserve"> allows for many main-chain blocks to be created while keeping energy usage low, it has a much lower cost per block than PoW, which has costs that can be orders of magnitude higher than those of </w:t>
      </w:r>
      <w:proofErr w:type="spellStart"/>
      <w:r w:rsidRPr="002131A1">
        <w:t>PoCol</w:t>
      </w:r>
      <w:proofErr w:type="spellEnd"/>
      <w:r w:rsidRPr="002131A1">
        <w:t xml:space="preserve">. The energy required per transaction </w:t>
      </w:r>
      <w:r w:rsidRPr="002131A1">
        <w:lastRenderedPageBreak/>
        <w:t xml:space="preserve">for </w:t>
      </w:r>
      <w:proofErr w:type="spellStart"/>
      <w:r w:rsidRPr="002131A1">
        <w:t>PoCol</w:t>
      </w:r>
      <w:proofErr w:type="spellEnd"/>
      <w:r w:rsidRPr="002131A1">
        <w:t xml:space="preserve"> is also indicated by Figure 7.6 and shows similar results to those found in Figure 7.5. In all cases, </w:t>
      </w:r>
      <w:proofErr w:type="spellStart"/>
      <w:r w:rsidRPr="002131A1">
        <w:t>PoCol's</w:t>
      </w:r>
      <w:proofErr w:type="spellEnd"/>
      <w:r w:rsidRPr="002131A1">
        <w:t xml:space="preserve"> energy usage per transaction remains relatively constant at approximately 0.004 - 0.005 </w:t>
      </w:r>
      <w:proofErr w:type="spellStart"/>
      <w:r w:rsidRPr="002131A1">
        <w:t>Wh</w:t>
      </w:r>
      <w:proofErr w:type="spellEnd"/>
      <w:r w:rsidRPr="002131A1">
        <w:t xml:space="preserve">/transaction, whereas the energy required per PoW transaction varies from about 0.245 </w:t>
      </w:r>
      <w:proofErr w:type="spellStart"/>
      <w:r w:rsidRPr="002131A1">
        <w:t>Wh</w:t>
      </w:r>
      <w:proofErr w:type="spellEnd"/>
      <w:r w:rsidRPr="002131A1">
        <w:t xml:space="preserve">/transaction at 100 miners to over 1.18 </w:t>
      </w:r>
      <w:proofErr w:type="spellStart"/>
      <w:r w:rsidRPr="002131A1">
        <w:t>Wh</w:t>
      </w:r>
      <w:proofErr w:type="spellEnd"/>
      <w:r w:rsidRPr="002131A1">
        <w:t>/transaction at 500 miners.</w:t>
      </w:r>
    </w:p>
    <w:p w14:paraId="3849B98D" w14:textId="77777777" w:rsidR="00B42EA1" w:rsidRPr="002131A1" w:rsidRDefault="00B42EA1" w:rsidP="00856434">
      <w:pPr>
        <w:ind w:firstLine="0"/>
        <w:jc w:val="center"/>
      </w:pPr>
      <w:r w:rsidRPr="002131A1">
        <w:rPr>
          <w:noProof/>
        </w:rPr>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7">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7F60330E" w14:textId="33D1763B" w:rsidR="00B42EA1" w:rsidRPr="002131A1" w:rsidRDefault="00B42EA1" w:rsidP="007457C1">
      <w:pPr>
        <w:pStyle w:val="Caption"/>
      </w:pPr>
      <w:r w:rsidRPr="007457C1">
        <w:rPr>
          <w:b/>
          <w:bCs/>
        </w:rPr>
        <w:t xml:space="preserve">Figure </w:t>
      </w:r>
      <w:r w:rsidR="007457C1" w:rsidRPr="007457C1">
        <w:rPr>
          <w:b/>
          <w:bCs/>
        </w:rPr>
        <w:t>(</w:t>
      </w:r>
      <w:r w:rsidRPr="007457C1">
        <w:rPr>
          <w:b/>
          <w:bCs/>
        </w:rPr>
        <w:t>7.5</w:t>
      </w:r>
      <w:r w:rsidR="007457C1" w:rsidRPr="007457C1">
        <w:rPr>
          <w:b/>
          <w:bCs/>
        </w:rPr>
        <w:t>):</w:t>
      </w:r>
      <w:r w:rsidRPr="002131A1">
        <w:t xml:space="preserve"> Energy per accepted main-chain block for </w:t>
      </w:r>
      <w:proofErr w:type="spellStart"/>
      <w:r w:rsidRPr="002131A1">
        <w:t>PoCol</w:t>
      </w:r>
      <w:proofErr w:type="spellEnd"/>
      <w:r w:rsidRPr="002131A1">
        <w:t xml:space="preserve"> and PoW.</w:t>
      </w:r>
    </w:p>
    <w:p w14:paraId="2893A250" w14:textId="77777777" w:rsidR="00B42EA1" w:rsidRPr="002131A1" w:rsidRDefault="00B42EA1" w:rsidP="00856434">
      <w:pPr>
        <w:ind w:firstLine="0"/>
        <w:jc w:val="center"/>
      </w:pPr>
      <w:r w:rsidRPr="002131A1">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8">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42C6A536" w14:textId="404A4C55" w:rsidR="00B42EA1" w:rsidRPr="002131A1" w:rsidRDefault="00B42EA1" w:rsidP="007457C1">
      <w:pPr>
        <w:pStyle w:val="Caption"/>
      </w:pPr>
      <w:r w:rsidRPr="007457C1">
        <w:rPr>
          <w:b/>
          <w:bCs/>
        </w:rPr>
        <w:t xml:space="preserve">Figure </w:t>
      </w:r>
      <w:r w:rsidR="007457C1" w:rsidRPr="007457C1">
        <w:rPr>
          <w:b/>
          <w:bCs/>
        </w:rPr>
        <w:t>(</w:t>
      </w:r>
      <w:r w:rsidRPr="007457C1">
        <w:rPr>
          <w:b/>
          <w:bCs/>
        </w:rPr>
        <w:t>7.6</w:t>
      </w:r>
      <w:r w:rsidR="007457C1" w:rsidRPr="007457C1">
        <w:rPr>
          <w:b/>
          <w:bCs/>
        </w:rPr>
        <w:t>):</w:t>
      </w:r>
      <w:r w:rsidRPr="007457C1">
        <w:rPr>
          <w:b/>
          <w:bCs/>
        </w:rPr>
        <w:t xml:space="preserve"> </w:t>
      </w:r>
      <w:r w:rsidRPr="002131A1">
        <w:t xml:space="preserve">Energy per transaction for </w:t>
      </w:r>
      <w:proofErr w:type="spellStart"/>
      <w:r w:rsidRPr="002131A1">
        <w:t>PoCol</w:t>
      </w:r>
      <w:proofErr w:type="spellEnd"/>
      <w:r w:rsidRPr="002131A1">
        <w:t xml:space="preserve"> and PoW.</w:t>
      </w:r>
    </w:p>
    <w:p w14:paraId="59BCF3C3" w14:textId="77777777" w:rsidR="00B42EA1" w:rsidRPr="002131A1" w:rsidRDefault="00B42EA1" w:rsidP="00747645">
      <w:r w:rsidRPr="002131A1">
        <w:lastRenderedPageBreak/>
        <w:t xml:space="preserve">The time-series diagrams reinforce the same conclusion. Figure 7.7 illustrates cumulative energy over simulation time. The PoW curves rise steeply with miner count, whereas the </w:t>
      </w:r>
      <w:proofErr w:type="spellStart"/>
      <w:r w:rsidRPr="002131A1">
        <w:t>PoCol</w:t>
      </w:r>
      <w:proofErr w:type="spellEnd"/>
      <w:r w:rsidRPr="002131A1">
        <w:t xml:space="preserve"> curves stay compressed near the horizontal axis. This indicates that the event-driven collaborative model suppresses most of the redundant work that dominates PoW energy expenditure.</w:t>
      </w:r>
    </w:p>
    <w:p w14:paraId="40E0764D" w14:textId="77777777" w:rsidR="00B42EA1" w:rsidRPr="002131A1" w:rsidRDefault="00B42EA1" w:rsidP="00856434">
      <w:pPr>
        <w:ind w:firstLine="0"/>
        <w:jc w:val="center"/>
      </w:pPr>
      <w:r w:rsidRPr="002131A1">
        <w:rPr>
          <w:noProof/>
        </w:rPr>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7E27487A" w14:textId="640A8019" w:rsidR="00B42EA1" w:rsidRPr="002131A1" w:rsidRDefault="00B42EA1" w:rsidP="00594911">
      <w:pPr>
        <w:pStyle w:val="Caption"/>
      </w:pPr>
      <w:r w:rsidRPr="00594911">
        <w:rPr>
          <w:b/>
          <w:bCs/>
        </w:rPr>
        <w:t xml:space="preserve">Figure </w:t>
      </w:r>
      <w:r w:rsidR="00594911" w:rsidRPr="00594911">
        <w:rPr>
          <w:b/>
          <w:bCs/>
        </w:rPr>
        <w:t>(</w:t>
      </w:r>
      <w:r w:rsidRPr="00594911">
        <w:rPr>
          <w:b/>
          <w:bCs/>
        </w:rPr>
        <w:t>7.7</w:t>
      </w:r>
      <w:r w:rsidR="00594911" w:rsidRPr="00594911">
        <w:rPr>
          <w:b/>
          <w:bCs/>
        </w:rPr>
        <w:t>):</w:t>
      </w:r>
      <w:r w:rsidRPr="002131A1">
        <w:t xml:space="preserve"> Cumulative energy over time for PoW and </w:t>
      </w:r>
      <w:proofErr w:type="spellStart"/>
      <w:r w:rsidRPr="002131A1">
        <w:t>PoCol</w:t>
      </w:r>
      <w:proofErr w:type="spellEnd"/>
      <w:r w:rsidRPr="002131A1">
        <w:t xml:space="preserve"> under the event-based accounting model.</w:t>
      </w:r>
    </w:p>
    <w:p w14:paraId="44146EB9" w14:textId="77777777" w:rsidR="00B42EA1" w:rsidRPr="002131A1" w:rsidRDefault="00B42EA1" w:rsidP="00B42EA1">
      <w:pPr>
        <w:pStyle w:val="Heading3"/>
        <w:numPr>
          <w:ilvl w:val="2"/>
          <w:numId w:val="0"/>
        </w:numPr>
      </w:pPr>
      <w:bookmarkStart w:id="303" w:name="_Toc236210215"/>
      <w:r w:rsidRPr="002131A1">
        <w:t xml:space="preserve">7.4.2. Comparison with PoW, </w:t>
      </w:r>
      <w:proofErr w:type="spellStart"/>
      <w:r w:rsidRPr="002131A1">
        <w:t>PoS</w:t>
      </w:r>
      <w:proofErr w:type="spellEnd"/>
      <w:r w:rsidRPr="002131A1">
        <w:t>, PBFT, etc.</w:t>
      </w:r>
      <w:bookmarkEnd w:id="303"/>
    </w:p>
    <w:p w14:paraId="5EE89987" w14:textId="77777777" w:rsidR="001373F8" w:rsidRPr="002131A1" w:rsidRDefault="001373F8" w:rsidP="001373F8">
      <w:r w:rsidRPr="002131A1">
        <w:t xml:space="preserve">When comparing PoW to </w:t>
      </w:r>
      <w:proofErr w:type="spellStart"/>
      <w:r w:rsidRPr="002131A1">
        <w:t>PoCol</w:t>
      </w:r>
      <w:proofErr w:type="spellEnd"/>
      <w:r w:rsidRPr="002131A1">
        <w:t xml:space="preserve">, the simulated </w:t>
      </w:r>
      <w:proofErr w:type="spellStart"/>
      <w:r w:rsidRPr="002131A1">
        <w:t>PoCol</w:t>
      </w:r>
      <w:proofErr w:type="spellEnd"/>
      <w:r w:rsidRPr="002131A1">
        <w:t xml:space="preserve"> abstraction achieved significantly higher energy efficiency through greater energy and carbon cost reductions than the PoW baseline. This chapter shows that the operational </w:t>
      </w:r>
      <w:proofErr w:type="spellStart"/>
      <w:r w:rsidRPr="002131A1">
        <w:t>behaviour</w:t>
      </w:r>
      <w:proofErr w:type="spellEnd"/>
      <w:r w:rsidRPr="002131A1">
        <w:t xml:space="preserve"> of both </w:t>
      </w:r>
      <w:proofErr w:type="spellStart"/>
      <w:r w:rsidRPr="002131A1">
        <w:t>PoCol</w:t>
      </w:r>
      <w:proofErr w:type="spellEnd"/>
      <w:r w:rsidRPr="002131A1">
        <w:t xml:space="preserve"> and PoW show similar trajectories of lowering energy and carbon costs while concurrently maintaining the same style of permissionless chain growth process as PoW, however, to a lesser extent than PBFT.</w:t>
      </w:r>
    </w:p>
    <w:p w14:paraId="1C56C695" w14:textId="77777777" w:rsidR="00B42EA1" w:rsidRPr="002131A1" w:rsidRDefault="001373F8" w:rsidP="001373F8">
      <w:r w:rsidRPr="002131A1">
        <w:t xml:space="preserve">However, at this time, we cannot categorically state that </w:t>
      </w:r>
      <w:proofErr w:type="spellStart"/>
      <w:r w:rsidRPr="002131A1">
        <w:t>PoCol</w:t>
      </w:r>
      <w:proofErr w:type="spellEnd"/>
      <w:r w:rsidRPr="002131A1">
        <w:t xml:space="preserve"> is superior to </w:t>
      </w:r>
      <w:proofErr w:type="spellStart"/>
      <w:r w:rsidRPr="002131A1">
        <w:t>PoS</w:t>
      </w:r>
      <w:proofErr w:type="spellEnd"/>
      <w:r w:rsidRPr="002131A1">
        <w:t xml:space="preserve"> or PBFT in overall energy efficiency because we did not perform matched runs of </w:t>
      </w:r>
      <w:proofErr w:type="spellStart"/>
      <w:r w:rsidRPr="002131A1">
        <w:t>PoS</w:t>
      </w:r>
      <w:proofErr w:type="spellEnd"/>
      <w:r w:rsidRPr="002131A1">
        <w:t xml:space="preserve"> or PBFT under the same simulator inputs as </w:t>
      </w:r>
      <w:proofErr w:type="spellStart"/>
      <w:r w:rsidRPr="002131A1">
        <w:t>PoCol</w:t>
      </w:r>
      <w:proofErr w:type="spellEnd"/>
      <w:r w:rsidRPr="002131A1">
        <w:t xml:space="preserve">. It is worth noting, based on current evidence, that the simulated </w:t>
      </w:r>
      <w:proofErr w:type="spellStart"/>
      <w:r w:rsidRPr="002131A1">
        <w:t>PoCol</w:t>
      </w:r>
      <w:proofErr w:type="spellEnd"/>
      <w:r w:rsidRPr="002131A1">
        <w:t xml:space="preserve"> abstraction has achieved a substantial improvement </w:t>
      </w:r>
      <w:r w:rsidRPr="002131A1">
        <w:lastRenderedPageBreak/>
        <w:t>over the PoW baseline, and has narrowed some of the gap between traditional high-energy PoW model and lower energy consensus models discussed in the existing literature [76], [65].</w:t>
      </w:r>
    </w:p>
    <w:p w14:paraId="480D033E" w14:textId="77777777" w:rsidR="00B42EA1" w:rsidRPr="002131A1" w:rsidRDefault="00B42EA1" w:rsidP="00B42EA1">
      <w:pPr>
        <w:pStyle w:val="Heading3"/>
        <w:numPr>
          <w:ilvl w:val="2"/>
          <w:numId w:val="0"/>
        </w:numPr>
      </w:pPr>
      <w:bookmarkStart w:id="304" w:name="_Toc236210216"/>
      <w:r w:rsidRPr="002131A1">
        <w:t>7.4.3. Energy–performance trade-offs</w:t>
      </w:r>
      <w:bookmarkEnd w:id="304"/>
    </w:p>
    <w:p w14:paraId="36423572" w14:textId="77777777" w:rsidR="00B42EA1" w:rsidRPr="002131A1" w:rsidRDefault="00B42EA1" w:rsidP="00747645">
      <w:r w:rsidRPr="002131A1">
        <w:t xml:space="preserve">Figure 7.8 compares total carbon footprint, which follows the same shape as the energy curves because the simulator converts energy into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rsidRPr="002131A1">
        <w:t xml:space="preserve"> using a fixed grid emission factor. At 400 miners, the total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rsidRPr="002131A1">
        <w:t xml:space="preserve"> of PoW is about 14.7 kg, compared with about 0.202 kg for PoCol. Thus, the reduction in carbon footprint is not a marginal improvement but a structural one.</w:t>
      </w:r>
    </w:p>
    <w:p w14:paraId="25091AAD" w14:textId="77777777" w:rsidR="00B42EA1" w:rsidRPr="002131A1" w:rsidRDefault="00B42EA1" w:rsidP="00410710">
      <w:pPr>
        <w:ind w:firstLine="0"/>
        <w:jc w:val="center"/>
      </w:pPr>
      <w:r w:rsidRPr="002131A1">
        <w:rPr>
          <w:noProof/>
        </w:rPr>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69512487" w14:textId="072346A8" w:rsidR="00B42EA1" w:rsidRPr="002131A1" w:rsidRDefault="00B42EA1" w:rsidP="00784DBC">
      <w:pPr>
        <w:pStyle w:val="Caption"/>
      </w:pPr>
      <w:r w:rsidRPr="00784DBC">
        <w:rPr>
          <w:b/>
          <w:bCs/>
        </w:rPr>
        <w:t xml:space="preserve">Figure </w:t>
      </w:r>
      <w:r w:rsidR="00784DBC" w:rsidRPr="00784DBC">
        <w:rPr>
          <w:b/>
          <w:bCs/>
        </w:rPr>
        <w:t>(</w:t>
      </w:r>
      <w:r w:rsidRPr="00784DBC">
        <w:rPr>
          <w:b/>
          <w:bCs/>
        </w:rPr>
        <w:t>7.8</w:t>
      </w:r>
      <w:r w:rsidR="00784DBC" w:rsidRPr="00784DBC">
        <w:rPr>
          <w:b/>
          <w:bCs/>
        </w:rPr>
        <w:t>):</w:t>
      </w:r>
      <w:r w:rsidRPr="002131A1">
        <w:t xml:space="preserve"> Total carbon footprint for </w:t>
      </w:r>
      <w:proofErr w:type="spellStart"/>
      <w:r w:rsidRPr="002131A1">
        <w:t>PoCol</w:t>
      </w:r>
      <w:proofErr w:type="spellEnd"/>
      <w:r w:rsidRPr="002131A1">
        <w:t xml:space="preserve"> and PoW.</w:t>
      </w:r>
    </w:p>
    <w:p w14:paraId="68F34C65" w14:textId="346B1C5E" w:rsidR="00B42EA1" w:rsidRPr="002131A1" w:rsidRDefault="00B42EA1" w:rsidP="00747645">
      <w:r w:rsidRPr="002131A1">
        <w:t xml:space="preserve">The trade-off appears when these gains are compared with stale-block behavior. </w:t>
      </w:r>
      <w:proofErr w:type="spellStart"/>
      <w:r w:rsidRPr="002131A1">
        <w:t>PoCol</w:t>
      </w:r>
      <w:proofErr w:type="spellEnd"/>
      <w:r w:rsidRPr="002131A1">
        <w:t xml:space="preserve"> simultaneously improves throughput and reduces energy, which is unusual and desirable</w:t>
      </w:r>
      <w:r w:rsidR="002B40B6">
        <w:t>,</w:t>
      </w:r>
      <w:r w:rsidRPr="002131A1">
        <w:t xml:space="preserv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8C6BA79" w14:textId="77777777" w:rsidR="00723F67" w:rsidRPr="002131A1" w:rsidRDefault="00000000">
      <w:r w:rsidRPr="002131A1">
        <w:t xml:space="preserve">The energy-saving and continuous-performance policies represent different operating objectives. Under the idle policy, miners stop active hashing after </w:t>
      </w:r>
      <w:r w:rsidRPr="002131A1">
        <w:lastRenderedPageBreak/>
        <w:t>completing their assigned ranges, and energy savings depend on the measured idle power and idle duration. Under the continuous policy, miners remain active and may process further non-overlapping work. If active power and duration are equal to the PoW baseline, this mode should not be interpreted as inherently energy-saving. Any observed throughput advantage must be limited to the implemented configuration and reported together with the corresponding stale-block rate, block interval, active hash rate, and total energy.</w:t>
      </w:r>
    </w:p>
    <w:p w14:paraId="5AEC907E" w14:textId="77777777" w:rsidR="00B42EA1" w:rsidRPr="002131A1" w:rsidRDefault="00B42EA1" w:rsidP="00B42EA1">
      <w:pPr>
        <w:pStyle w:val="Heading2"/>
        <w:numPr>
          <w:ilvl w:val="1"/>
          <w:numId w:val="0"/>
        </w:numPr>
      </w:pPr>
      <w:bookmarkStart w:id="305" w:name="_Toc236210217"/>
      <w:r w:rsidRPr="002131A1">
        <w:t>7.5. Sensitivity Analysis</w:t>
      </w:r>
      <w:bookmarkEnd w:id="305"/>
    </w:p>
    <w:p w14:paraId="40701820" w14:textId="77777777" w:rsidR="00B42EA1" w:rsidRPr="002131A1" w:rsidRDefault="00B42EA1" w:rsidP="00B42EA1">
      <w:pPr>
        <w:pStyle w:val="Heading3"/>
        <w:numPr>
          <w:ilvl w:val="2"/>
          <w:numId w:val="0"/>
        </w:numPr>
      </w:pPr>
      <w:bookmarkStart w:id="306" w:name="_Toc236210218"/>
      <w:r w:rsidRPr="002131A1">
        <w:t>7.5.1. Impact of topology, delay, churn</w:t>
      </w:r>
      <w:bookmarkEnd w:id="306"/>
    </w:p>
    <w:p w14:paraId="275A621D" w14:textId="77777777" w:rsidR="00B42EA1" w:rsidRPr="002131A1" w:rsidRDefault="001373F8" w:rsidP="00747645">
      <w:r w:rsidRPr="002131A1">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[140]. By virtue of creating a larger number of proposed-block events in the same time period, the implementation of </w:t>
      </w:r>
      <w:proofErr w:type="spellStart"/>
      <w:r w:rsidRPr="002131A1">
        <w:t>PoCol</w:t>
      </w:r>
      <w:proofErr w:type="spellEnd"/>
      <w:r w:rsidRPr="002131A1">
        <w:t xml:space="preserve"> seems to be subject to greater propagation and coordination effects than PoW at this time. This therefore indicates that any future studies should differentiate delay distributions, peer degree assumptions, and churn processes on an experimental basis. By conducting the studies in this manner, the researcher will be able to identify whether the recent increase in the number of stale blocks has been caused primarily by propagation from the network, round synchronization overhead, or by the logical task of working collaboratively together. For instance, if </w:t>
      </w:r>
      <w:proofErr w:type="spellStart"/>
      <w:r w:rsidRPr="002131A1">
        <w:t>PoCol</w:t>
      </w:r>
      <w:proofErr w:type="spellEnd"/>
      <w:r w:rsidRPr="002131A1">
        <w:t xml:space="preserve"> is being considered for deployment on an open network with heterogeneous links and intermittent node participation, then it is critical that any studies conducted to evaluate </w:t>
      </w:r>
      <w:proofErr w:type="spellStart"/>
      <w:r w:rsidRPr="002131A1">
        <w:t>PoCol</w:t>
      </w:r>
      <w:proofErr w:type="spellEnd"/>
      <w:r w:rsidRPr="002131A1">
        <w:t xml:space="preserve"> study these sensitivity factors.</w:t>
      </w:r>
    </w:p>
    <w:p w14:paraId="5172A7E2" w14:textId="77777777" w:rsidR="00B42EA1" w:rsidRPr="002131A1" w:rsidRDefault="00B42EA1" w:rsidP="00B42EA1">
      <w:pPr>
        <w:pStyle w:val="Heading3"/>
        <w:numPr>
          <w:ilvl w:val="2"/>
          <w:numId w:val="0"/>
        </w:numPr>
      </w:pPr>
      <w:bookmarkStart w:id="307" w:name="_Toc236210219"/>
      <w:r w:rsidRPr="002131A1">
        <w:t>7.5.2. Impact of collaboration parameters</w:t>
      </w:r>
      <w:bookmarkEnd w:id="307"/>
    </w:p>
    <w:p w14:paraId="369F6F88" w14:textId="14543DE9" w:rsidR="001373F8" w:rsidRPr="002131A1" w:rsidRDefault="001373F8" w:rsidP="001373F8">
      <w:r w:rsidRPr="002131A1">
        <w:t xml:space="preserve">The current experiments vary miner population while using the prototype's abstract nonce-domain partitioning. They do not separately vary nonce-domain size, </w:t>
      </w:r>
      <w:r w:rsidRPr="002131A1">
        <w:lastRenderedPageBreak/>
        <w:t xml:space="preserve">range-allocation policy, or template-agreement parameters. The high stale-block rates therefore characterize the implemented event and propagation model under the tested </w:t>
      </w:r>
      <w:proofErr w:type="gramStart"/>
      <w:r w:rsidRPr="002131A1">
        <w:t>configurations</w:t>
      </w:r>
      <w:r w:rsidR="002B40B6">
        <w:t>,</w:t>
      </w:r>
      <w:proofErr w:type="gramEnd"/>
      <w:r w:rsidRPr="002131A1">
        <w:t xml:space="preserve"> they should not be described as a direct consequence of the mathematical nonce-domain partition itself.</w:t>
      </w:r>
    </w:p>
    <w:p w14:paraId="1D867380" w14:textId="77777777" w:rsidR="00B42EA1" w:rsidRPr="002131A1" w:rsidRDefault="001373F8" w:rsidP="001373F8">
      <w:r w:rsidRPr="002131A1">
        <w:t xml:space="preserve">To enhance </w:t>
      </w:r>
      <w:proofErr w:type="spellStart"/>
      <w:r w:rsidRPr="002131A1">
        <w:t>PoCol's</w:t>
      </w:r>
      <w:proofErr w:type="spellEnd"/>
      <w:r w:rsidRPr="002131A1">
        <w:t xml:space="preserve">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w:t>
      </w:r>
      <w:proofErr w:type="spellStart"/>
      <w:r w:rsidRPr="002131A1">
        <w:t>PoCol</w:t>
      </w:r>
      <w:proofErr w:type="spellEnd"/>
      <w:r w:rsidRPr="002131A1">
        <w:t>.</w:t>
      </w:r>
    </w:p>
    <w:p w14:paraId="4A09A6BA" w14:textId="77777777" w:rsidR="00B42EA1" w:rsidRPr="002131A1" w:rsidRDefault="00B42EA1" w:rsidP="00B42EA1">
      <w:pPr>
        <w:pStyle w:val="Heading2"/>
        <w:numPr>
          <w:ilvl w:val="1"/>
          <w:numId w:val="0"/>
        </w:numPr>
      </w:pPr>
      <w:bookmarkStart w:id="308" w:name="_Toc236210220"/>
      <w:r w:rsidRPr="002131A1">
        <w:t>7.6. Discussion of Results</w:t>
      </w:r>
      <w:bookmarkEnd w:id="308"/>
    </w:p>
    <w:p w14:paraId="6F4E145F" w14:textId="77777777" w:rsidR="00B42EA1" w:rsidRPr="002131A1" w:rsidRDefault="00B42EA1" w:rsidP="00B42EA1">
      <w:pPr>
        <w:pStyle w:val="Heading3"/>
        <w:numPr>
          <w:ilvl w:val="2"/>
          <w:numId w:val="0"/>
        </w:numPr>
      </w:pPr>
      <w:bookmarkStart w:id="309" w:name="_Toc236210221"/>
      <w:r w:rsidRPr="002131A1">
        <w:t>7.6.1. Interpretation relative to research questions</w:t>
      </w:r>
      <w:bookmarkEnd w:id="309"/>
    </w:p>
    <w:p w14:paraId="21706272" w14:textId="77777777" w:rsidR="00B42EA1" w:rsidRPr="002131A1" w:rsidRDefault="00B42EA1" w:rsidP="00747645">
      <w:r w:rsidRPr="002131A1">
        <w:t xml:space="preserve">The results answer the thesis research questions in a nuanced way. Regarding the question of whether collaboration can reduce redundant work and energy consumption, within the evaluated simulation setting, the answer is yes: by requiring a common immutable block template in each round and assigning disjoint nonce ranges, </w:t>
      </w:r>
      <w:proofErr w:type="spellStart"/>
      <w:r w:rsidRPr="002131A1">
        <w:t>PoCol</w:t>
      </w:r>
      <w:proofErr w:type="spellEnd"/>
      <w:r w:rsidRPr="002131A1">
        <w:t xml:space="preserve"> eliminates duplicate serialized candidate-header inputs among honest miners within a mining round, and this is the mechanism behind the observed reductions. Across all evaluated miner populations, </w:t>
      </w:r>
      <w:proofErr w:type="spellStart"/>
      <w:r w:rsidRPr="002131A1">
        <w:t>PoCol</w:t>
      </w:r>
      <w:proofErr w:type="spellEnd"/>
      <w:r w:rsidRPr="002131A1">
        <w:t xml:space="preserve"> drastically lowers total energy, energy per block, energy per transaction, and total </w:t>
      </w:r>
      <m:oMath>
        <m:sSub>
          <m:sSubPr>
            <m:ctrlPr>
              <w:rPr>
                <w:rFonts w:ascii="Cambria Math" w:hAnsi="Cambria Math"/>
              </w:rPr>
            </m:ctrlPr>
          </m:sSubPr>
          <m:e>
            <m:r>
              <w:rPr>
                <w:rFonts w:ascii="Cambria Math" w:hAnsi="Cambria Math"/>
              </w:rPr>
              <m:t>CO</m:t>
            </m:r>
          </m:e>
          <m:sub>
            <m:r>
              <m:rPr>
                <m:sty m:val="p"/>
              </m:rPr>
              <w:rPr>
                <w:rFonts w:ascii="Cambria Math" w:hAnsi="Cambria Math"/>
              </w:rPr>
              <m:t>2</m:t>
            </m:r>
          </m:sub>
        </m:sSub>
      </m:oMath>
      <w:r w:rsidRPr="002131A1">
        <w:t xml:space="preserve"> relative to PoW. Regarding the question of whether collaboration can preserve useful performance, the answer is also broadly yes: PoCol generally improves throughput and shortens the approximate six-block confirmation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 Moreover, because the prototype evaluates an idealized shared-round abstraction, the reported figures do not include the communication, synchronization, latency, energy, or fork-related overhead of full </w:t>
      </w:r>
      <w:r w:rsidRPr="002131A1">
        <w:lastRenderedPageBreak/>
        <w:t>distributed canonical-template agreement, and should be interpreted as proof-of-concept results for the coordinated candidate-header evaluation abstraction rather than as measurements of a complete production implementation.</w:t>
      </w:r>
    </w:p>
    <w:p w14:paraId="6F7D7279" w14:textId="77777777" w:rsidR="00B42EA1" w:rsidRPr="002131A1" w:rsidRDefault="00B42EA1" w:rsidP="00747645">
      <w:r w:rsidRPr="002131A1">
        <w:t>Therefore, the chapter supports the thesis claim that collaborative nonce-domain allocation is a powerful path toward sustainable blockchain consensus. At the same time, it shows that the design problem is not solved by energy efficiency alone. Chain quality, fork control, and synchronization discipline remain central requirements for a practical protocol [140], [76].</w:t>
      </w:r>
    </w:p>
    <w:p w14:paraId="3A9D7B9A" w14:textId="77777777" w:rsidR="00B42EA1" w:rsidRPr="002131A1" w:rsidRDefault="00B42EA1" w:rsidP="00B42EA1">
      <w:pPr>
        <w:pStyle w:val="Heading3"/>
        <w:numPr>
          <w:ilvl w:val="2"/>
          <w:numId w:val="0"/>
        </w:numPr>
      </w:pPr>
      <w:bookmarkStart w:id="310" w:name="_Toc236210222"/>
      <w:r w:rsidRPr="002131A1">
        <w:t>7.6.2. Practical implications for real-world deployments</w:t>
      </w:r>
      <w:bookmarkEnd w:id="310"/>
    </w:p>
    <w:p w14:paraId="469B8F4C" w14:textId="77777777" w:rsidR="001373F8" w:rsidRPr="002131A1" w:rsidRDefault="001373F8" w:rsidP="001373F8">
      <w:r w:rsidRPr="002131A1">
        <w:t xml:space="preserve">The findings from this research indicate two major implications for future use cases of </w:t>
      </w:r>
      <w:proofErr w:type="spellStart"/>
      <w:r w:rsidRPr="002131A1">
        <w:t>PoCol</w:t>
      </w:r>
      <w:proofErr w:type="spellEnd"/>
      <w:r w:rsidRPr="002131A1">
        <w:t xml:space="preserve"> in production environments. For example, it may be possible to develop an environmentally-friendly PoW-like cryptocurrency using a permissionless mining model that maximally </w:t>
      </w:r>
      <w:proofErr w:type="spellStart"/>
      <w:r w:rsidRPr="002131A1">
        <w:t>minimises</w:t>
      </w:r>
      <w:proofErr w:type="spellEnd"/>
      <w:r w:rsidRPr="002131A1">
        <w:t xml:space="preserve"> the environmental impacts of blockchain (i.e. it offers an appealing opportunity to further research into developing more efficient mining processes). We recommend a substantial increase in the amount of both research funding and engineering development to continue improving upon </w:t>
      </w:r>
      <w:proofErr w:type="spellStart"/>
      <w:r w:rsidRPr="002131A1">
        <w:t>PoCol</w:t>
      </w:r>
      <w:proofErr w:type="spellEnd"/>
      <w:r w:rsidRPr="002131A1">
        <w:t>.</w:t>
      </w:r>
    </w:p>
    <w:p w14:paraId="58D533F8" w14:textId="77777777" w:rsidR="001373F8" w:rsidRPr="002131A1" w:rsidRDefault="001373F8" w:rsidP="001373F8">
      <w:r w:rsidRPr="002131A1">
        <w:t xml:space="preserve">In addition, it will also be necessary to implement a more rigorous and consistent mechanism for block propagation and coordinating rounds than what is currently demonstrated by the </w:t>
      </w:r>
      <w:proofErr w:type="spellStart"/>
      <w:r w:rsidRPr="002131A1">
        <w:t>PoCol</w:t>
      </w:r>
      <w:proofErr w:type="spellEnd"/>
      <w:r w:rsidRPr="002131A1">
        <w:t xml:space="preserve"> prototype, to </w:t>
      </w:r>
      <w:proofErr w:type="spellStart"/>
      <w:r w:rsidRPr="002131A1">
        <w:t>minimise</w:t>
      </w:r>
      <w:proofErr w:type="spellEnd"/>
      <w:r w:rsidRPr="002131A1">
        <w:t xml:space="preserve"> the high rate of stale blocks created by excessive forking and unpredictable reward mechanisms, potentially leading to poor security in an adverse environment and thus undermining the anticipated operational efficiencies provided by </w:t>
      </w:r>
      <w:proofErr w:type="spellStart"/>
      <w:r w:rsidRPr="002131A1">
        <w:t>PoCol's</w:t>
      </w:r>
      <w:proofErr w:type="spellEnd"/>
      <w:r w:rsidRPr="002131A1">
        <w:t xml:space="preserve"> efficient mining capabilities.</w:t>
      </w:r>
    </w:p>
    <w:p w14:paraId="06379760" w14:textId="77777777" w:rsidR="00B42EA1" w:rsidRPr="002131A1" w:rsidRDefault="001373F8" w:rsidP="001373F8">
      <w:r w:rsidRPr="002131A1">
        <w:t xml:space="preserve">In conclusion, </w:t>
      </w:r>
      <w:proofErr w:type="spellStart"/>
      <w:r w:rsidRPr="002131A1">
        <w:t>PoCol</w:t>
      </w:r>
      <w:proofErr w:type="spellEnd"/>
      <w:r w:rsidRPr="002131A1">
        <w:t xml:space="preserve"> is currently positioned as a proof-of-concept and a valuable contribution to the overall development of greener blockchain systems. However, it is not yet a viable replacement for commercial-scale deployed public PoW-based ecosystems. As such, the next step in </w:t>
      </w:r>
      <w:proofErr w:type="spellStart"/>
      <w:r w:rsidRPr="002131A1">
        <w:t>PoCol's</w:t>
      </w:r>
      <w:proofErr w:type="spellEnd"/>
      <w:r w:rsidRPr="002131A1">
        <w:t xml:space="preserve"> development should concentrate on further reducing the number of stale blocks while maintaining </w:t>
      </w:r>
      <w:proofErr w:type="spellStart"/>
      <w:r w:rsidRPr="002131A1">
        <w:t>PoCol's</w:t>
      </w:r>
      <w:proofErr w:type="spellEnd"/>
      <w:r w:rsidRPr="002131A1">
        <w:t xml:space="preserve"> operational efficiency.</w:t>
      </w:r>
    </w:p>
    <w:p w14:paraId="1DB6EF08" w14:textId="77777777" w:rsidR="00B42EA1" w:rsidRPr="002131A1" w:rsidRDefault="00B42EA1" w:rsidP="00B42EA1">
      <w:pPr>
        <w:pStyle w:val="Heading2"/>
        <w:numPr>
          <w:ilvl w:val="1"/>
          <w:numId w:val="0"/>
        </w:numPr>
      </w:pPr>
      <w:bookmarkStart w:id="311" w:name="_Toc236210223"/>
      <w:r w:rsidRPr="002131A1">
        <w:lastRenderedPageBreak/>
        <w:t>7.7. Summary</w:t>
      </w:r>
      <w:bookmarkEnd w:id="311"/>
    </w:p>
    <w:p w14:paraId="0DFCBF61" w14:textId="77777777" w:rsidR="001373F8" w:rsidRPr="002131A1" w:rsidRDefault="001373F8" w:rsidP="001373F8">
      <w:r w:rsidRPr="002131A1">
        <w:t xml:space="preserve">In this chapter, experimental data and assessment of </w:t>
      </w:r>
      <w:proofErr w:type="spellStart"/>
      <w:r w:rsidRPr="002131A1">
        <w:t>PoCol</w:t>
      </w:r>
      <w:proofErr w:type="spellEnd"/>
      <w:r w:rsidRPr="002131A1">
        <w:t xml:space="preserve"> versus PoW were presented through the results obtained through experimentation. When comparing </w:t>
      </w:r>
      <w:proofErr w:type="spellStart"/>
      <w:r w:rsidRPr="002131A1">
        <w:t>PoCol</w:t>
      </w:r>
      <w:proofErr w:type="spellEnd"/>
      <w:r w:rsidRPr="002131A1">
        <w:t xml:space="preserve"> with PoW using the </w:t>
      </w:r>
      <w:proofErr w:type="spellStart"/>
      <w:r w:rsidRPr="002131A1">
        <w:t>BlockSim</w:t>
      </w:r>
      <w:proofErr w:type="spellEnd"/>
      <w:r w:rsidRPr="002131A1">
        <w:t xml:space="preserve"> version of the extended </w:t>
      </w:r>
      <w:proofErr w:type="spellStart"/>
      <w:r w:rsidRPr="002131A1">
        <w:t>BlockSim</w:t>
      </w:r>
      <w:proofErr w:type="spellEnd"/>
      <w:r w:rsidRPr="002131A1">
        <w:t xml:space="preserve"> framework, </w:t>
      </w:r>
      <w:proofErr w:type="spellStart"/>
      <w:r w:rsidRPr="002131A1">
        <w:t>PoCol</w:t>
      </w:r>
      <w:proofErr w:type="spellEnd"/>
      <w:r w:rsidRPr="002131A1">
        <w:t xml:space="preserve">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3446ABEE" w14:textId="77777777" w:rsidR="001373F8" w:rsidRPr="002131A1" w:rsidRDefault="001373F8" w:rsidP="001373F8">
      <w:r w:rsidRPr="002131A1">
        <w:t>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163E8C13" w14:textId="39A5236A" w:rsidR="00B42EA1" w:rsidRPr="002131A1" w:rsidRDefault="001373F8" w:rsidP="001373F8">
      <w:r w:rsidRPr="002131A1">
        <w:t xml:space="preserve">However, this chapter also identified a key limitation to the </w:t>
      </w:r>
      <w:proofErr w:type="spellStart"/>
      <w:r w:rsidRPr="002131A1">
        <w:t>PoCol</w:t>
      </w:r>
      <w:proofErr w:type="spellEnd"/>
      <w:r w:rsidRPr="002131A1">
        <w:t xml:space="preserve"> process</w:t>
      </w:r>
      <w:r w:rsidR="002B40B6">
        <w:t>,</w:t>
      </w:r>
      <w:r w:rsidRPr="002131A1">
        <w:t xml:space="preserve">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78907ABB" w14:textId="77777777" w:rsidR="00353D40" w:rsidRPr="002131A1" w:rsidRDefault="00353D40" w:rsidP="00353D40"/>
    <w:p w14:paraId="59C16339" w14:textId="77777777" w:rsidR="00353D40" w:rsidRPr="002131A1" w:rsidRDefault="00353D40">
      <w:pPr>
        <w:spacing w:after="160" w:line="259" w:lineRule="auto"/>
        <w:jc w:val="left"/>
      </w:pPr>
      <w:r w:rsidRPr="002131A1">
        <w:br w:type="page"/>
      </w:r>
    </w:p>
    <w:p w14:paraId="6B087552" w14:textId="77777777" w:rsidR="00353D40" w:rsidRPr="002131A1" w:rsidRDefault="00353D40" w:rsidP="00353D40"/>
    <w:p w14:paraId="3E89AF0B" w14:textId="77777777" w:rsidR="00353D40" w:rsidRPr="002131A1" w:rsidRDefault="00353D40" w:rsidP="00353D40"/>
    <w:p w14:paraId="430D1455" w14:textId="77777777" w:rsidR="00353D40" w:rsidRPr="002131A1" w:rsidRDefault="00353D40" w:rsidP="00353D40"/>
    <w:p w14:paraId="67D1EAD3" w14:textId="77777777" w:rsidR="00353D40" w:rsidRPr="002131A1" w:rsidRDefault="00353D40" w:rsidP="00353D40"/>
    <w:p w14:paraId="7B2A9AB5" w14:textId="77777777" w:rsidR="00353D40" w:rsidRPr="002131A1" w:rsidRDefault="00353D40" w:rsidP="00353D40"/>
    <w:p w14:paraId="2C7E0DD6" w14:textId="77777777" w:rsidR="00353D40" w:rsidRPr="002131A1" w:rsidRDefault="00353D40" w:rsidP="00353D40"/>
    <w:p w14:paraId="7AE59CC9" w14:textId="77777777" w:rsidR="00353D40" w:rsidRPr="002131A1" w:rsidRDefault="00353D40" w:rsidP="00353D40"/>
    <w:p w14:paraId="55BCC740" w14:textId="77777777" w:rsidR="00353D40" w:rsidRPr="002131A1" w:rsidRDefault="00353D40" w:rsidP="00353D40"/>
    <w:p w14:paraId="4634C262" w14:textId="77777777" w:rsidR="00353D40" w:rsidRPr="002131A1" w:rsidRDefault="00353D40" w:rsidP="00353D40">
      <w:pPr>
        <w:pStyle w:val="ChapterPaper"/>
      </w:pPr>
      <w:r w:rsidRPr="002131A1">
        <w:t>Chapter 8</w:t>
      </w:r>
      <w:r w:rsidRPr="002131A1">
        <w:br/>
        <w:t xml:space="preserve">Conclusion and Future Work </w:t>
      </w:r>
      <w:r w:rsidRPr="002131A1">
        <w:br w:type="page"/>
      </w:r>
    </w:p>
    <w:p w14:paraId="71120529" w14:textId="77777777" w:rsidR="00353D40" w:rsidRPr="002131A1" w:rsidRDefault="00353D40" w:rsidP="00353D40"/>
    <w:p w14:paraId="5B5CF4BF" w14:textId="77777777" w:rsidR="00353D40" w:rsidRPr="002131A1" w:rsidRDefault="00353D40" w:rsidP="00353D40">
      <w:pPr>
        <w:pStyle w:val="Heading1"/>
      </w:pPr>
      <w:bookmarkStart w:id="312" w:name="_Toc236210224"/>
      <w:r w:rsidRPr="002131A1">
        <w:t>Chapter 8</w:t>
      </w:r>
      <w:r w:rsidRPr="002131A1">
        <w:br/>
        <w:t xml:space="preserve"> Conclusion and Future Work</w:t>
      </w:r>
      <w:bookmarkEnd w:id="312"/>
    </w:p>
    <w:p w14:paraId="18263129" w14:textId="77777777" w:rsidR="00353D40" w:rsidRPr="002131A1"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313" w:name="_Toc232783188"/>
      <w:bookmarkStart w:id="314" w:name="_Toc232869475"/>
      <w:bookmarkStart w:id="315" w:name="_Toc232870853"/>
      <w:bookmarkStart w:id="316" w:name="_Toc232870979"/>
      <w:bookmarkStart w:id="317" w:name="_Toc232871105"/>
      <w:bookmarkStart w:id="318" w:name="_Toc232871231"/>
      <w:bookmarkStart w:id="319" w:name="_Toc233289082"/>
      <w:bookmarkStart w:id="320" w:name="_Toc233289240"/>
      <w:bookmarkStart w:id="321" w:name="_Toc235021340"/>
      <w:bookmarkStart w:id="322" w:name="_Toc235199035"/>
      <w:bookmarkStart w:id="323" w:name="_Toc235199205"/>
      <w:bookmarkStart w:id="324" w:name="_Toc235199952"/>
      <w:bookmarkStart w:id="325" w:name="_Toc235200120"/>
      <w:bookmarkStart w:id="326" w:name="_Toc235213165"/>
      <w:bookmarkStart w:id="327" w:name="_Toc235270733"/>
      <w:bookmarkStart w:id="328" w:name="_Toc236165014"/>
      <w:bookmarkStart w:id="329" w:name="_Toc236165197"/>
      <w:bookmarkStart w:id="330" w:name="_Toc236165376"/>
      <w:bookmarkStart w:id="331" w:name="_Toc236165555"/>
      <w:bookmarkStart w:id="332" w:name="_Toc236165734"/>
      <w:bookmarkStart w:id="333" w:name="_Toc236206774"/>
      <w:bookmarkStart w:id="334" w:name="_Toc236207786"/>
      <w:bookmarkStart w:id="335" w:name="_Toc236210225"/>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p w14:paraId="0C38A958" w14:textId="77777777" w:rsidR="00A2353F" w:rsidRPr="002131A1" w:rsidRDefault="00A2353F" w:rsidP="00A2353F">
      <w:pPr>
        <w:pStyle w:val="Heading2"/>
        <w:numPr>
          <w:ilvl w:val="1"/>
          <w:numId w:val="0"/>
        </w:numPr>
      </w:pPr>
      <w:bookmarkStart w:id="336" w:name="_Toc236210226"/>
      <w:r w:rsidRPr="002131A1">
        <w:t>8.1. Summary of Research Work</w:t>
      </w:r>
      <w:bookmarkEnd w:id="336"/>
    </w:p>
    <w:p w14:paraId="74C55854" w14:textId="77777777" w:rsidR="007A26F9" w:rsidRPr="002131A1" w:rsidRDefault="007A26F9" w:rsidP="007A26F9">
      <w:pPr>
        <w:ind w:firstLine="360"/>
      </w:pPr>
      <w:r w:rsidRPr="002131A1">
        <w:t>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changing candidate-header evaluation from an entirely competitive process to a coordinated approach in which all miners of a round mine the same immutable block template, the permitted nonce domain is divided into disjoint ranges bound to that template, and the collaborating miners share the rewards.</w:t>
      </w:r>
    </w:p>
    <w:p w14:paraId="51DA73AB" w14:textId="77777777" w:rsidR="007A26F9" w:rsidRPr="002131A1" w:rsidRDefault="007A26F9" w:rsidP="007A26F9">
      <w:pPr>
        <w:ind w:firstLine="360"/>
      </w:pPr>
      <w:r w:rsidRPr="002131A1">
        <w:t>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nonce-range allocations, coordinated candidate-header evaluation, reward distribution, and miner dynamic behavior of miners. Finally, the simulation was accomplished by expanding on the BlockSim framework to include energy use and carbon modeling measurements [150], [153].</w:t>
      </w:r>
    </w:p>
    <w:p w14:paraId="4494495A" w14:textId="77777777" w:rsidR="00A2353F" w:rsidRPr="002131A1" w:rsidRDefault="007A26F9" w:rsidP="007A26F9">
      <w:pPr>
        <w:ind w:firstLine="360"/>
      </w:pPr>
      <w:r w:rsidRPr="002131A1">
        <w:t xml:space="preserve">The resulting outcomes indicate a combination of facts. On one hand, the simulated PoCol abstraction significantly reduced total energy consumption and CO2 emissions in the simulation scenarios investigated, indicating an environmentally-friendly alternative to PoW of more traditional types. However, the same experiments show that the PoCol process in its current form has utilized high numbers of stale blocks as </w:t>
      </w:r>
      <w:r w:rsidRPr="002131A1">
        <w:lastRenderedPageBreak/>
        <w:t>the number of miners increased indicating that savings of energy do not produce superior levels of performance design.</w:t>
      </w:r>
    </w:p>
    <w:p w14:paraId="07CEE08F" w14:textId="77777777" w:rsidR="00A2353F" w:rsidRPr="002131A1" w:rsidRDefault="00A2353F" w:rsidP="00A2353F">
      <w:pPr>
        <w:pStyle w:val="Heading2"/>
        <w:numPr>
          <w:ilvl w:val="1"/>
          <w:numId w:val="0"/>
        </w:numPr>
      </w:pPr>
      <w:bookmarkStart w:id="337" w:name="_Toc236210227"/>
      <w:r w:rsidRPr="002131A1">
        <w:t>8.2. Revisited Research Questions and How They Were Answered</w:t>
      </w:r>
      <w:bookmarkEnd w:id="337"/>
    </w:p>
    <w:p w14:paraId="26897FC7" w14:textId="77777777" w:rsidR="007A26F9" w:rsidRPr="002131A1" w:rsidRDefault="007A26F9" w:rsidP="007A26F9">
      <w:pPr>
        <w:ind w:firstLine="360"/>
      </w:pPr>
      <w:r w:rsidRPr="002131A1">
        <w:t xml:space="preserve">The first research question examined how collaboration and resource sharing could be incorporated into a PoW-derived blockchain while retaining the intended advantages of open participation and adversarial resilience. PoCol addresses this question by requiring all miners in a round to use the same canonical block and nonce-free header templates and by assigning disjoint nonce ranges through a deterministic function of publicly verifiable blockchain state. Rather than saying that miners traverse the same unspecified search domain, the precise statement is that each miner evaluates a disjoint subset of the candidate-header input domain </w:t>
      </w:r>
      <m:oMath>
        <m:sSub>
          <m:sSubPr>
            <m:ctrlPr>
              <w:rPr>
                <w:rFonts w:ascii="Cambria Math" w:hAnsi="Cambria Math"/>
              </w:rPr>
            </m:ctrlPr>
          </m:sSubPr>
          <m:e>
            <m:r>
              <w:rPr>
                <w:rFonts w:ascii="Cambria Math" w:hAnsi="Cambria Math"/>
              </w:rPr>
              <m:t>D</m:t>
            </m:r>
          </m:e>
          <m:sub>
            <m:r>
              <m:rPr>
                <m:sty m:val="p"/>
              </m:rPr>
              <w:rPr>
                <w:rFonts w:ascii="Cambria Math" w:hAnsi="Cambria Math"/>
              </w:rPr>
              <m:t>r</m:t>
            </m:r>
          </m:sub>
        </m:sSub>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Serialize</m:t>
            </m:r>
            <m:d>
              <m:dPr>
                <m:ctrlPr>
                  <w:rPr>
                    <w:rFonts w:ascii="Cambria Math" w:hAnsi="Cambria Math"/>
                  </w:rPr>
                </m:ctrlPr>
              </m:dPr>
              <m:e>
                <m:sSub>
                  <m:sSubPr>
                    <m:ctrlPr>
                      <w:rPr>
                        <w:rFonts w:ascii="Cambria Math" w:hAnsi="Cambria Math"/>
                      </w:rPr>
                    </m:ctrlPr>
                  </m:sSubPr>
                  <m:e>
                    <m:r>
                      <m:rPr>
                        <m:sty m:val="p"/>
                      </m:rPr>
                      <w:rPr>
                        <w:rFonts w:ascii="Cambria Math" w:hAnsi="Cambria Math"/>
                      </w:rPr>
                      <m:t>Header</m:t>
                    </m:r>
                  </m:e>
                  <m:sub>
                    <m:r>
                      <m:rPr>
                        <m:sty m:val="p"/>
                      </m:rPr>
                      <w:rPr>
                        <w:rFonts w:ascii="Cambria Math" w:hAnsi="Cambria Math"/>
                      </w:rPr>
                      <m:t>r</m:t>
                    </m:r>
                  </m:sub>
                </m:sSub>
                <m:d>
                  <m:dPr>
                    <m:ctrlPr>
                      <w:rPr>
                        <w:rFonts w:ascii="Cambria Math" w:hAnsi="Cambria Math"/>
                      </w:rPr>
                    </m:ctrlPr>
                  </m:dPr>
                  <m:e>
                    <m:r>
                      <w:rPr>
                        <w:rFonts w:ascii="Cambria Math" w:hAnsi="Cambria Math"/>
                      </w:rPr>
                      <m:t>n</m:t>
                    </m:r>
                  </m:e>
                </m:d>
              </m:e>
            </m:d>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r>
                  <m:rPr>
                    <m:sty m:val="p"/>
                  </m:rPr>
                  <w:rPr>
                    <w:rFonts w:ascii="Cambria Math" w:hAnsi="Cambria Math"/>
                  </w:rPr>
                  <m:t>r</m:t>
                </m:r>
              </m:sub>
            </m:sSub>
          </m:e>
        </m:d>
      </m:oMath>
      <w:r w:rsidRPr="002131A1">
        <w:t>. Consequently, no two honest miners evaluate the same serialized candidate header within the round. This preserves the hash-based proof-of-work condition while reducing duplicate candidate-header inputs in the evaluated common-template model and supporting the proposed collaborative reward mechanism.</w:t>
      </w:r>
    </w:p>
    <w:p w14:paraId="03F7C71E" w14:textId="3C4A5F08" w:rsidR="007A26F9" w:rsidRPr="002131A1" w:rsidRDefault="007A26F9" w:rsidP="007A26F9">
      <w:pPr>
        <w:ind w:firstLine="360"/>
      </w:pPr>
      <w:r w:rsidRPr="002131A1">
        <w:t>RQ2 focused on the question of how much energy could be saved when collaboration is used instead of the traditional model of competition, 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rsidR="002B40B6">
        <w:t>,</w:t>
      </w:r>
      <w:r w:rsidRPr="002131A1">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duplicate candidate-header evaluation is a modeled source of waste in the evaluated common-template PoW baseline, and that reducing those duplicate evaluations can lead to significant savings both from the perspective of sustainability and cost-effectiveness. Stated precisely, PoCol eliminates duplicate serialized candidate-header inputs among honest miners within a mining round by requiring a common immutable block template and </w:t>
      </w:r>
      <w:r w:rsidRPr="002131A1">
        <w:lastRenderedPageBreak/>
        <w:t>assigning disjoint nonce ranges</w:t>
      </w:r>
      <w:r w:rsidR="002B40B6">
        <w:t>,</w:t>
      </w:r>
      <w:r w:rsidRPr="002131A1">
        <w:t xml:space="preserve"> it does not eliminate every conceivable form of redundant computation in all PoW implementations.</w:t>
      </w:r>
    </w:p>
    <w:p w14:paraId="539E8ADC" w14:textId="77777777" w:rsidR="00A2353F" w:rsidRPr="002131A1" w:rsidRDefault="007A26F9" w:rsidP="007A26F9">
      <w:pPr>
        <w:ind w:firstLine="360"/>
      </w:pPr>
      <w:r w:rsidRPr="002131A1">
        <w:t>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4420646" w14:textId="77777777" w:rsidR="00A2353F" w:rsidRPr="002131A1" w:rsidRDefault="00A2353F" w:rsidP="00A2353F">
      <w:pPr>
        <w:pStyle w:val="Heading2"/>
        <w:numPr>
          <w:ilvl w:val="1"/>
          <w:numId w:val="0"/>
        </w:numPr>
      </w:pPr>
      <w:bookmarkStart w:id="338" w:name="_Toc236210228"/>
      <w:r w:rsidRPr="002131A1">
        <w:t>8.3. Contributions Revisited</w:t>
      </w:r>
      <w:bookmarkEnd w:id="338"/>
    </w:p>
    <w:p w14:paraId="73F75191" w14:textId="77777777" w:rsidR="007A26F9" w:rsidRPr="002131A1" w:rsidRDefault="007A26F9" w:rsidP="007A26F9">
      <w:pPr>
        <w:ind w:firstLine="360"/>
      </w:pPr>
      <w:r w:rsidRPr="002131A1">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only by applying some new factor or more efficient computer hardware but showing that the initial assumption about open blockchain consensus having to be organized in fully duplicated computation race can be challenged. </w:t>
      </w:r>
      <w:proofErr w:type="gramStart"/>
      <w:r w:rsidRPr="002131A1">
        <w:t>Thus</w:t>
      </w:r>
      <w:proofErr w:type="gramEnd"/>
      <w:r w:rsidRPr="002131A1">
        <w:t xml:space="preserve"> PoCol offers us a new design principle: collaborative partition of proof-of-work computations.</w:t>
      </w:r>
    </w:p>
    <w:p w14:paraId="720112F8" w14:textId="77777777" w:rsidR="007A26F9" w:rsidRPr="002131A1" w:rsidRDefault="007A26F9" w:rsidP="007A26F9">
      <w:pPr>
        <w:ind w:firstLine="360"/>
      </w:pPr>
      <w:r w:rsidRPr="002131A1">
        <w:t>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[150], [153].</w:t>
      </w:r>
    </w:p>
    <w:p w14:paraId="2E41B87E" w14:textId="77777777" w:rsidR="00A2353F" w:rsidRPr="002131A1" w:rsidRDefault="007A26F9" w:rsidP="007A26F9">
      <w:pPr>
        <w:ind w:firstLine="360"/>
      </w:pPr>
      <w:r w:rsidRPr="002131A1">
        <w:t xml:space="preserve">At the empirical level, the thesis provides simulation-based comparative evidence. The conducted experiments show that the offered collaborative model allows achieving noticeable decrease in energy consumption and carbon emissions compared to PoW based system at the given assumptions while maintaining the throughput at a </w:t>
      </w:r>
      <w:r w:rsidRPr="002131A1">
        <w:lastRenderedPageBreak/>
        <w:t>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2A4F921E" w14:textId="77777777" w:rsidR="00A2353F" w:rsidRPr="002131A1" w:rsidRDefault="00A2353F" w:rsidP="00A2353F">
      <w:pPr>
        <w:pStyle w:val="Heading2"/>
        <w:numPr>
          <w:ilvl w:val="1"/>
          <w:numId w:val="0"/>
        </w:numPr>
      </w:pPr>
      <w:bookmarkStart w:id="339" w:name="_Toc236210229"/>
      <w:r w:rsidRPr="002131A1">
        <w:t>8.4. Recommendations for Practitioners</w:t>
      </w:r>
      <w:bookmarkEnd w:id="339"/>
    </w:p>
    <w:p w14:paraId="63ED1654" w14:textId="1C5BF0D8" w:rsidR="007A26F9" w:rsidRPr="002131A1" w:rsidRDefault="007A26F9" w:rsidP="00AC687C">
      <w:pPr>
        <w:ind w:firstLine="360"/>
      </w:pPr>
      <w:r w:rsidRPr="002131A1">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w:t>
      </w:r>
      <w:r w:rsidR="002B40B6">
        <w:t>,</w:t>
      </w:r>
      <w:r w:rsidRPr="002131A1">
        <w:t xml:space="preserve"> however, the deployment conditions must limit the potential for coordination overhead to impede block propagation and permit chain divergence.</w:t>
      </w:r>
    </w:p>
    <w:p w14:paraId="197E819D" w14:textId="77777777" w:rsidR="007A26F9" w:rsidRPr="002131A1" w:rsidRDefault="007A26F9" w:rsidP="007A26F9">
      <w:pPr>
        <w:ind w:firstLine="360"/>
      </w:pPr>
      <w:r w:rsidRPr="002131A1">
        <w:t>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[150].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253F297F" w14:textId="77777777" w:rsidR="00A2353F" w:rsidRPr="002131A1" w:rsidRDefault="007A26F9" w:rsidP="007A26F9">
      <w:pPr>
        <w:ind w:firstLine="360"/>
      </w:pPr>
      <w:r w:rsidRPr="002131A1">
        <w:lastRenderedPageBreak/>
        <w:t>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[140].</w:t>
      </w:r>
    </w:p>
    <w:p w14:paraId="0327AF3A" w14:textId="77777777" w:rsidR="00A2353F" w:rsidRPr="002131A1" w:rsidRDefault="00A2353F" w:rsidP="00A2353F">
      <w:pPr>
        <w:pStyle w:val="Heading2"/>
        <w:numPr>
          <w:ilvl w:val="1"/>
          <w:numId w:val="0"/>
        </w:numPr>
      </w:pPr>
      <w:bookmarkStart w:id="340" w:name="_Toc236210230"/>
      <w:r w:rsidRPr="002131A1">
        <w:t>8.5. Future Research Directions</w:t>
      </w:r>
      <w:bookmarkEnd w:id="340"/>
    </w:p>
    <w:p w14:paraId="2479FF7E" w14:textId="61E17112" w:rsidR="007A26F9" w:rsidRPr="002131A1" w:rsidRDefault="007A26F9" w:rsidP="007A26F9">
      <w:pPr>
        <w:ind w:firstLine="360"/>
      </w:pPr>
      <w:r w:rsidRPr="002131A1">
        <w:t>The next immediate step in improving the scalability performance of PoCol is implementing full common-template enforcement in the prototype (explicit canonical templates, TemplateID verification, and pre-committed reward-distribution transactions, as specified in Chapter 5), measuring the communication, synchronization, latency, and energy overhead of distributed template agreement under realistic network conditions, and reducing stale-block occurrences through enhanced nonce allocation coordination logic</w:t>
      </w:r>
      <w:r w:rsidR="002B40B6">
        <w:t>,</w:t>
      </w:r>
      <w:r w:rsidRPr="002131A1">
        <w:t xml:space="preserve"> refining the chain-selection and tie-breaking policies</w:t>
      </w:r>
      <w:r w:rsidR="002B40B6">
        <w:t>,</w:t>
      </w:r>
      <w:r w:rsidRPr="002131A1">
        <w:t xml:space="preserve"> developing lighter-weight synchronization windows</w:t>
      </w:r>
      <w:r w:rsidR="002B40B6">
        <w:t>,</w:t>
      </w:r>
      <w:r w:rsidRPr="002131A1">
        <w:t xml:space="preserve">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74B39D2" w14:textId="0E334CF6" w:rsidR="007A26F9" w:rsidRPr="002131A1" w:rsidRDefault="007A26F9" w:rsidP="007A26F9">
      <w:pPr>
        <w:ind w:firstLine="360"/>
      </w:pPr>
      <w:r w:rsidRPr="002131A1">
        <w:t>The second area for future study is the comparison of PoCol's performance with that of other consensus classes besides proof-of-work (PoW)</w:t>
      </w:r>
      <w:r w:rsidR="002B40B6">
        <w:t>,</w:t>
      </w:r>
      <w:r w:rsidRPr="002131A1">
        <w:t xml:space="preserve"> for example, with Proof-of-stake (PoS), Practical Byzantine Fault Tolerance (PBFT), Proof-of-Authority (</w:t>
      </w:r>
      <w:proofErr w:type="spellStart"/>
      <w:r w:rsidRPr="002131A1">
        <w:t>PoA</w:t>
      </w:r>
      <w:proofErr w:type="spellEnd"/>
      <w:r w:rsidRPr="002131A1">
        <w:t xml:space="preserve">) or Hybrid Protocols. The present work already includes an initial conceptual placement of PoCol against these other classes, but additional empirical benchmarking will provide greater support for where collaborative PoW is most competitive, and where </w:t>
      </w:r>
      <w:r w:rsidRPr="002131A1">
        <w:lastRenderedPageBreak/>
        <w:t>alternative consensus forms (e.g., non-PoW) continue to be superior [8], [27]. Specifically, future studies should compare throughput and energy, as well as governance assumptions, security thresholds, and operating costs.</w:t>
      </w:r>
    </w:p>
    <w:p w14:paraId="1BF63536" w14:textId="51A62F15" w:rsidR="007A26F9" w:rsidRPr="002131A1" w:rsidRDefault="007A26F9" w:rsidP="007A26F9">
      <w:pPr>
        <w:ind w:firstLine="360"/>
      </w:pPr>
      <w:r w:rsidRPr="002131A1">
        <w:t>A third area is to develop the energy model more robustly</w:t>
      </w:r>
      <w:r w:rsidR="002B40B6">
        <w:t>,</w:t>
      </w:r>
      <w:r w:rsidRPr="002131A1">
        <w:t xml:space="preserve">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[150], [153].</w:t>
      </w:r>
    </w:p>
    <w:p w14:paraId="4F641F46" w14:textId="30ED099D" w:rsidR="007A26F9" w:rsidRPr="002131A1" w:rsidRDefault="007A26F9" w:rsidP="007A26F9">
      <w:pPr>
        <w:ind w:firstLine="360"/>
      </w:pPr>
      <w:r w:rsidRPr="002131A1">
        <w:t>The fourth area is in developing adaptive collaboration policies. The current approach to collaboration is rigidly structured</w:t>
      </w:r>
      <w:r w:rsidR="002B40B6">
        <w:t>,</w:t>
      </w:r>
      <w:r w:rsidRPr="002131A1">
        <w:t xml:space="preserve">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4F10A548" w14:textId="77777777" w:rsidR="00A2353F" w:rsidRPr="002131A1" w:rsidRDefault="007A26F9" w:rsidP="007A26F9">
      <w:pPr>
        <w:ind w:firstLine="360"/>
      </w:pPr>
      <w:r w:rsidRPr="002131A1">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w:t>
      </w:r>
      <w:r w:rsidRPr="002131A1">
        <w:lastRenderedPageBreak/>
        <w:t>Therefore, future research will continue to integrate theoretical, simulation, and implementation-driven validation of PoCol's collaborative mining protocol.</w:t>
      </w:r>
    </w:p>
    <w:p w14:paraId="4CA1A7BA" w14:textId="77777777" w:rsidR="00A2353F" w:rsidRPr="002131A1" w:rsidRDefault="00A2353F" w:rsidP="00A2353F"/>
    <w:p w14:paraId="70AC6BF9" w14:textId="77777777" w:rsidR="000732D0" w:rsidRPr="002131A1" w:rsidRDefault="000732D0" w:rsidP="00683D84"/>
    <w:p w14:paraId="21B734C2" w14:textId="77777777" w:rsidR="003B0A42" w:rsidRPr="002131A1" w:rsidRDefault="003B0A42" w:rsidP="003B0A42"/>
    <w:p w14:paraId="0C6FAF5A" w14:textId="77777777" w:rsidR="00316386" w:rsidRPr="002131A1" w:rsidRDefault="00316386">
      <w:pPr>
        <w:spacing w:after="160" w:line="259" w:lineRule="auto"/>
        <w:jc w:val="left"/>
      </w:pPr>
      <w:r w:rsidRPr="002131A1">
        <w:br w:type="page"/>
      </w:r>
    </w:p>
    <w:p w14:paraId="33A6BE01" w14:textId="77777777" w:rsidR="003B0A42" w:rsidRPr="002131A1" w:rsidRDefault="00316386" w:rsidP="006E781A">
      <w:pPr>
        <w:pStyle w:val="Heading1"/>
      </w:pPr>
      <w:bookmarkStart w:id="341" w:name="_Toc236210231"/>
      <w:r w:rsidRPr="002131A1">
        <w:lastRenderedPageBreak/>
        <w:t>References</w:t>
      </w:r>
      <w:bookmarkEnd w:id="341"/>
    </w:p>
    <w:p w14:paraId="1ED3E995" w14:textId="77777777" w:rsidR="00316386" w:rsidRPr="002131A1"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2131A1" w14:paraId="36264D29" w14:textId="77777777" w:rsidTr="00696F10">
        <w:trPr>
          <w:tblCellSpacing w:w="15" w:type="dxa"/>
        </w:trPr>
        <w:tc>
          <w:tcPr>
            <w:tcW w:w="601" w:type="dxa"/>
            <w:vAlign w:val="center"/>
            <w:hideMark/>
          </w:tcPr>
          <w:p w14:paraId="42B4BBF7" w14:textId="77777777" w:rsidR="00550ECC" w:rsidRPr="002131A1" w:rsidRDefault="00000000">
            <w:pPr>
              <w:spacing w:after="0" w:line="240" w:lineRule="auto"/>
              <w:ind w:firstLine="0"/>
            </w:pPr>
            <w:r w:rsidRPr="002131A1">
              <w:rPr>
                <w:sz w:val="18"/>
              </w:rPr>
              <w:t>[1]</w:t>
            </w:r>
          </w:p>
        </w:tc>
        <w:tc>
          <w:tcPr>
            <w:tcW w:w="0" w:type="auto"/>
            <w:vAlign w:val="center"/>
            <w:hideMark/>
          </w:tcPr>
          <w:p w14:paraId="2A9BCD78" w14:textId="77777777" w:rsidR="00550ECC" w:rsidRPr="002131A1" w:rsidRDefault="00000000">
            <w:pPr>
              <w:spacing w:after="0" w:line="240" w:lineRule="auto"/>
              <w:ind w:firstLine="0"/>
            </w:pPr>
            <w:r w:rsidRPr="002131A1">
              <w:rPr>
                <w:sz w:val="18"/>
              </w:rPr>
              <w:t>S. Nakamoto, “Bitcoin: A Peer-to-Peer Electronic Cash System,” white paper, 2008. [Online]. Available: https://bitcoin.org/bitcoin.pdf</w:t>
            </w:r>
          </w:p>
        </w:tc>
      </w:tr>
      <w:tr w:rsidR="00166819" w:rsidRPr="002131A1" w14:paraId="739F2851" w14:textId="77777777" w:rsidTr="00696F10">
        <w:trPr>
          <w:tblCellSpacing w:w="15" w:type="dxa"/>
        </w:trPr>
        <w:tc>
          <w:tcPr>
            <w:tcW w:w="601" w:type="dxa"/>
            <w:vAlign w:val="center"/>
            <w:hideMark/>
          </w:tcPr>
          <w:p w14:paraId="766AEC31" w14:textId="77777777" w:rsidR="00550ECC" w:rsidRPr="002131A1" w:rsidRDefault="00000000">
            <w:pPr>
              <w:spacing w:after="0" w:line="240" w:lineRule="auto"/>
              <w:ind w:firstLine="0"/>
            </w:pPr>
            <w:r w:rsidRPr="002131A1">
              <w:rPr>
                <w:sz w:val="18"/>
              </w:rPr>
              <w:t>[2]</w:t>
            </w:r>
          </w:p>
        </w:tc>
        <w:tc>
          <w:tcPr>
            <w:tcW w:w="0" w:type="auto"/>
            <w:vAlign w:val="center"/>
            <w:hideMark/>
          </w:tcPr>
          <w:p w14:paraId="7EF40CE2" w14:textId="77777777" w:rsidR="00550ECC" w:rsidRPr="002131A1" w:rsidRDefault="00000000">
            <w:pPr>
              <w:spacing w:after="0" w:line="240" w:lineRule="auto"/>
              <w:ind w:firstLine="0"/>
            </w:pPr>
            <w:r w:rsidRPr="002131A1">
              <w:rPr>
                <w:sz w:val="18"/>
              </w:rPr>
              <w:t>L. Huang, L. Zhen, J. Wang, and X. Zhang, “Blockchain Implementation for Circular Supply Chain Management: Evaluating Critical Success Factors,” Industrial Marketing Management, vol. 102, pp. 451–464, 2022, doi: 10.1016/j.indmarman.2022.02.009.</w:t>
            </w:r>
          </w:p>
        </w:tc>
      </w:tr>
      <w:tr w:rsidR="00166819" w:rsidRPr="002131A1" w14:paraId="0ADE6839" w14:textId="77777777" w:rsidTr="00696F10">
        <w:trPr>
          <w:tblCellSpacing w:w="15" w:type="dxa"/>
        </w:trPr>
        <w:tc>
          <w:tcPr>
            <w:tcW w:w="601" w:type="dxa"/>
            <w:vAlign w:val="center"/>
            <w:hideMark/>
          </w:tcPr>
          <w:p w14:paraId="3BDAB31F" w14:textId="77777777" w:rsidR="00550ECC" w:rsidRPr="002131A1" w:rsidRDefault="00000000">
            <w:pPr>
              <w:spacing w:after="0" w:line="240" w:lineRule="auto"/>
              <w:ind w:firstLine="0"/>
            </w:pPr>
            <w:r w:rsidRPr="002131A1">
              <w:rPr>
                <w:sz w:val="18"/>
              </w:rPr>
              <w:t>[3]</w:t>
            </w:r>
          </w:p>
        </w:tc>
        <w:tc>
          <w:tcPr>
            <w:tcW w:w="0" w:type="auto"/>
            <w:vAlign w:val="center"/>
            <w:hideMark/>
          </w:tcPr>
          <w:p w14:paraId="5016844D" w14:textId="77777777" w:rsidR="00550ECC" w:rsidRPr="002131A1" w:rsidRDefault="00000000">
            <w:pPr>
              <w:spacing w:after="0" w:line="240" w:lineRule="auto"/>
              <w:ind w:firstLine="0"/>
            </w:pPr>
            <w:r w:rsidRPr="002131A1">
              <w:rPr>
                <w:sz w:val="18"/>
              </w:rPr>
              <w:t>M. S. Farooq, U. Iftikhar, and A. Khelifi, “A Framework to Make Voting System Transparent Using Blockchain Technology,” IEEE Access, vol. 10, pp. 59959–59969, 2022, doi: 10.1109/access.2022.3180168.</w:t>
            </w:r>
          </w:p>
        </w:tc>
      </w:tr>
      <w:tr w:rsidR="00166819" w:rsidRPr="002131A1" w14:paraId="33D80F12" w14:textId="77777777" w:rsidTr="00696F10">
        <w:trPr>
          <w:tblCellSpacing w:w="15" w:type="dxa"/>
        </w:trPr>
        <w:tc>
          <w:tcPr>
            <w:tcW w:w="601" w:type="dxa"/>
            <w:vAlign w:val="center"/>
            <w:hideMark/>
          </w:tcPr>
          <w:p w14:paraId="11511BEA" w14:textId="77777777" w:rsidR="00550ECC" w:rsidRPr="002131A1" w:rsidRDefault="00000000">
            <w:pPr>
              <w:spacing w:after="0" w:line="240" w:lineRule="auto"/>
              <w:ind w:firstLine="0"/>
            </w:pPr>
            <w:r w:rsidRPr="002131A1">
              <w:rPr>
                <w:sz w:val="18"/>
              </w:rPr>
              <w:t>[4]</w:t>
            </w:r>
          </w:p>
        </w:tc>
        <w:tc>
          <w:tcPr>
            <w:tcW w:w="0" w:type="auto"/>
            <w:vAlign w:val="center"/>
            <w:hideMark/>
          </w:tcPr>
          <w:p w14:paraId="6FA8A53D" w14:textId="77777777" w:rsidR="00550ECC" w:rsidRPr="002131A1" w:rsidRDefault="00000000">
            <w:pPr>
              <w:spacing w:after="0" w:line="240" w:lineRule="auto"/>
              <w:ind w:firstLine="0"/>
            </w:pPr>
            <w:r w:rsidRPr="002131A1">
              <w:rPr>
                <w:sz w:val="18"/>
              </w:rPr>
              <w:t>F. Ullah and F. Al-Turjman, “A Conceptual Framework for Blockchain Smart Contract Adoption to Manage Real Estate Deals in Smart Cities,” Neural Computing and Applications, vol. 35, no. 7, pp. 5033–5054, 2023, doi: 10.1007/s00521-021-05800-6.</w:t>
            </w:r>
          </w:p>
        </w:tc>
      </w:tr>
      <w:tr w:rsidR="00166819" w:rsidRPr="002131A1" w14:paraId="7AF96746" w14:textId="77777777" w:rsidTr="00696F10">
        <w:trPr>
          <w:tblCellSpacing w:w="15" w:type="dxa"/>
        </w:trPr>
        <w:tc>
          <w:tcPr>
            <w:tcW w:w="601" w:type="dxa"/>
            <w:vAlign w:val="center"/>
            <w:hideMark/>
          </w:tcPr>
          <w:p w14:paraId="02C6ED66" w14:textId="77777777" w:rsidR="00550ECC" w:rsidRPr="002131A1" w:rsidRDefault="00000000">
            <w:pPr>
              <w:spacing w:after="0" w:line="240" w:lineRule="auto"/>
              <w:ind w:firstLine="0"/>
            </w:pPr>
            <w:r w:rsidRPr="002131A1">
              <w:rPr>
                <w:sz w:val="18"/>
              </w:rPr>
              <w:t>[5]</w:t>
            </w:r>
          </w:p>
        </w:tc>
        <w:tc>
          <w:tcPr>
            <w:tcW w:w="0" w:type="auto"/>
            <w:vAlign w:val="center"/>
            <w:hideMark/>
          </w:tcPr>
          <w:p w14:paraId="248E1CF3" w14:textId="77777777" w:rsidR="00550ECC" w:rsidRPr="002131A1" w:rsidRDefault="00000000">
            <w:pPr>
              <w:spacing w:after="0" w:line="240" w:lineRule="auto"/>
              <w:ind w:firstLine="0"/>
            </w:pPr>
            <w:r w:rsidRPr="002131A1">
              <w:rPr>
                <w:sz w:val="18"/>
              </w:rPr>
              <w:t>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2131A1" w14:paraId="26A4C091" w14:textId="77777777" w:rsidTr="00696F10">
        <w:trPr>
          <w:tblCellSpacing w:w="15" w:type="dxa"/>
        </w:trPr>
        <w:tc>
          <w:tcPr>
            <w:tcW w:w="601" w:type="dxa"/>
            <w:vAlign w:val="center"/>
            <w:hideMark/>
          </w:tcPr>
          <w:p w14:paraId="4CFBE6D5" w14:textId="77777777" w:rsidR="00550ECC" w:rsidRPr="002131A1" w:rsidRDefault="00000000">
            <w:pPr>
              <w:spacing w:after="0" w:line="240" w:lineRule="auto"/>
              <w:ind w:firstLine="0"/>
            </w:pPr>
            <w:r w:rsidRPr="002131A1">
              <w:rPr>
                <w:sz w:val="18"/>
              </w:rPr>
              <w:t>[6]</w:t>
            </w:r>
          </w:p>
        </w:tc>
        <w:tc>
          <w:tcPr>
            <w:tcW w:w="0" w:type="auto"/>
            <w:vAlign w:val="center"/>
            <w:hideMark/>
          </w:tcPr>
          <w:p w14:paraId="76D363B3" w14:textId="77777777" w:rsidR="00550ECC" w:rsidRPr="002131A1" w:rsidRDefault="00000000">
            <w:pPr>
              <w:spacing w:after="0" w:line="240" w:lineRule="auto"/>
              <w:ind w:firstLine="0"/>
            </w:pPr>
            <w:r w:rsidRPr="002131A1">
              <w:rPr>
                <w:sz w:val="18"/>
              </w:rPr>
              <w:t>S. Alam, S. Bhatia, M. Shuaib, M. M. Khubrani, F. Alfayez, A. A. Malibari, and S. Ahmad, “An Overview of Blockchain and IoT Integration for Secure and Reliable Health Records Monitoring,” Sustainability, vol. 15, no. 7, Art. no. 5660, 2023, doi: 10.3390/su15075660.</w:t>
            </w:r>
          </w:p>
        </w:tc>
      </w:tr>
      <w:tr w:rsidR="00166819" w:rsidRPr="002131A1" w14:paraId="7B1CB060" w14:textId="77777777" w:rsidTr="00696F10">
        <w:trPr>
          <w:tblCellSpacing w:w="15" w:type="dxa"/>
        </w:trPr>
        <w:tc>
          <w:tcPr>
            <w:tcW w:w="601" w:type="dxa"/>
            <w:vAlign w:val="center"/>
            <w:hideMark/>
          </w:tcPr>
          <w:p w14:paraId="197C3BF1" w14:textId="77777777" w:rsidR="00550ECC" w:rsidRPr="002131A1" w:rsidRDefault="00000000">
            <w:pPr>
              <w:spacing w:after="0" w:line="240" w:lineRule="auto"/>
              <w:ind w:firstLine="0"/>
            </w:pPr>
            <w:r w:rsidRPr="002131A1">
              <w:rPr>
                <w:sz w:val="18"/>
              </w:rPr>
              <w:t>[7]</w:t>
            </w:r>
          </w:p>
        </w:tc>
        <w:tc>
          <w:tcPr>
            <w:tcW w:w="0" w:type="auto"/>
            <w:vAlign w:val="center"/>
            <w:hideMark/>
          </w:tcPr>
          <w:p w14:paraId="4E14480B" w14:textId="77777777" w:rsidR="00550ECC" w:rsidRPr="002131A1" w:rsidRDefault="00000000">
            <w:pPr>
              <w:spacing w:after="0" w:line="240" w:lineRule="auto"/>
              <w:ind w:firstLine="0"/>
            </w:pPr>
            <w:r w:rsidRPr="002131A1">
              <w:rPr>
                <w:sz w:val="18"/>
              </w:rPr>
              <w:t>L. Lamport, R. Shostak, and M. Pease, “The Byzantine Generals Problem,” ACM Transactions on Programming Languages and Systems, vol. 4, no. 3, pp. 382–401, 1982, doi: 10.1145/357172.357176.</w:t>
            </w:r>
          </w:p>
        </w:tc>
      </w:tr>
      <w:tr w:rsidR="00166819" w:rsidRPr="002131A1" w14:paraId="763969E4" w14:textId="77777777" w:rsidTr="00696F10">
        <w:trPr>
          <w:tblCellSpacing w:w="15" w:type="dxa"/>
        </w:trPr>
        <w:tc>
          <w:tcPr>
            <w:tcW w:w="601" w:type="dxa"/>
            <w:vAlign w:val="center"/>
            <w:hideMark/>
          </w:tcPr>
          <w:p w14:paraId="16A73FAC" w14:textId="77777777" w:rsidR="00550ECC" w:rsidRPr="002131A1" w:rsidRDefault="00000000">
            <w:pPr>
              <w:spacing w:after="0" w:line="240" w:lineRule="auto"/>
              <w:ind w:firstLine="0"/>
            </w:pPr>
            <w:r w:rsidRPr="002131A1">
              <w:rPr>
                <w:sz w:val="18"/>
              </w:rPr>
              <w:t>[8]</w:t>
            </w:r>
          </w:p>
        </w:tc>
        <w:tc>
          <w:tcPr>
            <w:tcW w:w="0" w:type="auto"/>
            <w:vAlign w:val="center"/>
            <w:hideMark/>
          </w:tcPr>
          <w:p w14:paraId="2942796F" w14:textId="77777777" w:rsidR="00550ECC" w:rsidRPr="002131A1" w:rsidRDefault="00000000">
            <w:pPr>
              <w:spacing w:after="0" w:line="240" w:lineRule="auto"/>
              <w:ind w:firstLine="0"/>
            </w:pPr>
            <w:r w:rsidRPr="002131A1">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2131A1" w14:paraId="036BBDA0" w14:textId="77777777" w:rsidTr="00696F10">
        <w:trPr>
          <w:tblCellSpacing w:w="15" w:type="dxa"/>
        </w:trPr>
        <w:tc>
          <w:tcPr>
            <w:tcW w:w="601" w:type="dxa"/>
            <w:vAlign w:val="center"/>
            <w:hideMark/>
          </w:tcPr>
          <w:p w14:paraId="13A0567A" w14:textId="77777777" w:rsidR="00550ECC" w:rsidRPr="002131A1" w:rsidRDefault="00000000">
            <w:pPr>
              <w:spacing w:after="0" w:line="240" w:lineRule="auto"/>
              <w:ind w:firstLine="0"/>
            </w:pPr>
            <w:r w:rsidRPr="002131A1">
              <w:rPr>
                <w:sz w:val="18"/>
              </w:rPr>
              <w:t>[9]</w:t>
            </w:r>
          </w:p>
        </w:tc>
        <w:tc>
          <w:tcPr>
            <w:tcW w:w="0" w:type="auto"/>
            <w:vAlign w:val="center"/>
            <w:hideMark/>
          </w:tcPr>
          <w:p w14:paraId="09224989" w14:textId="77777777" w:rsidR="00550ECC" w:rsidRPr="002131A1" w:rsidRDefault="00000000">
            <w:pPr>
              <w:spacing w:after="0" w:line="240" w:lineRule="auto"/>
              <w:ind w:firstLine="0"/>
            </w:pPr>
            <w:r w:rsidRPr="002131A1">
              <w:rPr>
                <w:sz w:val="18"/>
              </w:rPr>
              <w:t>D. Zhang, X. H. Chen, C. K. M. Lau, and B. Xu, “Implications of Cryptocurrency Energy Usage on Climate Change,” Technological Forecasting and Social Change, vol. 187, Art. no. 122219, 2023, doi: 10.1016/j.techfore.2022.122219.</w:t>
            </w:r>
          </w:p>
        </w:tc>
      </w:tr>
      <w:tr w:rsidR="00166819" w:rsidRPr="002131A1" w14:paraId="09F73DBD" w14:textId="77777777" w:rsidTr="00696F10">
        <w:trPr>
          <w:tblCellSpacing w:w="15" w:type="dxa"/>
        </w:trPr>
        <w:tc>
          <w:tcPr>
            <w:tcW w:w="601" w:type="dxa"/>
            <w:vAlign w:val="center"/>
            <w:hideMark/>
          </w:tcPr>
          <w:p w14:paraId="57566715" w14:textId="77777777" w:rsidR="00550ECC" w:rsidRPr="002131A1" w:rsidRDefault="00000000">
            <w:pPr>
              <w:spacing w:after="0" w:line="240" w:lineRule="auto"/>
              <w:ind w:firstLine="0"/>
            </w:pPr>
            <w:r w:rsidRPr="002131A1">
              <w:rPr>
                <w:sz w:val="18"/>
              </w:rPr>
              <w:t>[10]</w:t>
            </w:r>
          </w:p>
        </w:tc>
        <w:tc>
          <w:tcPr>
            <w:tcW w:w="0" w:type="auto"/>
            <w:vAlign w:val="center"/>
            <w:hideMark/>
          </w:tcPr>
          <w:p w14:paraId="28BD872B" w14:textId="77777777" w:rsidR="00550ECC" w:rsidRPr="002131A1" w:rsidRDefault="00000000">
            <w:pPr>
              <w:spacing w:after="0" w:line="240" w:lineRule="auto"/>
              <w:ind w:firstLine="0"/>
            </w:pPr>
            <w:r w:rsidRPr="002131A1">
              <w:rPr>
                <w:sz w:val="18"/>
              </w:rPr>
              <w:t>Cambridge Centre for Alternative Finance, “Cambridge Blockchain Network Sustainability Index,” University of Cambridge Judge Business School. Accessed: Jul. 17, 2026. [Online]. Available: https://ccaf.io/cbnsi</w:t>
            </w:r>
          </w:p>
        </w:tc>
      </w:tr>
      <w:tr w:rsidR="00166819" w:rsidRPr="002131A1" w14:paraId="4E70B911" w14:textId="77777777" w:rsidTr="00696F10">
        <w:trPr>
          <w:tblCellSpacing w:w="15" w:type="dxa"/>
        </w:trPr>
        <w:tc>
          <w:tcPr>
            <w:tcW w:w="601" w:type="dxa"/>
            <w:vAlign w:val="center"/>
            <w:hideMark/>
          </w:tcPr>
          <w:p w14:paraId="6D082937" w14:textId="77777777" w:rsidR="00550ECC" w:rsidRPr="002131A1" w:rsidRDefault="00000000">
            <w:pPr>
              <w:spacing w:after="0" w:line="240" w:lineRule="auto"/>
              <w:ind w:firstLine="0"/>
            </w:pPr>
            <w:r w:rsidRPr="002131A1">
              <w:rPr>
                <w:sz w:val="18"/>
              </w:rPr>
              <w:t>[11]</w:t>
            </w:r>
          </w:p>
        </w:tc>
        <w:tc>
          <w:tcPr>
            <w:tcW w:w="0" w:type="auto"/>
            <w:vAlign w:val="center"/>
            <w:hideMark/>
          </w:tcPr>
          <w:p w14:paraId="6D220D9A" w14:textId="77777777" w:rsidR="00550ECC" w:rsidRPr="002131A1" w:rsidRDefault="00000000">
            <w:pPr>
              <w:spacing w:after="0" w:line="240" w:lineRule="auto"/>
              <w:ind w:firstLine="0"/>
            </w:pPr>
            <w:r w:rsidRPr="002131A1">
              <w:rPr>
                <w:sz w:val="18"/>
              </w:rPr>
              <w:t>K. McDonald, “Ethereum Emissions: A Bottom-up Estimate,” arXiv preprint arXiv:2112.01238, 2021, doi: 10.48550/arXiv.2112.01238</w:t>
            </w:r>
          </w:p>
        </w:tc>
      </w:tr>
      <w:tr w:rsidR="00166819" w:rsidRPr="002131A1" w14:paraId="575B60E4" w14:textId="77777777" w:rsidTr="00696F10">
        <w:trPr>
          <w:tblCellSpacing w:w="15" w:type="dxa"/>
        </w:trPr>
        <w:tc>
          <w:tcPr>
            <w:tcW w:w="601" w:type="dxa"/>
            <w:vAlign w:val="center"/>
            <w:hideMark/>
          </w:tcPr>
          <w:p w14:paraId="55789F36" w14:textId="77777777" w:rsidR="00550ECC" w:rsidRPr="002131A1" w:rsidRDefault="00000000">
            <w:pPr>
              <w:spacing w:after="0" w:line="240" w:lineRule="auto"/>
              <w:ind w:firstLine="0"/>
            </w:pPr>
            <w:r w:rsidRPr="002131A1">
              <w:rPr>
                <w:sz w:val="18"/>
              </w:rPr>
              <w:t>[12]</w:t>
            </w:r>
          </w:p>
        </w:tc>
        <w:tc>
          <w:tcPr>
            <w:tcW w:w="0" w:type="auto"/>
            <w:vAlign w:val="center"/>
            <w:hideMark/>
          </w:tcPr>
          <w:p w14:paraId="0F80B2E3" w14:textId="77777777" w:rsidR="00550ECC" w:rsidRPr="002131A1" w:rsidRDefault="00000000">
            <w:pPr>
              <w:spacing w:after="0" w:line="240" w:lineRule="auto"/>
              <w:ind w:firstLine="0"/>
            </w:pPr>
            <w:r w:rsidRPr="002131A1">
              <w:rPr>
                <w:sz w:val="18"/>
              </w:rPr>
              <w:t>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2131A1" w14:paraId="46F10A78" w14:textId="77777777" w:rsidTr="00696F10">
        <w:trPr>
          <w:tblCellSpacing w:w="15" w:type="dxa"/>
        </w:trPr>
        <w:tc>
          <w:tcPr>
            <w:tcW w:w="601" w:type="dxa"/>
            <w:vAlign w:val="center"/>
            <w:hideMark/>
          </w:tcPr>
          <w:p w14:paraId="67A0EE08" w14:textId="77777777" w:rsidR="00550ECC" w:rsidRPr="002131A1" w:rsidRDefault="00000000">
            <w:pPr>
              <w:spacing w:after="0" w:line="240" w:lineRule="auto"/>
              <w:ind w:firstLine="0"/>
            </w:pPr>
            <w:r w:rsidRPr="002131A1">
              <w:rPr>
                <w:sz w:val="18"/>
              </w:rPr>
              <w:t>[13]</w:t>
            </w:r>
          </w:p>
        </w:tc>
        <w:tc>
          <w:tcPr>
            <w:tcW w:w="0" w:type="auto"/>
            <w:vAlign w:val="center"/>
            <w:hideMark/>
          </w:tcPr>
          <w:p w14:paraId="23D895A1" w14:textId="77777777" w:rsidR="00550ECC" w:rsidRPr="002131A1" w:rsidRDefault="00000000">
            <w:pPr>
              <w:spacing w:after="0" w:line="240" w:lineRule="auto"/>
              <w:ind w:firstLine="0"/>
            </w:pPr>
            <w:r w:rsidRPr="002131A1">
              <w:rPr>
                <w:sz w:val="18"/>
              </w:rPr>
              <w:t>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2131A1" w14:paraId="2665E69F" w14:textId="77777777" w:rsidTr="00696F10">
        <w:trPr>
          <w:tblCellSpacing w:w="15" w:type="dxa"/>
        </w:trPr>
        <w:tc>
          <w:tcPr>
            <w:tcW w:w="601" w:type="dxa"/>
            <w:vAlign w:val="center"/>
            <w:hideMark/>
          </w:tcPr>
          <w:p w14:paraId="282B744A" w14:textId="77777777" w:rsidR="00550ECC" w:rsidRPr="002131A1" w:rsidRDefault="00000000">
            <w:pPr>
              <w:spacing w:after="0" w:line="240" w:lineRule="auto"/>
              <w:ind w:firstLine="0"/>
            </w:pPr>
            <w:r w:rsidRPr="002131A1">
              <w:rPr>
                <w:sz w:val="18"/>
              </w:rPr>
              <w:t>[14]</w:t>
            </w:r>
          </w:p>
        </w:tc>
        <w:tc>
          <w:tcPr>
            <w:tcW w:w="0" w:type="auto"/>
            <w:vAlign w:val="center"/>
            <w:hideMark/>
          </w:tcPr>
          <w:p w14:paraId="2618F46E" w14:textId="77777777" w:rsidR="00550ECC" w:rsidRPr="002131A1" w:rsidRDefault="00000000">
            <w:pPr>
              <w:spacing w:after="0" w:line="240" w:lineRule="auto"/>
              <w:ind w:firstLine="0"/>
            </w:pPr>
            <w:r w:rsidRPr="002131A1">
              <w:rPr>
                <w:sz w:val="18"/>
              </w:rPr>
              <w:t xml:space="preserve">H. L. Pham, T. H. Tran, T. D. Phan, V. T. Duong Le, D. K. Lam, and Y. Nakashima, “Double SHA-256 Hardware Architecture </w:t>
            </w:r>
            <w:proofErr w:type="gramStart"/>
            <w:r w:rsidRPr="002131A1">
              <w:rPr>
                <w:sz w:val="18"/>
              </w:rPr>
              <w:t>With</w:t>
            </w:r>
            <w:proofErr w:type="gramEnd"/>
            <w:r w:rsidRPr="002131A1">
              <w:rPr>
                <w:sz w:val="18"/>
              </w:rPr>
              <w:t xml:space="preserve"> Compact Message Expander for Bitcoin Mining,” IEEE Access, vol. 8, pp. 139634–139646, 2020, doi: 10.1109/ACCESS.2020.3012581.</w:t>
            </w:r>
          </w:p>
        </w:tc>
      </w:tr>
      <w:tr w:rsidR="00166819" w:rsidRPr="002131A1" w14:paraId="74FA10B1" w14:textId="77777777" w:rsidTr="00696F10">
        <w:trPr>
          <w:tblCellSpacing w:w="15" w:type="dxa"/>
        </w:trPr>
        <w:tc>
          <w:tcPr>
            <w:tcW w:w="601" w:type="dxa"/>
            <w:vAlign w:val="center"/>
            <w:hideMark/>
          </w:tcPr>
          <w:p w14:paraId="2E4D2041" w14:textId="77777777" w:rsidR="00550ECC" w:rsidRPr="002131A1" w:rsidRDefault="00000000">
            <w:pPr>
              <w:spacing w:after="0" w:line="240" w:lineRule="auto"/>
              <w:ind w:firstLine="0"/>
            </w:pPr>
            <w:r w:rsidRPr="002131A1">
              <w:rPr>
                <w:sz w:val="18"/>
              </w:rPr>
              <w:t>[15]</w:t>
            </w:r>
          </w:p>
        </w:tc>
        <w:tc>
          <w:tcPr>
            <w:tcW w:w="0" w:type="auto"/>
            <w:vAlign w:val="center"/>
            <w:hideMark/>
          </w:tcPr>
          <w:p w14:paraId="5FDB23D2" w14:textId="77777777" w:rsidR="00550ECC" w:rsidRPr="002131A1" w:rsidRDefault="00000000">
            <w:pPr>
              <w:spacing w:after="0" w:line="240" w:lineRule="auto"/>
              <w:ind w:firstLine="0"/>
            </w:pPr>
            <w:r w:rsidRPr="002131A1">
              <w:rPr>
                <w:sz w:val="18"/>
              </w:rPr>
              <w:t>N. Lasla, L. Al-Sahan, M. Abdallah, and M. Younis, “Green-PoW: An Energy-Efficient Blockchain Proof-of-Work Consensus Algorithm,” Computer Networks, vol. 214, Art. no. 109118, 2022, doi: 10.1016/j.comnet.2022.109118.</w:t>
            </w:r>
          </w:p>
        </w:tc>
      </w:tr>
      <w:tr w:rsidR="00166819" w:rsidRPr="002131A1" w14:paraId="5582B598" w14:textId="77777777" w:rsidTr="00696F10">
        <w:trPr>
          <w:tblCellSpacing w:w="15" w:type="dxa"/>
        </w:trPr>
        <w:tc>
          <w:tcPr>
            <w:tcW w:w="601" w:type="dxa"/>
            <w:vAlign w:val="center"/>
            <w:hideMark/>
          </w:tcPr>
          <w:p w14:paraId="385F5B99" w14:textId="77777777" w:rsidR="00550ECC" w:rsidRPr="002131A1" w:rsidRDefault="00000000">
            <w:pPr>
              <w:spacing w:after="0" w:line="240" w:lineRule="auto"/>
              <w:ind w:firstLine="0"/>
            </w:pPr>
            <w:r w:rsidRPr="002131A1">
              <w:rPr>
                <w:sz w:val="18"/>
              </w:rPr>
              <w:t>[16]</w:t>
            </w:r>
          </w:p>
        </w:tc>
        <w:tc>
          <w:tcPr>
            <w:tcW w:w="0" w:type="auto"/>
            <w:vAlign w:val="center"/>
            <w:hideMark/>
          </w:tcPr>
          <w:p w14:paraId="3D49DBD1" w14:textId="77777777" w:rsidR="00550ECC" w:rsidRPr="002131A1" w:rsidRDefault="00000000">
            <w:pPr>
              <w:spacing w:after="0" w:line="240" w:lineRule="auto"/>
              <w:ind w:firstLine="0"/>
            </w:pPr>
            <w:r w:rsidRPr="002131A1">
              <w:rPr>
                <w:sz w:val="18"/>
              </w:rPr>
              <w:t>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2131A1" w14:paraId="5F9E6370" w14:textId="77777777" w:rsidTr="00696F10">
        <w:trPr>
          <w:tblCellSpacing w:w="15" w:type="dxa"/>
        </w:trPr>
        <w:tc>
          <w:tcPr>
            <w:tcW w:w="601" w:type="dxa"/>
            <w:vAlign w:val="center"/>
            <w:hideMark/>
          </w:tcPr>
          <w:p w14:paraId="127D6BCD" w14:textId="77777777" w:rsidR="00550ECC" w:rsidRPr="002131A1" w:rsidRDefault="00000000">
            <w:pPr>
              <w:spacing w:after="0" w:line="240" w:lineRule="auto"/>
              <w:ind w:firstLine="0"/>
            </w:pPr>
            <w:r w:rsidRPr="002131A1">
              <w:rPr>
                <w:sz w:val="18"/>
              </w:rPr>
              <w:t>[17]</w:t>
            </w:r>
          </w:p>
        </w:tc>
        <w:tc>
          <w:tcPr>
            <w:tcW w:w="0" w:type="auto"/>
            <w:vAlign w:val="center"/>
            <w:hideMark/>
          </w:tcPr>
          <w:p w14:paraId="709D5A4E" w14:textId="77777777" w:rsidR="00550ECC" w:rsidRPr="002131A1" w:rsidRDefault="00000000">
            <w:pPr>
              <w:spacing w:after="0" w:line="240" w:lineRule="auto"/>
              <w:ind w:firstLine="0"/>
            </w:pPr>
            <w:r w:rsidRPr="002131A1">
              <w:rPr>
                <w:sz w:val="18"/>
              </w:rPr>
              <w:t>B. Li, C. Chenli, X. Xu, Y. Shi, and T. Jung, “DLBC: A Deep Learning-Based Consensus in Blockchains for Deep Learning Services,” arXiv preprint arXiv:1904.07349, 2019, doi: 10.48550/arXiv.1904.07349</w:t>
            </w:r>
          </w:p>
        </w:tc>
      </w:tr>
      <w:tr w:rsidR="00166819" w:rsidRPr="002131A1" w14:paraId="36D9249F" w14:textId="77777777" w:rsidTr="00696F10">
        <w:trPr>
          <w:tblCellSpacing w:w="15" w:type="dxa"/>
        </w:trPr>
        <w:tc>
          <w:tcPr>
            <w:tcW w:w="601" w:type="dxa"/>
            <w:vAlign w:val="center"/>
            <w:hideMark/>
          </w:tcPr>
          <w:p w14:paraId="5A599854" w14:textId="77777777" w:rsidR="00550ECC" w:rsidRPr="002131A1" w:rsidRDefault="00000000">
            <w:pPr>
              <w:spacing w:after="0" w:line="240" w:lineRule="auto"/>
              <w:ind w:firstLine="0"/>
            </w:pPr>
            <w:r w:rsidRPr="002131A1">
              <w:rPr>
                <w:sz w:val="18"/>
              </w:rPr>
              <w:lastRenderedPageBreak/>
              <w:t>[18]</w:t>
            </w:r>
          </w:p>
        </w:tc>
        <w:tc>
          <w:tcPr>
            <w:tcW w:w="0" w:type="auto"/>
            <w:vAlign w:val="center"/>
            <w:hideMark/>
          </w:tcPr>
          <w:p w14:paraId="3A35A3C9" w14:textId="77777777" w:rsidR="00550ECC" w:rsidRPr="002131A1" w:rsidRDefault="00000000">
            <w:pPr>
              <w:spacing w:after="0" w:line="240" w:lineRule="auto"/>
              <w:ind w:firstLine="0"/>
            </w:pPr>
            <w:r w:rsidRPr="002131A1">
              <w:rPr>
                <w:sz w:val="18"/>
              </w:rPr>
              <w:t>X. Qu, S. Wang, Q. Hu, and X. Cheng, “Proof of Federated Learning: A Novel Energy-Recycling Consensus Algorithm,” IEEE Transactions on Parallel and Distributed Systems, vol. 32, no. 8, pp. 2074–2085, 2021, doi: 10.1109/TPDS.2021.3056773.</w:t>
            </w:r>
          </w:p>
        </w:tc>
      </w:tr>
      <w:tr w:rsidR="00166819" w:rsidRPr="002131A1" w14:paraId="696C0C7B" w14:textId="77777777" w:rsidTr="00696F10">
        <w:trPr>
          <w:tblCellSpacing w:w="15" w:type="dxa"/>
        </w:trPr>
        <w:tc>
          <w:tcPr>
            <w:tcW w:w="601" w:type="dxa"/>
            <w:vAlign w:val="center"/>
            <w:hideMark/>
          </w:tcPr>
          <w:p w14:paraId="435EAFFE" w14:textId="77777777" w:rsidR="00550ECC" w:rsidRPr="002131A1" w:rsidRDefault="00000000">
            <w:pPr>
              <w:spacing w:after="0" w:line="240" w:lineRule="auto"/>
              <w:ind w:firstLine="0"/>
            </w:pPr>
            <w:r w:rsidRPr="002131A1">
              <w:rPr>
                <w:sz w:val="18"/>
              </w:rPr>
              <w:t>[19]</w:t>
            </w:r>
          </w:p>
        </w:tc>
        <w:tc>
          <w:tcPr>
            <w:tcW w:w="0" w:type="auto"/>
            <w:vAlign w:val="center"/>
            <w:hideMark/>
          </w:tcPr>
          <w:p w14:paraId="22928103" w14:textId="77777777" w:rsidR="00550ECC" w:rsidRPr="002131A1" w:rsidRDefault="00000000">
            <w:pPr>
              <w:spacing w:after="0" w:line="240" w:lineRule="auto"/>
              <w:ind w:firstLine="0"/>
            </w:pPr>
            <w:r w:rsidRPr="002131A1">
              <w:rPr>
                <w:sz w:val="18"/>
              </w:rPr>
              <w:t>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2131A1" w14:paraId="0D0EDD91" w14:textId="77777777" w:rsidTr="00696F10">
        <w:trPr>
          <w:tblCellSpacing w:w="15" w:type="dxa"/>
        </w:trPr>
        <w:tc>
          <w:tcPr>
            <w:tcW w:w="601" w:type="dxa"/>
            <w:vAlign w:val="center"/>
            <w:hideMark/>
          </w:tcPr>
          <w:p w14:paraId="7127B3F5" w14:textId="77777777" w:rsidR="00550ECC" w:rsidRPr="002131A1" w:rsidRDefault="00000000">
            <w:pPr>
              <w:spacing w:after="0" w:line="240" w:lineRule="auto"/>
              <w:ind w:firstLine="0"/>
            </w:pPr>
            <w:r w:rsidRPr="002131A1">
              <w:rPr>
                <w:sz w:val="18"/>
              </w:rPr>
              <w:t>[20]</w:t>
            </w:r>
          </w:p>
        </w:tc>
        <w:tc>
          <w:tcPr>
            <w:tcW w:w="0" w:type="auto"/>
            <w:vAlign w:val="center"/>
            <w:hideMark/>
          </w:tcPr>
          <w:p w14:paraId="1B2F9FB7" w14:textId="77777777" w:rsidR="00550ECC" w:rsidRPr="002131A1" w:rsidRDefault="00000000">
            <w:pPr>
              <w:spacing w:after="0" w:line="240" w:lineRule="auto"/>
              <w:ind w:firstLine="0"/>
            </w:pPr>
            <w:r w:rsidRPr="002131A1">
              <w:rPr>
                <w:sz w:val="18"/>
              </w:rPr>
              <w:t>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2131A1" w14:paraId="573F83C9" w14:textId="77777777" w:rsidTr="00696F10">
        <w:trPr>
          <w:tblCellSpacing w:w="15" w:type="dxa"/>
        </w:trPr>
        <w:tc>
          <w:tcPr>
            <w:tcW w:w="601" w:type="dxa"/>
            <w:vAlign w:val="center"/>
            <w:hideMark/>
          </w:tcPr>
          <w:p w14:paraId="0E56ABFE" w14:textId="77777777" w:rsidR="00550ECC" w:rsidRPr="002131A1" w:rsidRDefault="00000000">
            <w:pPr>
              <w:spacing w:after="0" w:line="240" w:lineRule="auto"/>
              <w:ind w:firstLine="0"/>
            </w:pPr>
            <w:r w:rsidRPr="002131A1">
              <w:rPr>
                <w:sz w:val="18"/>
              </w:rPr>
              <w:t>[21]</w:t>
            </w:r>
          </w:p>
        </w:tc>
        <w:tc>
          <w:tcPr>
            <w:tcW w:w="0" w:type="auto"/>
            <w:vAlign w:val="center"/>
            <w:hideMark/>
          </w:tcPr>
          <w:p w14:paraId="2E10D81C" w14:textId="77777777" w:rsidR="00550ECC" w:rsidRPr="002131A1" w:rsidRDefault="00000000">
            <w:pPr>
              <w:spacing w:after="0" w:line="240" w:lineRule="auto"/>
              <w:ind w:firstLine="0"/>
            </w:pPr>
            <w:r w:rsidRPr="002131A1">
              <w:rPr>
                <w:sz w:val="18"/>
              </w:rPr>
              <w:t>M. Saad, Z. Qin, K. Ren, D. Nyang, and D. Mohaisen, “e-PoS: Making Proof-of-Stake Decentralized and Fair,” IEEE Transactions on Parallel and Distributed Systems, vol. 32, no. 8, pp. 1961–1973, 2021, doi: 10.1109/tpds.2020.3048853.</w:t>
            </w:r>
          </w:p>
        </w:tc>
      </w:tr>
      <w:tr w:rsidR="00166819" w:rsidRPr="002131A1" w14:paraId="1221370E" w14:textId="77777777" w:rsidTr="00696F10">
        <w:trPr>
          <w:tblCellSpacing w:w="15" w:type="dxa"/>
        </w:trPr>
        <w:tc>
          <w:tcPr>
            <w:tcW w:w="601" w:type="dxa"/>
            <w:vAlign w:val="center"/>
            <w:hideMark/>
          </w:tcPr>
          <w:p w14:paraId="3AAF9926" w14:textId="77777777" w:rsidR="00550ECC" w:rsidRPr="002131A1" w:rsidRDefault="00000000">
            <w:pPr>
              <w:spacing w:after="0" w:line="240" w:lineRule="auto"/>
              <w:ind w:firstLine="0"/>
            </w:pPr>
            <w:r w:rsidRPr="002131A1">
              <w:rPr>
                <w:sz w:val="18"/>
              </w:rPr>
              <w:t>[22]</w:t>
            </w:r>
          </w:p>
        </w:tc>
        <w:tc>
          <w:tcPr>
            <w:tcW w:w="0" w:type="auto"/>
            <w:vAlign w:val="center"/>
            <w:hideMark/>
          </w:tcPr>
          <w:p w14:paraId="7D932C8E" w14:textId="77777777" w:rsidR="00550ECC" w:rsidRPr="002131A1" w:rsidRDefault="00000000">
            <w:pPr>
              <w:spacing w:after="0" w:line="240" w:lineRule="auto"/>
              <w:ind w:firstLine="0"/>
            </w:pPr>
            <w:r w:rsidRPr="002131A1">
              <w:rPr>
                <w:sz w:val="18"/>
              </w:rPr>
              <w:t>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2131A1" w14:paraId="42E085F7" w14:textId="77777777" w:rsidTr="00696F10">
        <w:trPr>
          <w:tblCellSpacing w:w="15" w:type="dxa"/>
        </w:trPr>
        <w:tc>
          <w:tcPr>
            <w:tcW w:w="601" w:type="dxa"/>
            <w:vAlign w:val="center"/>
            <w:hideMark/>
          </w:tcPr>
          <w:p w14:paraId="1F49C41E" w14:textId="77777777" w:rsidR="00550ECC" w:rsidRPr="002131A1" w:rsidRDefault="00000000">
            <w:pPr>
              <w:spacing w:after="0" w:line="240" w:lineRule="auto"/>
              <w:ind w:firstLine="0"/>
            </w:pPr>
            <w:r w:rsidRPr="002131A1">
              <w:rPr>
                <w:sz w:val="18"/>
              </w:rPr>
              <w:t>[23]</w:t>
            </w:r>
          </w:p>
        </w:tc>
        <w:tc>
          <w:tcPr>
            <w:tcW w:w="0" w:type="auto"/>
            <w:vAlign w:val="center"/>
            <w:hideMark/>
          </w:tcPr>
          <w:p w14:paraId="6BF576EE" w14:textId="77777777" w:rsidR="00550ECC" w:rsidRPr="002131A1" w:rsidRDefault="00000000">
            <w:pPr>
              <w:spacing w:after="0" w:line="240" w:lineRule="auto"/>
              <w:ind w:firstLine="0"/>
            </w:pPr>
            <w:r w:rsidRPr="002131A1">
              <w:rPr>
                <w:sz w:val="18"/>
              </w:rPr>
              <w:t>X. Shi, H. Xiao, W. Liu, K. S. Lackner, V. Buterin, and T. F. Stocker, “Confronting the Carbon-Footprint Challenge of Blockchain,” Environmental Science &amp; Technology, vol. 57, no. 3, pp. 1403–1410, 2023, doi: 10.1021/acs.est.2c05165.</w:t>
            </w:r>
          </w:p>
        </w:tc>
      </w:tr>
      <w:tr w:rsidR="00166819" w:rsidRPr="002131A1" w14:paraId="22FDD983" w14:textId="77777777" w:rsidTr="00696F10">
        <w:trPr>
          <w:tblCellSpacing w:w="15" w:type="dxa"/>
        </w:trPr>
        <w:tc>
          <w:tcPr>
            <w:tcW w:w="601" w:type="dxa"/>
            <w:vAlign w:val="center"/>
            <w:hideMark/>
          </w:tcPr>
          <w:p w14:paraId="3A803829" w14:textId="77777777" w:rsidR="00550ECC" w:rsidRPr="002131A1" w:rsidRDefault="00000000">
            <w:pPr>
              <w:spacing w:after="0" w:line="240" w:lineRule="auto"/>
              <w:ind w:firstLine="0"/>
            </w:pPr>
            <w:r w:rsidRPr="002131A1">
              <w:rPr>
                <w:sz w:val="18"/>
              </w:rPr>
              <w:t>[24]</w:t>
            </w:r>
          </w:p>
        </w:tc>
        <w:tc>
          <w:tcPr>
            <w:tcW w:w="0" w:type="auto"/>
            <w:vAlign w:val="center"/>
            <w:hideMark/>
          </w:tcPr>
          <w:p w14:paraId="63F75828" w14:textId="77777777" w:rsidR="00550ECC" w:rsidRPr="002131A1" w:rsidRDefault="00000000">
            <w:pPr>
              <w:spacing w:after="0" w:line="240" w:lineRule="auto"/>
              <w:ind w:firstLine="0"/>
            </w:pPr>
            <w:r w:rsidRPr="002131A1">
              <w:rPr>
                <w:sz w:val="18"/>
              </w:rPr>
              <w:t>A. de Vries, “Bitcoin’s Growing Energy Problem,” Joule, vol. 2, no. 5, pp. 801–805, 2018, doi: 10.1016/j.joule.2018.04.016.</w:t>
            </w:r>
          </w:p>
        </w:tc>
      </w:tr>
      <w:tr w:rsidR="00166819" w:rsidRPr="002131A1" w14:paraId="1497BE45" w14:textId="77777777" w:rsidTr="00696F10">
        <w:trPr>
          <w:tblCellSpacing w:w="15" w:type="dxa"/>
        </w:trPr>
        <w:tc>
          <w:tcPr>
            <w:tcW w:w="601" w:type="dxa"/>
            <w:vAlign w:val="center"/>
            <w:hideMark/>
          </w:tcPr>
          <w:p w14:paraId="7F8E4E67" w14:textId="77777777" w:rsidR="00550ECC" w:rsidRPr="002131A1" w:rsidRDefault="00000000">
            <w:pPr>
              <w:spacing w:after="0" w:line="240" w:lineRule="auto"/>
              <w:ind w:firstLine="0"/>
            </w:pPr>
            <w:r w:rsidRPr="002131A1">
              <w:rPr>
                <w:sz w:val="18"/>
              </w:rPr>
              <w:t>[25]</w:t>
            </w:r>
          </w:p>
        </w:tc>
        <w:tc>
          <w:tcPr>
            <w:tcW w:w="0" w:type="auto"/>
            <w:vAlign w:val="center"/>
            <w:hideMark/>
          </w:tcPr>
          <w:p w14:paraId="1162C121" w14:textId="77777777" w:rsidR="00550ECC" w:rsidRPr="002131A1" w:rsidRDefault="00000000">
            <w:pPr>
              <w:spacing w:after="0" w:line="240" w:lineRule="auto"/>
              <w:ind w:firstLine="0"/>
            </w:pPr>
            <w:r w:rsidRPr="002131A1">
              <w:rPr>
                <w:sz w:val="18"/>
              </w:rPr>
              <w:t>J. Truby, “Decarbonizing Bitcoin: Law and Policy Choices for Reducing the Energy Consumption of Blockchain Technologies and Digital Currencies,” Energy Research &amp; Social Science, vol. 44, pp. 399–410, 2018, doi: 10.1016/j.erss.2018.06.009.</w:t>
            </w:r>
          </w:p>
        </w:tc>
      </w:tr>
      <w:tr w:rsidR="00166819" w:rsidRPr="002131A1" w14:paraId="70747491" w14:textId="77777777" w:rsidTr="00696F10">
        <w:trPr>
          <w:tblCellSpacing w:w="15" w:type="dxa"/>
        </w:trPr>
        <w:tc>
          <w:tcPr>
            <w:tcW w:w="601" w:type="dxa"/>
            <w:vAlign w:val="center"/>
            <w:hideMark/>
          </w:tcPr>
          <w:p w14:paraId="1C6B2826" w14:textId="77777777" w:rsidR="00550ECC" w:rsidRPr="002131A1" w:rsidRDefault="00000000">
            <w:pPr>
              <w:spacing w:after="0" w:line="240" w:lineRule="auto"/>
              <w:ind w:firstLine="0"/>
            </w:pPr>
            <w:r w:rsidRPr="002131A1">
              <w:rPr>
                <w:sz w:val="18"/>
              </w:rPr>
              <w:t>[26]</w:t>
            </w:r>
          </w:p>
        </w:tc>
        <w:tc>
          <w:tcPr>
            <w:tcW w:w="0" w:type="auto"/>
            <w:vAlign w:val="center"/>
            <w:hideMark/>
          </w:tcPr>
          <w:p w14:paraId="55EFED6E" w14:textId="77777777" w:rsidR="00550ECC" w:rsidRPr="002131A1" w:rsidRDefault="00000000">
            <w:pPr>
              <w:spacing w:after="0" w:line="240" w:lineRule="auto"/>
              <w:ind w:firstLine="0"/>
            </w:pPr>
            <w:r w:rsidRPr="002131A1">
              <w:rPr>
                <w:sz w:val="18"/>
              </w:rPr>
              <w:t>S. King and S. Nadal, “PPCoin: Peer-to-Peer Crypto-Currency with Proof-of-Stake,” white paper, 2012. [Online]. Available: https://www.peercoin.net/read/papers/peercoin-paper.pdf</w:t>
            </w:r>
          </w:p>
        </w:tc>
      </w:tr>
      <w:tr w:rsidR="00166819" w:rsidRPr="002131A1" w14:paraId="6BF18D16" w14:textId="77777777" w:rsidTr="00696F10">
        <w:trPr>
          <w:tblCellSpacing w:w="15" w:type="dxa"/>
        </w:trPr>
        <w:tc>
          <w:tcPr>
            <w:tcW w:w="601" w:type="dxa"/>
            <w:vAlign w:val="center"/>
            <w:hideMark/>
          </w:tcPr>
          <w:p w14:paraId="3EA8D630" w14:textId="77777777" w:rsidR="00550ECC" w:rsidRPr="002131A1" w:rsidRDefault="00000000">
            <w:pPr>
              <w:spacing w:after="0" w:line="240" w:lineRule="auto"/>
              <w:ind w:firstLine="0"/>
            </w:pPr>
            <w:r w:rsidRPr="002131A1">
              <w:rPr>
                <w:sz w:val="18"/>
              </w:rPr>
              <w:t>[27]</w:t>
            </w:r>
          </w:p>
        </w:tc>
        <w:tc>
          <w:tcPr>
            <w:tcW w:w="0" w:type="auto"/>
            <w:vAlign w:val="center"/>
            <w:hideMark/>
          </w:tcPr>
          <w:p w14:paraId="6E2DBE7C" w14:textId="77777777" w:rsidR="00550ECC" w:rsidRPr="002131A1" w:rsidRDefault="00000000">
            <w:pPr>
              <w:spacing w:after="0" w:line="240" w:lineRule="auto"/>
              <w:ind w:firstLine="0"/>
            </w:pPr>
            <w:r w:rsidRPr="002131A1">
              <w:rPr>
                <w:sz w:val="18"/>
              </w:rPr>
              <w:t>L. Ge, J. Wang, and G. Zhang, “Survey of Consensus Algorithms for Proof of Stake in Blockchain,” Security and Communication Networks, vol. 2022, pp. 1–13, 2022, doi: 10.1155/2022/2812526.</w:t>
            </w:r>
          </w:p>
        </w:tc>
      </w:tr>
      <w:tr w:rsidR="00166819" w:rsidRPr="002131A1" w14:paraId="1627C12F" w14:textId="77777777" w:rsidTr="00696F10">
        <w:trPr>
          <w:tblCellSpacing w:w="15" w:type="dxa"/>
        </w:trPr>
        <w:tc>
          <w:tcPr>
            <w:tcW w:w="601" w:type="dxa"/>
            <w:vAlign w:val="center"/>
            <w:hideMark/>
          </w:tcPr>
          <w:p w14:paraId="2CBE7084" w14:textId="77777777" w:rsidR="00550ECC" w:rsidRPr="002131A1" w:rsidRDefault="00000000">
            <w:pPr>
              <w:spacing w:after="0" w:line="240" w:lineRule="auto"/>
              <w:ind w:firstLine="0"/>
            </w:pPr>
            <w:r w:rsidRPr="002131A1">
              <w:rPr>
                <w:sz w:val="18"/>
              </w:rPr>
              <w:t>[28]</w:t>
            </w:r>
          </w:p>
        </w:tc>
        <w:tc>
          <w:tcPr>
            <w:tcW w:w="0" w:type="auto"/>
            <w:vAlign w:val="center"/>
            <w:hideMark/>
          </w:tcPr>
          <w:p w14:paraId="20EF449B" w14:textId="77777777" w:rsidR="00550ECC" w:rsidRPr="002131A1" w:rsidRDefault="00000000">
            <w:pPr>
              <w:spacing w:after="0" w:line="240" w:lineRule="auto"/>
              <w:ind w:firstLine="0"/>
            </w:pPr>
            <w:r w:rsidRPr="002131A1">
              <w:rPr>
                <w:sz w:val="18"/>
              </w:rPr>
              <w:t>BitShares, “Delegated Proof of Stake (DPOS),” BitShares Documentation. Accessed: Jul. 17, 2026. [Online]. Available: https://docs.bitshares.org/en/master/technology/dpos.html</w:t>
            </w:r>
          </w:p>
        </w:tc>
      </w:tr>
      <w:tr w:rsidR="00166819" w:rsidRPr="002131A1" w14:paraId="65EAB17C" w14:textId="77777777" w:rsidTr="00696F10">
        <w:trPr>
          <w:tblCellSpacing w:w="15" w:type="dxa"/>
        </w:trPr>
        <w:tc>
          <w:tcPr>
            <w:tcW w:w="601" w:type="dxa"/>
            <w:vAlign w:val="center"/>
            <w:hideMark/>
          </w:tcPr>
          <w:p w14:paraId="0E2AD782" w14:textId="77777777" w:rsidR="00550ECC" w:rsidRPr="002131A1" w:rsidRDefault="00000000">
            <w:pPr>
              <w:spacing w:after="0" w:line="240" w:lineRule="auto"/>
              <w:ind w:firstLine="0"/>
            </w:pPr>
            <w:r w:rsidRPr="002131A1">
              <w:rPr>
                <w:sz w:val="18"/>
              </w:rPr>
              <w:t>[29]</w:t>
            </w:r>
          </w:p>
        </w:tc>
        <w:tc>
          <w:tcPr>
            <w:tcW w:w="0" w:type="auto"/>
            <w:vAlign w:val="center"/>
            <w:hideMark/>
          </w:tcPr>
          <w:p w14:paraId="1C9A48E1" w14:textId="77777777" w:rsidR="00550ECC" w:rsidRPr="002131A1" w:rsidRDefault="00000000">
            <w:pPr>
              <w:spacing w:after="0" w:line="240" w:lineRule="auto"/>
              <w:ind w:firstLine="0"/>
            </w:pPr>
            <w:r w:rsidRPr="002131A1">
              <w:rPr>
                <w:sz w:val="18"/>
              </w:rPr>
              <w:t>V. Bachani and A. Bhattacharjya, “Preferential Delegated Proof of Stake (PDPoS)—Modified DPoS with Two Layers Towards Scalability and Higher TPS,” Symmetry, vol. 15, no. 1, Art. no. 4, 2022, doi: 10.3390/sym15010004.</w:t>
            </w:r>
          </w:p>
        </w:tc>
      </w:tr>
      <w:tr w:rsidR="00166819" w:rsidRPr="002131A1" w14:paraId="3588A5AB" w14:textId="77777777" w:rsidTr="00696F10">
        <w:trPr>
          <w:tblCellSpacing w:w="15" w:type="dxa"/>
        </w:trPr>
        <w:tc>
          <w:tcPr>
            <w:tcW w:w="601" w:type="dxa"/>
            <w:vAlign w:val="center"/>
            <w:hideMark/>
          </w:tcPr>
          <w:p w14:paraId="77A7C267" w14:textId="77777777" w:rsidR="00550ECC" w:rsidRPr="002131A1" w:rsidRDefault="00000000">
            <w:pPr>
              <w:spacing w:after="0" w:line="240" w:lineRule="auto"/>
              <w:ind w:firstLine="0"/>
            </w:pPr>
            <w:r w:rsidRPr="002131A1">
              <w:rPr>
                <w:sz w:val="18"/>
              </w:rPr>
              <w:t>[30]</w:t>
            </w:r>
          </w:p>
        </w:tc>
        <w:tc>
          <w:tcPr>
            <w:tcW w:w="0" w:type="auto"/>
            <w:vAlign w:val="center"/>
            <w:hideMark/>
          </w:tcPr>
          <w:p w14:paraId="79D9D9E2" w14:textId="77777777" w:rsidR="00550ECC" w:rsidRPr="002131A1" w:rsidRDefault="00000000">
            <w:pPr>
              <w:spacing w:after="0" w:line="240" w:lineRule="auto"/>
              <w:ind w:firstLine="0"/>
            </w:pPr>
            <w:r w:rsidRPr="002131A1">
              <w:rPr>
                <w:sz w:val="18"/>
              </w:rPr>
              <w:t>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2131A1" w14:paraId="353D111D" w14:textId="77777777" w:rsidTr="00696F10">
        <w:trPr>
          <w:tblCellSpacing w:w="15" w:type="dxa"/>
        </w:trPr>
        <w:tc>
          <w:tcPr>
            <w:tcW w:w="601" w:type="dxa"/>
            <w:vAlign w:val="center"/>
            <w:hideMark/>
          </w:tcPr>
          <w:p w14:paraId="5648609E" w14:textId="77777777" w:rsidR="00550ECC" w:rsidRPr="002131A1" w:rsidRDefault="00000000">
            <w:pPr>
              <w:spacing w:after="0" w:line="240" w:lineRule="auto"/>
              <w:ind w:firstLine="0"/>
            </w:pPr>
            <w:r w:rsidRPr="002131A1">
              <w:rPr>
                <w:sz w:val="18"/>
              </w:rPr>
              <w:t>[31]</w:t>
            </w:r>
          </w:p>
        </w:tc>
        <w:tc>
          <w:tcPr>
            <w:tcW w:w="0" w:type="auto"/>
            <w:vAlign w:val="center"/>
            <w:hideMark/>
          </w:tcPr>
          <w:p w14:paraId="31AF82E3" w14:textId="77777777" w:rsidR="00550ECC" w:rsidRPr="002131A1" w:rsidRDefault="00000000">
            <w:pPr>
              <w:spacing w:after="0" w:line="240" w:lineRule="auto"/>
              <w:ind w:firstLine="0"/>
            </w:pPr>
            <w:r w:rsidRPr="002131A1">
              <w:rPr>
                <w:sz w:val="18"/>
              </w:rPr>
              <w:t>I. Barinov, V. Baranov, and P. Khahulin, “POA Network Whitepaper,” POA Network, 2018. Accessed: Jul. 17, 2026. [Online]. Available: https://github.com/poanetwork/wiki/wiki/POA-Network-Whitepaper</w:t>
            </w:r>
          </w:p>
        </w:tc>
      </w:tr>
      <w:tr w:rsidR="00166819" w:rsidRPr="002131A1" w14:paraId="0F0791AA" w14:textId="77777777" w:rsidTr="00696F10">
        <w:trPr>
          <w:tblCellSpacing w:w="15" w:type="dxa"/>
        </w:trPr>
        <w:tc>
          <w:tcPr>
            <w:tcW w:w="601" w:type="dxa"/>
            <w:vAlign w:val="center"/>
            <w:hideMark/>
          </w:tcPr>
          <w:p w14:paraId="02C6466D" w14:textId="77777777" w:rsidR="00550ECC" w:rsidRPr="002131A1" w:rsidRDefault="00000000">
            <w:pPr>
              <w:spacing w:after="0" w:line="240" w:lineRule="auto"/>
              <w:ind w:firstLine="0"/>
            </w:pPr>
            <w:r w:rsidRPr="002131A1">
              <w:rPr>
                <w:sz w:val="18"/>
              </w:rPr>
              <w:t>[32]</w:t>
            </w:r>
          </w:p>
        </w:tc>
        <w:tc>
          <w:tcPr>
            <w:tcW w:w="0" w:type="auto"/>
            <w:vAlign w:val="center"/>
            <w:hideMark/>
          </w:tcPr>
          <w:p w14:paraId="0B88829E" w14:textId="77777777" w:rsidR="00550ECC" w:rsidRPr="002131A1" w:rsidRDefault="00000000">
            <w:pPr>
              <w:spacing w:after="0" w:line="240" w:lineRule="auto"/>
              <w:ind w:firstLine="0"/>
            </w:pPr>
            <w:r w:rsidRPr="002131A1">
              <w:rPr>
                <w:sz w:val="18"/>
              </w:rPr>
              <w:t>M. A. Manolache, S. Manolache, and N. Tapus, “Decision Making Using the Blockchain Proof of Authority Consensus,” Procedia Computer Science, vol. 199, pp. 580–588, 2022, doi: 10.1016/j.procs.2022.01.071.</w:t>
            </w:r>
          </w:p>
        </w:tc>
      </w:tr>
      <w:tr w:rsidR="00166819" w:rsidRPr="002131A1" w14:paraId="53F04437" w14:textId="77777777" w:rsidTr="00696F10">
        <w:trPr>
          <w:tblCellSpacing w:w="15" w:type="dxa"/>
        </w:trPr>
        <w:tc>
          <w:tcPr>
            <w:tcW w:w="601" w:type="dxa"/>
            <w:vAlign w:val="center"/>
            <w:hideMark/>
          </w:tcPr>
          <w:p w14:paraId="306BDBF3" w14:textId="77777777" w:rsidR="00550ECC" w:rsidRPr="002131A1" w:rsidRDefault="00000000">
            <w:pPr>
              <w:spacing w:after="0" w:line="240" w:lineRule="auto"/>
              <w:ind w:firstLine="0"/>
            </w:pPr>
            <w:r w:rsidRPr="002131A1">
              <w:rPr>
                <w:sz w:val="18"/>
              </w:rPr>
              <w:t>[33]</w:t>
            </w:r>
          </w:p>
        </w:tc>
        <w:tc>
          <w:tcPr>
            <w:tcW w:w="0" w:type="auto"/>
            <w:vAlign w:val="center"/>
            <w:hideMark/>
          </w:tcPr>
          <w:p w14:paraId="34E1C285" w14:textId="77777777" w:rsidR="00550ECC" w:rsidRPr="002131A1" w:rsidRDefault="00000000">
            <w:pPr>
              <w:spacing w:after="0" w:line="240" w:lineRule="auto"/>
              <w:ind w:firstLine="0"/>
            </w:pPr>
            <w:r w:rsidRPr="002131A1">
              <w:rPr>
                <w:sz w:val="18"/>
              </w:rPr>
              <w:t>S. Dziembowski, S. Faust, V. Kolmogorov, and K. Pietrzak, “Proofs of Space,” in Advances in Cryptology – CRYPTO 2015 (Lecture Notes in Computer Science), Springer, 2015, pp. 585–605, doi: 10.1007/978-3-662-48000-7_29.</w:t>
            </w:r>
          </w:p>
        </w:tc>
      </w:tr>
      <w:tr w:rsidR="00166819" w:rsidRPr="002131A1" w14:paraId="2F36F406" w14:textId="77777777" w:rsidTr="00696F10">
        <w:trPr>
          <w:tblCellSpacing w:w="15" w:type="dxa"/>
        </w:trPr>
        <w:tc>
          <w:tcPr>
            <w:tcW w:w="601" w:type="dxa"/>
            <w:vAlign w:val="center"/>
            <w:hideMark/>
          </w:tcPr>
          <w:p w14:paraId="4375D6A6" w14:textId="77777777" w:rsidR="00550ECC" w:rsidRPr="002131A1" w:rsidRDefault="00000000">
            <w:pPr>
              <w:spacing w:after="0" w:line="240" w:lineRule="auto"/>
              <w:ind w:firstLine="0"/>
            </w:pPr>
            <w:r w:rsidRPr="002131A1">
              <w:rPr>
                <w:sz w:val="18"/>
              </w:rPr>
              <w:t>[34]</w:t>
            </w:r>
          </w:p>
        </w:tc>
        <w:tc>
          <w:tcPr>
            <w:tcW w:w="0" w:type="auto"/>
            <w:vAlign w:val="center"/>
            <w:hideMark/>
          </w:tcPr>
          <w:p w14:paraId="1AB8663D" w14:textId="77777777" w:rsidR="00550ECC" w:rsidRPr="002131A1" w:rsidRDefault="00000000">
            <w:pPr>
              <w:spacing w:after="0" w:line="240" w:lineRule="auto"/>
              <w:ind w:firstLine="0"/>
            </w:pPr>
            <w:r w:rsidRPr="002131A1">
              <w:rPr>
                <w:sz w:val="18"/>
              </w:rPr>
              <w:t>K. Karantias, A. Kiayias, and D. Zindros, “Proof-of-Burn,” in Financial Cryptography and Data Security (Lecture Notes in Computer Science), Springer, 2020, pp. 523–540, doi: 10.1007/978-3-030-51280-4_28.</w:t>
            </w:r>
          </w:p>
        </w:tc>
      </w:tr>
      <w:tr w:rsidR="00166819" w:rsidRPr="002131A1" w14:paraId="083C36B8" w14:textId="77777777" w:rsidTr="00696F10">
        <w:trPr>
          <w:tblCellSpacing w:w="15" w:type="dxa"/>
        </w:trPr>
        <w:tc>
          <w:tcPr>
            <w:tcW w:w="601" w:type="dxa"/>
            <w:vAlign w:val="center"/>
            <w:hideMark/>
          </w:tcPr>
          <w:p w14:paraId="6A3C570E" w14:textId="77777777" w:rsidR="00550ECC" w:rsidRPr="002131A1" w:rsidRDefault="00000000">
            <w:pPr>
              <w:spacing w:after="0" w:line="240" w:lineRule="auto"/>
              <w:ind w:firstLine="0"/>
            </w:pPr>
            <w:r w:rsidRPr="002131A1">
              <w:rPr>
                <w:sz w:val="18"/>
              </w:rPr>
              <w:t>[35]</w:t>
            </w:r>
          </w:p>
        </w:tc>
        <w:tc>
          <w:tcPr>
            <w:tcW w:w="0" w:type="auto"/>
            <w:vAlign w:val="center"/>
            <w:hideMark/>
          </w:tcPr>
          <w:p w14:paraId="27E49BDD" w14:textId="77777777" w:rsidR="00550ECC" w:rsidRPr="002131A1" w:rsidRDefault="00000000">
            <w:pPr>
              <w:spacing w:after="0" w:line="240" w:lineRule="auto"/>
              <w:ind w:firstLine="0"/>
            </w:pPr>
            <w:r w:rsidRPr="002131A1">
              <w:rPr>
                <w:sz w:val="18"/>
              </w:rPr>
              <w:t>Hyperledger Sawtooth (Intel), “PoET 1.0 Specification,” Sawtooth Documentation. Accessed: Jul. 17, 2026. [Online]. Available: https://sawtooth.splinter.dev/docs/1.2/architecture/poet.html</w:t>
            </w:r>
          </w:p>
        </w:tc>
      </w:tr>
      <w:tr w:rsidR="00166819" w:rsidRPr="002131A1" w14:paraId="640302D1" w14:textId="77777777" w:rsidTr="00696F10">
        <w:trPr>
          <w:tblCellSpacing w:w="15" w:type="dxa"/>
        </w:trPr>
        <w:tc>
          <w:tcPr>
            <w:tcW w:w="601" w:type="dxa"/>
            <w:vAlign w:val="center"/>
            <w:hideMark/>
          </w:tcPr>
          <w:p w14:paraId="090BE49F" w14:textId="77777777" w:rsidR="00550ECC" w:rsidRPr="002131A1" w:rsidRDefault="00000000">
            <w:pPr>
              <w:spacing w:after="0" w:line="240" w:lineRule="auto"/>
              <w:ind w:firstLine="0"/>
            </w:pPr>
            <w:r w:rsidRPr="002131A1">
              <w:rPr>
                <w:sz w:val="18"/>
              </w:rPr>
              <w:t>[36]</w:t>
            </w:r>
          </w:p>
        </w:tc>
        <w:tc>
          <w:tcPr>
            <w:tcW w:w="0" w:type="auto"/>
            <w:vAlign w:val="center"/>
            <w:hideMark/>
          </w:tcPr>
          <w:p w14:paraId="284E6EF2" w14:textId="77777777" w:rsidR="00550ECC" w:rsidRPr="002131A1" w:rsidRDefault="00000000">
            <w:pPr>
              <w:spacing w:after="0" w:line="240" w:lineRule="auto"/>
              <w:ind w:firstLine="0"/>
            </w:pPr>
            <w:r w:rsidRPr="002131A1">
              <w:rPr>
                <w:sz w:val="18"/>
              </w:rPr>
              <w:t xml:space="preserve">A. Yakovenko, “Solana: A New Architecture for a </w:t>
            </w:r>
            <w:proofErr w:type="gramStart"/>
            <w:r w:rsidRPr="002131A1">
              <w:rPr>
                <w:sz w:val="18"/>
              </w:rPr>
              <w:t>High Performance</w:t>
            </w:r>
            <w:proofErr w:type="gramEnd"/>
            <w:r w:rsidRPr="002131A1">
              <w:rPr>
                <w:sz w:val="18"/>
              </w:rPr>
              <w:t xml:space="preserve"> Blockchain,” white paper, version 0.8.13. [Online]. Available: https://solana.com/solana-whitepaper.pdf</w:t>
            </w:r>
          </w:p>
        </w:tc>
      </w:tr>
      <w:tr w:rsidR="00166819" w:rsidRPr="002131A1" w14:paraId="1C5F988C" w14:textId="77777777" w:rsidTr="00696F10">
        <w:trPr>
          <w:tblCellSpacing w:w="15" w:type="dxa"/>
        </w:trPr>
        <w:tc>
          <w:tcPr>
            <w:tcW w:w="601" w:type="dxa"/>
            <w:vAlign w:val="center"/>
            <w:hideMark/>
          </w:tcPr>
          <w:p w14:paraId="62900203" w14:textId="77777777" w:rsidR="00550ECC" w:rsidRPr="002131A1" w:rsidRDefault="00000000">
            <w:pPr>
              <w:spacing w:after="0" w:line="240" w:lineRule="auto"/>
              <w:ind w:firstLine="0"/>
            </w:pPr>
            <w:r w:rsidRPr="002131A1">
              <w:rPr>
                <w:sz w:val="18"/>
              </w:rPr>
              <w:lastRenderedPageBreak/>
              <w:t>[37]</w:t>
            </w:r>
          </w:p>
        </w:tc>
        <w:tc>
          <w:tcPr>
            <w:tcW w:w="0" w:type="auto"/>
            <w:vAlign w:val="center"/>
            <w:hideMark/>
          </w:tcPr>
          <w:p w14:paraId="49AA111E" w14:textId="77777777" w:rsidR="00550ECC" w:rsidRPr="002131A1" w:rsidRDefault="00000000">
            <w:pPr>
              <w:spacing w:after="0" w:line="240" w:lineRule="auto"/>
              <w:ind w:firstLine="0"/>
            </w:pPr>
            <w:r w:rsidRPr="002131A1">
              <w:rPr>
                <w:sz w:val="18"/>
              </w:rPr>
              <w:t>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2131A1" w14:paraId="5720232F" w14:textId="77777777" w:rsidTr="00696F10">
        <w:trPr>
          <w:tblCellSpacing w:w="15" w:type="dxa"/>
        </w:trPr>
        <w:tc>
          <w:tcPr>
            <w:tcW w:w="601" w:type="dxa"/>
            <w:vAlign w:val="center"/>
            <w:hideMark/>
          </w:tcPr>
          <w:p w14:paraId="1A6BF4E0" w14:textId="77777777" w:rsidR="00550ECC" w:rsidRPr="002131A1" w:rsidRDefault="00000000">
            <w:pPr>
              <w:spacing w:after="0" w:line="240" w:lineRule="auto"/>
              <w:ind w:firstLine="0"/>
            </w:pPr>
            <w:r w:rsidRPr="002131A1">
              <w:rPr>
                <w:sz w:val="18"/>
              </w:rPr>
              <w:t>[38]</w:t>
            </w:r>
          </w:p>
        </w:tc>
        <w:tc>
          <w:tcPr>
            <w:tcW w:w="0" w:type="auto"/>
            <w:vAlign w:val="center"/>
            <w:hideMark/>
          </w:tcPr>
          <w:p w14:paraId="3A9DE9D3" w14:textId="77777777" w:rsidR="00550ECC" w:rsidRPr="002131A1" w:rsidRDefault="00000000">
            <w:pPr>
              <w:spacing w:after="0" w:line="240" w:lineRule="auto"/>
              <w:ind w:firstLine="0"/>
            </w:pPr>
            <w:r w:rsidRPr="002131A1">
              <w:rPr>
                <w:sz w:val="18"/>
              </w:rPr>
              <w:t>Q. Zhuang, Y. Liu, L. Chen, and Z. Ai, “Proof of Reputation: A Reputation-Based Consensus Protocol for Blockchain Based Systems,” in Proc. 2019 International Electronics Communication Conference (IECC), 2019, pp. 131–138, doi: 10.1145/3343147.3343169.</w:t>
            </w:r>
          </w:p>
        </w:tc>
      </w:tr>
      <w:tr w:rsidR="00166819" w:rsidRPr="002131A1" w14:paraId="525A0E78" w14:textId="77777777" w:rsidTr="00696F10">
        <w:trPr>
          <w:tblCellSpacing w:w="15" w:type="dxa"/>
        </w:trPr>
        <w:tc>
          <w:tcPr>
            <w:tcW w:w="601" w:type="dxa"/>
            <w:vAlign w:val="center"/>
            <w:hideMark/>
          </w:tcPr>
          <w:p w14:paraId="06F2B29F" w14:textId="77777777" w:rsidR="00550ECC" w:rsidRPr="002131A1" w:rsidRDefault="00000000">
            <w:pPr>
              <w:spacing w:after="0" w:line="240" w:lineRule="auto"/>
              <w:ind w:firstLine="0"/>
            </w:pPr>
            <w:r w:rsidRPr="002131A1">
              <w:rPr>
                <w:sz w:val="18"/>
              </w:rPr>
              <w:t>[39]</w:t>
            </w:r>
          </w:p>
        </w:tc>
        <w:tc>
          <w:tcPr>
            <w:tcW w:w="0" w:type="auto"/>
            <w:vAlign w:val="center"/>
            <w:hideMark/>
          </w:tcPr>
          <w:p w14:paraId="27BB2A7F" w14:textId="77777777" w:rsidR="00550ECC" w:rsidRPr="002131A1" w:rsidRDefault="00000000">
            <w:pPr>
              <w:spacing w:after="0" w:line="240" w:lineRule="auto"/>
              <w:ind w:firstLine="0"/>
            </w:pPr>
            <w:r w:rsidRPr="002131A1">
              <w:rPr>
                <w:sz w:val="18"/>
              </w:rPr>
              <w:t>B. Lashkari and P. Musilek, “A Comprehensive Review of Blockchain Consensus Mechanisms,” IEEE Access, vol. 9, pp. 43620–43652, 2021, doi: 10.1109/access.2021.3065880.</w:t>
            </w:r>
          </w:p>
        </w:tc>
      </w:tr>
      <w:tr w:rsidR="00166819" w:rsidRPr="002131A1" w14:paraId="0A8B554B" w14:textId="77777777" w:rsidTr="00696F10">
        <w:trPr>
          <w:tblCellSpacing w:w="15" w:type="dxa"/>
        </w:trPr>
        <w:tc>
          <w:tcPr>
            <w:tcW w:w="601" w:type="dxa"/>
            <w:vAlign w:val="center"/>
            <w:hideMark/>
          </w:tcPr>
          <w:p w14:paraId="63EA049B" w14:textId="77777777" w:rsidR="00550ECC" w:rsidRPr="002131A1" w:rsidRDefault="00000000">
            <w:pPr>
              <w:spacing w:after="0" w:line="240" w:lineRule="auto"/>
              <w:ind w:firstLine="0"/>
            </w:pPr>
            <w:r w:rsidRPr="002131A1">
              <w:rPr>
                <w:sz w:val="18"/>
              </w:rPr>
              <w:t>[40]</w:t>
            </w:r>
          </w:p>
        </w:tc>
        <w:tc>
          <w:tcPr>
            <w:tcW w:w="0" w:type="auto"/>
            <w:vAlign w:val="center"/>
            <w:hideMark/>
          </w:tcPr>
          <w:p w14:paraId="23BFA78B" w14:textId="77777777" w:rsidR="00550ECC" w:rsidRPr="002131A1" w:rsidRDefault="00000000">
            <w:pPr>
              <w:spacing w:after="0" w:line="240" w:lineRule="auto"/>
              <w:ind w:firstLine="0"/>
            </w:pPr>
            <w:r w:rsidRPr="002131A1">
              <w:rPr>
                <w:sz w:val="18"/>
              </w:rPr>
              <w:t>M. Alharby and A. van Moorsel, “BlockSim: A Simulation Framework for Blockchain Systems,” ACM SIGMETRICS Performance Evaluation Review, vol. 46, no. 3, pp. 135–138, 2019, doi: 10.1145/3308897.3308956.</w:t>
            </w:r>
          </w:p>
        </w:tc>
      </w:tr>
      <w:tr w:rsidR="00166819" w:rsidRPr="002131A1" w14:paraId="607A3F54" w14:textId="77777777" w:rsidTr="00696F10">
        <w:trPr>
          <w:tblCellSpacing w:w="15" w:type="dxa"/>
        </w:trPr>
        <w:tc>
          <w:tcPr>
            <w:tcW w:w="601" w:type="dxa"/>
            <w:vAlign w:val="center"/>
            <w:hideMark/>
          </w:tcPr>
          <w:p w14:paraId="1E53D0E6" w14:textId="77777777" w:rsidR="00550ECC" w:rsidRPr="002131A1" w:rsidRDefault="00000000">
            <w:pPr>
              <w:spacing w:after="0" w:line="240" w:lineRule="auto"/>
              <w:ind w:firstLine="0"/>
            </w:pPr>
            <w:r w:rsidRPr="002131A1">
              <w:rPr>
                <w:sz w:val="18"/>
              </w:rPr>
              <w:t>[41]</w:t>
            </w:r>
          </w:p>
        </w:tc>
        <w:tc>
          <w:tcPr>
            <w:tcW w:w="0" w:type="auto"/>
            <w:vAlign w:val="center"/>
            <w:hideMark/>
          </w:tcPr>
          <w:p w14:paraId="1081D94E" w14:textId="77777777" w:rsidR="00550ECC" w:rsidRPr="002131A1" w:rsidRDefault="00000000">
            <w:pPr>
              <w:spacing w:after="0" w:line="240" w:lineRule="auto"/>
              <w:ind w:firstLine="0"/>
            </w:pPr>
            <w:r w:rsidRPr="002131A1">
              <w:rPr>
                <w:sz w:val="18"/>
              </w:rPr>
              <w:t>R. Paulavičius, S. Grigaitis, and E. Filatovas, “A Systematic Review and Empirical Analysis of Blockchain Simulators,” IEEE Access, vol. 9, pp. 38010–38028, 2021, doi: 10.1109/ACCESS.2021.3063324.</w:t>
            </w:r>
          </w:p>
        </w:tc>
      </w:tr>
      <w:tr w:rsidR="00166819" w:rsidRPr="002131A1" w14:paraId="6752194D" w14:textId="77777777" w:rsidTr="00696F10">
        <w:trPr>
          <w:tblCellSpacing w:w="15" w:type="dxa"/>
        </w:trPr>
        <w:tc>
          <w:tcPr>
            <w:tcW w:w="601" w:type="dxa"/>
            <w:vAlign w:val="center"/>
            <w:hideMark/>
          </w:tcPr>
          <w:p w14:paraId="4CDC69FC" w14:textId="77777777" w:rsidR="00550ECC" w:rsidRPr="002131A1" w:rsidRDefault="00000000">
            <w:pPr>
              <w:spacing w:after="0" w:line="240" w:lineRule="auto"/>
              <w:ind w:firstLine="0"/>
            </w:pPr>
            <w:r w:rsidRPr="002131A1">
              <w:rPr>
                <w:sz w:val="18"/>
              </w:rPr>
              <w:t>[42]</w:t>
            </w:r>
          </w:p>
        </w:tc>
        <w:tc>
          <w:tcPr>
            <w:tcW w:w="0" w:type="auto"/>
            <w:vAlign w:val="center"/>
            <w:hideMark/>
          </w:tcPr>
          <w:p w14:paraId="3EDAB4AD" w14:textId="77777777" w:rsidR="00550ECC" w:rsidRPr="002131A1" w:rsidRDefault="00000000">
            <w:pPr>
              <w:spacing w:after="0" w:line="240" w:lineRule="auto"/>
              <w:ind w:firstLine="0"/>
            </w:pPr>
            <w:r w:rsidRPr="002131A1">
              <w:rPr>
                <w:sz w:val="18"/>
              </w:rPr>
              <w:t>Y. Hu, M. Liyanage, A. Mansoor, K. Thilakarathna, G. Jourjon, and A. Seneviratne, “Blockchain-Based Smart Contracts—Applications and Challenges,” arXiv preprint arXiv:1810.04699, 2019, doi: 10.48550/arXiv.1810.04699.</w:t>
            </w:r>
          </w:p>
        </w:tc>
      </w:tr>
      <w:tr w:rsidR="00166819" w:rsidRPr="002131A1" w14:paraId="7E08E1FE" w14:textId="77777777" w:rsidTr="00696F10">
        <w:trPr>
          <w:tblCellSpacing w:w="15" w:type="dxa"/>
        </w:trPr>
        <w:tc>
          <w:tcPr>
            <w:tcW w:w="601" w:type="dxa"/>
            <w:vAlign w:val="center"/>
            <w:hideMark/>
          </w:tcPr>
          <w:p w14:paraId="53A1919D" w14:textId="77777777" w:rsidR="00550ECC" w:rsidRPr="002131A1" w:rsidRDefault="00000000">
            <w:pPr>
              <w:spacing w:after="0" w:line="240" w:lineRule="auto"/>
              <w:ind w:firstLine="0"/>
            </w:pPr>
            <w:r w:rsidRPr="002131A1">
              <w:rPr>
                <w:sz w:val="18"/>
              </w:rPr>
              <w:t>[43]</w:t>
            </w:r>
          </w:p>
        </w:tc>
        <w:tc>
          <w:tcPr>
            <w:tcW w:w="0" w:type="auto"/>
            <w:vAlign w:val="center"/>
            <w:hideMark/>
          </w:tcPr>
          <w:p w14:paraId="785C0A6D" w14:textId="77777777" w:rsidR="00550ECC" w:rsidRPr="002131A1" w:rsidRDefault="00000000">
            <w:pPr>
              <w:spacing w:after="0" w:line="240" w:lineRule="auto"/>
              <w:ind w:firstLine="0"/>
            </w:pPr>
            <w:r w:rsidRPr="002131A1">
              <w:rPr>
                <w:sz w:val="18"/>
              </w:rPr>
              <w:t>N. Smolenski, “Blockchain for Education: A New Credentialing Ecosystem,” in OECD Digital Education Outlook 2021: Pushing the Frontiers with Artificial Intelligence, Blockchain and Robots, Paris, France: OECD Publishing, 2021, doi: 10.1787/589b283f-en.</w:t>
            </w:r>
          </w:p>
        </w:tc>
      </w:tr>
      <w:tr w:rsidR="00166819" w:rsidRPr="002131A1" w14:paraId="682CEF78" w14:textId="77777777" w:rsidTr="00696F10">
        <w:trPr>
          <w:tblCellSpacing w:w="15" w:type="dxa"/>
        </w:trPr>
        <w:tc>
          <w:tcPr>
            <w:tcW w:w="601" w:type="dxa"/>
            <w:vAlign w:val="center"/>
            <w:hideMark/>
          </w:tcPr>
          <w:p w14:paraId="35D2CAC7" w14:textId="77777777" w:rsidR="00550ECC" w:rsidRPr="002131A1" w:rsidRDefault="00000000">
            <w:pPr>
              <w:spacing w:after="0" w:line="240" w:lineRule="auto"/>
              <w:ind w:firstLine="0"/>
            </w:pPr>
            <w:r w:rsidRPr="002131A1">
              <w:rPr>
                <w:sz w:val="18"/>
              </w:rPr>
              <w:t>[44]</w:t>
            </w:r>
          </w:p>
        </w:tc>
        <w:tc>
          <w:tcPr>
            <w:tcW w:w="0" w:type="auto"/>
            <w:vAlign w:val="center"/>
            <w:hideMark/>
          </w:tcPr>
          <w:p w14:paraId="72BA17B8" w14:textId="77777777" w:rsidR="00550ECC" w:rsidRPr="002131A1" w:rsidRDefault="00000000">
            <w:pPr>
              <w:spacing w:after="0" w:line="240" w:lineRule="auto"/>
              <w:ind w:firstLine="0"/>
            </w:pPr>
            <w:r w:rsidRPr="002131A1">
              <w:rPr>
                <w:sz w:val="18"/>
              </w:rPr>
              <w:t>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2131A1" w14:paraId="58220978" w14:textId="77777777" w:rsidTr="00696F10">
        <w:trPr>
          <w:tblCellSpacing w:w="15" w:type="dxa"/>
        </w:trPr>
        <w:tc>
          <w:tcPr>
            <w:tcW w:w="601" w:type="dxa"/>
            <w:vAlign w:val="center"/>
            <w:hideMark/>
          </w:tcPr>
          <w:p w14:paraId="1EEBB1BA" w14:textId="77777777" w:rsidR="00550ECC" w:rsidRPr="002131A1" w:rsidRDefault="00000000">
            <w:pPr>
              <w:spacing w:after="0" w:line="240" w:lineRule="auto"/>
              <w:ind w:firstLine="0"/>
            </w:pPr>
            <w:r w:rsidRPr="002131A1">
              <w:rPr>
                <w:sz w:val="18"/>
              </w:rPr>
              <w:t>[45]</w:t>
            </w:r>
          </w:p>
        </w:tc>
        <w:tc>
          <w:tcPr>
            <w:tcW w:w="0" w:type="auto"/>
            <w:vAlign w:val="center"/>
            <w:hideMark/>
          </w:tcPr>
          <w:p w14:paraId="530DEBF5" w14:textId="77777777" w:rsidR="00550ECC" w:rsidRPr="002131A1" w:rsidRDefault="00000000">
            <w:pPr>
              <w:spacing w:after="0" w:line="240" w:lineRule="auto"/>
              <w:ind w:firstLine="0"/>
            </w:pPr>
            <w:r w:rsidRPr="002131A1">
              <w:rPr>
                <w:sz w:val="18"/>
              </w:rPr>
              <w:t>H. Taherdoost, “Blockchain Innovations, Applications, and Future Prospects,” Electronics, vol. 13, no. 2, Art. no. 422, 2024, doi: 10.3390/electronics13020422.</w:t>
            </w:r>
          </w:p>
        </w:tc>
      </w:tr>
      <w:tr w:rsidR="00166819" w:rsidRPr="002131A1" w14:paraId="4932D02A" w14:textId="77777777" w:rsidTr="00696F10">
        <w:trPr>
          <w:tblCellSpacing w:w="15" w:type="dxa"/>
        </w:trPr>
        <w:tc>
          <w:tcPr>
            <w:tcW w:w="601" w:type="dxa"/>
            <w:vAlign w:val="center"/>
            <w:hideMark/>
          </w:tcPr>
          <w:p w14:paraId="2CD216EA" w14:textId="77777777" w:rsidR="00550ECC" w:rsidRPr="002131A1" w:rsidRDefault="00000000">
            <w:pPr>
              <w:spacing w:after="0" w:line="240" w:lineRule="auto"/>
              <w:ind w:firstLine="0"/>
            </w:pPr>
            <w:r w:rsidRPr="002131A1">
              <w:rPr>
                <w:sz w:val="18"/>
              </w:rPr>
              <w:t>[46]</w:t>
            </w:r>
          </w:p>
        </w:tc>
        <w:tc>
          <w:tcPr>
            <w:tcW w:w="0" w:type="auto"/>
            <w:vAlign w:val="center"/>
            <w:hideMark/>
          </w:tcPr>
          <w:p w14:paraId="12C5CC14" w14:textId="77777777" w:rsidR="00550ECC" w:rsidRPr="002131A1" w:rsidRDefault="00000000">
            <w:pPr>
              <w:spacing w:after="0" w:line="240" w:lineRule="auto"/>
              <w:ind w:firstLine="0"/>
            </w:pPr>
            <w:r w:rsidRPr="002131A1">
              <w:rPr>
                <w:sz w:val="18"/>
              </w:rPr>
              <w:t>J. A. Garay, A. Kiayias, and N. Leonardos, “The Bitcoin Backbone Protocol: Analysis and Applications,” in Advances in Cryptology—EUROCRYPT 2015, Lecture Notes in Computer Science, vol. 9057, pp. 281–310, 2015, doi: 10.1007/978-3-662-46803-6_10.</w:t>
            </w:r>
          </w:p>
        </w:tc>
      </w:tr>
      <w:tr w:rsidR="00166819" w:rsidRPr="002131A1" w14:paraId="02F3A92B" w14:textId="77777777" w:rsidTr="00696F10">
        <w:trPr>
          <w:tblCellSpacing w:w="15" w:type="dxa"/>
        </w:trPr>
        <w:tc>
          <w:tcPr>
            <w:tcW w:w="601" w:type="dxa"/>
            <w:vAlign w:val="center"/>
            <w:hideMark/>
          </w:tcPr>
          <w:p w14:paraId="3D68BE3D" w14:textId="77777777" w:rsidR="00550ECC" w:rsidRPr="002131A1" w:rsidRDefault="00000000">
            <w:pPr>
              <w:spacing w:after="0" w:line="240" w:lineRule="auto"/>
              <w:ind w:firstLine="0"/>
            </w:pPr>
            <w:r w:rsidRPr="002131A1">
              <w:rPr>
                <w:sz w:val="18"/>
              </w:rPr>
              <w:t>[47]</w:t>
            </w:r>
          </w:p>
        </w:tc>
        <w:tc>
          <w:tcPr>
            <w:tcW w:w="0" w:type="auto"/>
            <w:vAlign w:val="center"/>
            <w:hideMark/>
          </w:tcPr>
          <w:p w14:paraId="765701F9" w14:textId="77777777" w:rsidR="00550ECC" w:rsidRPr="002131A1" w:rsidRDefault="00000000">
            <w:pPr>
              <w:spacing w:after="0" w:line="240" w:lineRule="auto"/>
              <w:ind w:firstLine="0"/>
            </w:pPr>
            <w:r w:rsidRPr="002131A1">
              <w:rPr>
                <w:sz w:val="18"/>
              </w:rPr>
              <w:t>R. Pass, L. Seeman, and A. Shelat, “Analysis of the Blockchain Protocol in Asynchronous Networks,” in Advances in Cryptology—EUROCRYPT 2017, Lecture Notes in Computer Science, vol. 10211, pp. 643–673, 2017, doi: 10.1007/978-3-319-56614-6_22.</w:t>
            </w:r>
          </w:p>
        </w:tc>
      </w:tr>
      <w:tr w:rsidR="00166819" w:rsidRPr="002131A1" w14:paraId="7B4A5CA0" w14:textId="77777777" w:rsidTr="00696F10">
        <w:trPr>
          <w:tblCellSpacing w:w="15" w:type="dxa"/>
        </w:trPr>
        <w:tc>
          <w:tcPr>
            <w:tcW w:w="601" w:type="dxa"/>
            <w:vAlign w:val="center"/>
            <w:hideMark/>
          </w:tcPr>
          <w:p w14:paraId="58AD85E6" w14:textId="77777777" w:rsidR="00550ECC" w:rsidRPr="002131A1" w:rsidRDefault="00000000">
            <w:pPr>
              <w:spacing w:after="0" w:line="240" w:lineRule="auto"/>
              <w:ind w:firstLine="0"/>
            </w:pPr>
            <w:r w:rsidRPr="002131A1">
              <w:rPr>
                <w:sz w:val="18"/>
              </w:rPr>
              <w:t>[48]</w:t>
            </w:r>
          </w:p>
        </w:tc>
        <w:tc>
          <w:tcPr>
            <w:tcW w:w="0" w:type="auto"/>
            <w:vAlign w:val="center"/>
            <w:hideMark/>
          </w:tcPr>
          <w:p w14:paraId="13F6BA00" w14:textId="77777777" w:rsidR="00550ECC" w:rsidRPr="002131A1" w:rsidRDefault="00000000">
            <w:pPr>
              <w:spacing w:after="0" w:line="240" w:lineRule="auto"/>
              <w:ind w:firstLine="0"/>
            </w:pPr>
            <w:r w:rsidRPr="002131A1">
              <w:rPr>
                <w:sz w:val="18"/>
              </w:rPr>
              <w:t>F. A. Sunny, P. Hajek, M. Munk, M. Z. Abedin, M. S. Satu, M. I. A. Efat, and M. J. Islam, “A Systematic Review of Blockchain Applications,” IEEE Access, vol. 10, pp. 59155–59177, 2022, doi: 10.1109/access.2022.3179690.</w:t>
            </w:r>
          </w:p>
        </w:tc>
      </w:tr>
      <w:tr w:rsidR="00166819" w:rsidRPr="002131A1" w14:paraId="3B959595" w14:textId="77777777" w:rsidTr="00696F10">
        <w:trPr>
          <w:tblCellSpacing w:w="15" w:type="dxa"/>
        </w:trPr>
        <w:tc>
          <w:tcPr>
            <w:tcW w:w="601" w:type="dxa"/>
            <w:vAlign w:val="center"/>
            <w:hideMark/>
          </w:tcPr>
          <w:p w14:paraId="6ED06307" w14:textId="77777777" w:rsidR="00550ECC" w:rsidRPr="002131A1" w:rsidRDefault="00000000">
            <w:pPr>
              <w:spacing w:after="0" w:line="240" w:lineRule="auto"/>
              <w:ind w:firstLine="0"/>
            </w:pPr>
            <w:r w:rsidRPr="002131A1">
              <w:rPr>
                <w:sz w:val="18"/>
              </w:rPr>
              <w:t>[49]</w:t>
            </w:r>
          </w:p>
        </w:tc>
        <w:tc>
          <w:tcPr>
            <w:tcW w:w="0" w:type="auto"/>
            <w:vAlign w:val="center"/>
            <w:hideMark/>
          </w:tcPr>
          <w:p w14:paraId="4B73FBF4" w14:textId="77777777" w:rsidR="00550ECC" w:rsidRPr="002131A1" w:rsidRDefault="00000000">
            <w:pPr>
              <w:spacing w:after="0" w:line="240" w:lineRule="auto"/>
              <w:ind w:firstLine="0"/>
            </w:pPr>
            <w:r w:rsidRPr="002131A1">
              <w:rPr>
                <w:sz w:val="18"/>
              </w:rPr>
              <w:t>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2131A1" w14:paraId="78E20888" w14:textId="77777777" w:rsidTr="00696F10">
        <w:trPr>
          <w:tblCellSpacing w:w="15" w:type="dxa"/>
        </w:trPr>
        <w:tc>
          <w:tcPr>
            <w:tcW w:w="601" w:type="dxa"/>
            <w:vAlign w:val="center"/>
            <w:hideMark/>
          </w:tcPr>
          <w:p w14:paraId="74985C14" w14:textId="77777777" w:rsidR="00550ECC" w:rsidRPr="002131A1" w:rsidRDefault="00000000">
            <w:pPr>
              <w:spacing w:after="0" w:line="240" w:lineRule="auto"/>
              <w:ind w:firstLine="0"/>
            </w:pPr>
            <w:r w:rsidRPr="002131A1">
              <w:rPr>
                <w:sz w:val="18"/>
              </w:rPr>
              <w:t>[50]</w:t>
            </w:r>
          </w:p>
        </w:tc>
        <w:tc>
          <w:tcPr>
            <w:tcW w:w="0" w:type="auto"/>
            <w:vAlign w:val="center"/>
            <w:hideMark/>
          </w:tcPr>
          <w:p w14:paraId="14115B23" w14:textId="77777777" w:rsidR="00550ECC" w:rsidRPr="002131A1" w:rsidRDefault="00000000">
            <w:pPr>
              <w:spacing w:after="0" w:line="240" w:lineRule="auto"/>
              <w:ind w:firstLine="0"/>
            </w:pPr>
            <w:r w:rsidRPr="002131A1">
              <w:rPr>
                <w:sz w:val="18"/>
              </w:rPr>
              <w:t>K. Christidis and M. Devetsikiotis, “Blockchains and smart contracts for the internet of things,” IEEE access, vol. 4, pp. 2292–2303, 2016, doi: 10.1109/ACCESS.2016.2566339.</w:t>
            </w:r>
          </w:p>
        </w:tc>
      </w:tr>
      <w:tr w:rsidR="00166819" w:rsidRPr="002131A1" w14:paraId="4E1F3D6E" w14:textId="77777777" w:rsidTr="00696F10">
        <w:trPr>
          <w:tblCellSpacing w:w="15" w:type="dxa"/>
        </w:trPr>
        <w:tc>
          <w:tcPr>
            <w:tcW w:w="601" w:type="dxa"/>
            <w:vAlign w:val="center"/>
            <w:hideMark/>
          </w:tcPr>
          <w:p w14:paraId="126E39CD" w14:textId="77777777" w:rsidR="00550ECC" w:rsidRPr="002131A1" w:rsidRDefault="00000000">
            <w:pPr>
              <w:spacing w:after="0" w:line="240" w:lineRule="auto"/>
              <w:ind w:firstLine="0"/>
            </w:pPr>
            <w:r w:rsidRPr="002131A1">
              <w:rPr>
                <w:sz w:val="18"/>
              </w:rPr>
              <w:t>[51]</w:t>
            </w:r>
          </w:p>
        </w:tc>
        <w:tc>
          <w:tcPr>
            <w:tcW w:w="0" w:type="auto"/>
            <w:vAlign w:val="center"/>
            <w:hideMark/>
          </w:tcPr>
          <w:p w14:paraId="29AC32A2" w14:textId="77777777" w:rsidR="00550ECC" w:rsidRPr="002131A1" w:rsidRDefault="00000000">
            <w:pPr>
              <w:spacing w:after="0" w:line="240" w:lineRule="auto"/>
              <w:ind w:firstLine="0"/>
            </w:pPr>
            <w:r w:rsidRPr="002131A1">
              <w:rPr>
                <w:sz w:val="18"/>
              </w:rPr>
              <w:t>B. Putz, F. Menges, and G. Pernul, “A Secure and Auditable Logging Infrastructure Based on a Permissioned Blockchain,” Computers &amp; Security, vol. 87, Art. no. 101602, 2019, doi: 10.1016/j.cose.2019.101602.</w:t>
            </w:r>
          </w:p>
        </w:tc>
      </w:tr>
      <w:tr w:rsidR="00166819" w:rsidRPr="002131A1" w14:paraId="6343852A" w14:textId="77777777" w:rsidTr="00696F10">
        <w:trPr>
          <w:tblCellSpacing w:w="15" w:type="dxa"/>
        </w:trPr>
        <w:tc>
          <w:tcPr>
            <w:tcW w:w="601" w:type="dxa"/>
            <w:vAlign w:val="center"/>
            <w:hideMark/>
          </w:tcPr>
          <w:p w14:paraId="1F8470DE" w14:textId="77777777" w:rsidR="00550ECC" w:rsidRPr="002131A1" w:rsidRDefault="00000000">
            <w:pPr>
              <w:spacing w:after="0" w:line="240" w:lineRule="auto"/>
              <w:ind w:firstLine="0"/>
            </w:pPr>
            <w:r w:rsidRPr="002131A1">
              <w:rPr>
                <w:sz w:val="18"/>
              </w:rPr>
              <w:t>[52]</w:t>
            </w:r>
          </w:p>
        </w:tc>
        <w:tc>
          <w:tcPr>
            <w:tcW w:w="0" w:type="auto"/>
            <w:vAlign w:val="center"/>
            <w:hideMark/>
          </w:tcPr>
          <w:p w14:paraId="36EAA833" w14:textId="77777777" w:rsidR="00550ECC" w:rsidRPr="002131A1" w:rsidRDefault="00000000">
            <w:pPr>
              <w:spacing w:after="0" w:line="240" w:lineRule="auto"/>
              <w:ind w:firstLine="0"/>
            </w:pPr>
            <w:r w:rsidRPr="002131A1">
              <w:rPr>
                <w:sz w:val="18"/>
              </w:rPr>
              <w:t>Y. Na, Z. Wen, J. Fang, Y. Tang, and Y. Li, “A Derivative PBFT Blockchain Consensus Algorithm with Dual Primary Nodes Based on Separation of Powers-DPNPBFT,” IEEE Access, vol. 10, pp. 76114–76124, 2022, doi: 10.1109/access.2022.3192426.</w:t>
            </w:r>
          </w:p>
        </w:tc>
      </w:tr>
      <w:tr w:rsidR="00166819" w:rsidRPr="002131A1" w14:paraId="7A2D4830" w14:textId="77777777" w:rsidTr="00696F10">
        <w:trPr>
          <w:tblCellSpacing w:w="15" w:type="dxa"/>
        </w:trPr>
        <w:tc>
          <w:tcPr>
            <w:tcW w:w="601" w:type="dxa"/>
            <w:vAlign w:val="center"/>
            <w:hideMark/>
          </w:tcPr>
          <w:p w14:paraId="305897E4" w14:textId="77777777" w:rsidR="00550ECC" w:rsidRPr="002131A1" w:rsidRDefault="00000000">
            <w:pPr>
              <w:spacing w:after="0" w:line="240" w:lineRule="auto"/>
              <w:ind w:firstLine="0"/>
            </w:pPr>
            <w:r w:rsidRPr="002131A1">
              <w:rPr>
                <w:sz w:val="18"/>
              </w:rPr>
              <w:t>[53]</w:t>
            </w:r>
          </w:p>
        </w:tc>
        <w:tc>
          <w:tcPr>
            <w:tcW w:w="0" w:type="auto"/>
            <w:vAlign w:val="center"/>
            <w:hideMark/>
          </w:tcPr>
          <w:p w14:paraId="51C7D46D" w14:textId="77777777" w:rsidR="00550ECC" w:rsidRPr="002131A1" w:rsidRDefault="00000000">
            <w:pPr>
              <w:spacing w:after="0" w:line="240" w:lineRule="auto"/>
              <w:ind w:firstLine="0"/>
            </w:pPr>
            <w:r w:rsidRPr="002131A1">
              <w:rPr>
                <w:sz w:val="18"/>
              </w:rPr>
              <w:t>OpenEthereum, “Aura – Authority Round,” OpenEthereum Documentation. Accessed: Jul. 17, 2026. [Online]. Available: https://openethereum.github.io/Aura</w:t>
            </w:r>
          </w:p>
        </w:tc>
      </w:tr>
      <w:tr w:rsidR="00166819" w:rsidRPr="002131A1" w14:paraId="402464D3" w14:textId="77777777" w:rsidTr="00696F10">
        <w:trPr>
          <w:tblCellSpacing w:w="15" w:type="dxa"/>
        </w:trPr>
        <w:tc>
          <w:tcPr>
            <w:tcW w:w="601" w:type="dxa"/>
            <w:vAlign w:val="center"/>
            <w:hideMark/>
          </w:tcPr>
          <w:p w14:paraId="36375D89" w14:textId="77777777" w:rsidR="00550ECC" w:rsidRPr="002131A1" w:rsidRDefault="00000000">
            <w:pPr>
              <w:spacing w:after="0" w:line="240" w:lineRule="auto"/>
              <w:ind w:firstLine="0"/>
            </w:pPr>
            <w:r w:rsidRPr="002131A1">
              <w:rPr>
                <w:sz w:val="18"/>
              </w:rPr>
              <w:t>[54]</w:t>
            </w:r>
          </w:p>
        </w:tc>
        <w:tc>
          <w:tcPr>
            <w:tcW w:w="0" w:type="auto"/>
            <w:vAlign w:val="center"/>
            <w:hideMark/>
          </w:tcPr>
          <w:p w14:paraId="050C339B" w14:textId="77777777" w:rsidR="00550ECC" w:rsidRPr="002131A1" w:rsidRDefault="00000000">
            <w:pPr>
              <w:spacing w:after="0" w:line="240" w:lineRule="auto"/>
              <w:ind w:firstLine="0"/>
            </w:pPr>
            <w:r w:rsidRPr="002131A1">
              <w:rPr>
                <w:sz w:val="18"/>
              </w:rPr>
              <w:t>S. Bano, A. Sonnino, M. Al-Bassam, S. Azouvi, P. McCorry, S. Meiklejohn, and G. Danezis, “SoK: Consensus in the Age of Blockchains,” in Proc. 1st ACM Conference on Advances in Financial Technologies, 2019, pp. 183–198, doi: 10.1145/3318041.3355458.</w:t>
            </w:r>
          </w:p>
        </w:tc>
      </w:tr>
      <w:tr w:rsidR="00166819" w:rsidRPr="002131A1" w14:paraId="014CD057" w14:textId="77777777" w:rsidTr="00696F10">
        <w:trPr>
          <w:tblCellSpacing w:w="15" w:type="dxa"/>
        </w:trPr>
        <w:tc>
          <w:tcPr>
            <w:tcW w:w="601" w:type="dxa"/>
            <w:vAlign w:val="center"/>
            <w:hideMark/>
          </w:tcPr>
          <w:p w14:paraId="4F3CD03D" w14:textId="77777777" w:rsidR="00550ECC" w:rsidRPr="002131A1" w:rsidRDefault="00000000">
            <w:pPr>
              <w:spacing w:after="0" w:line="240" w:lineRule="auto"/>
              <w:ind w:firstLine="0"/>
            </w:pPr>
            <w:r w:rsidRPr="002131A1">
              <w:rPr>
                <w:sz w:val="18"/>
              </w:rPr>
              <w:t>[55]</w:t>
            </w:r>
          </w:p>
        </w:tc>
        <w:tc>
          <w:tcPr>
            <w:tcW w:w="0" w:type="auto"/>
            <w:vAlign w:val="center"/>
            <w:hideMark/>
          </w:tcPr>
          <w:p w14:paraId="6B0D88FA" w14:textId="77777777" w:rsidR="00550ECC" w:rsidRPr="002131A1" w:rsidRDefault="00000000">
            <w:pPr>
              <w:spacing w:after="0" w:line="240" w:lineRule="auto"/>
              <w:ind w:firstLine="0"/>
            </w:pPr>
            <w:r w:rsidRPr="002131A1">
              <w:rPr>
                <w:sz w:val="18"/>
              </w:rPr>
              <w:t>L. Kleinrock, R. Ostrovsky, and V. Zikas, “Proof-of-Reputation Blockchain with Nakamoto Fallback,” in Progress in Cryptology – INDOCRYPT 2020 (Lecture Notes in Computer Science), Springer, 2020, pp. 16–38, doi: 10.1007/978-3-030-65277-7_2.</w:t>
            </w:r>
          </w:p>
        </w:tc>
      </w:tr>
      <w:tr w:rsidR="00166819" w:rsidRPr="002131A1" w14:paraId="6CB55467" w14:textId="77777777" w:rsidTr="00696F10">
        <w:trPr>
          <w:tblCellSpacing w:w="15" w:type="dxa"/>
        </w:trPr>
        <w:tc>
          <w:tcPr>
            <w:tcW w:w="601" w:type="dxa"/>
            <w:vAlign w:val="center"/>
            <w:hideMark/>
          </w:tcPr>
          <w:p w14:paraId="7AE15445" w14:textId="77777777" w:rsidR="00550ECC" w:rsidRPr="002131A1" w:rsidRDefault="00000000">
            <w:pPr>
              <w:spacing w:after="0" w:line="240" w:lineRule="auto"/>
              <w:ind w:firstLine="0"/>
            </w:pPr>
            <w:r w:rsidRPr="002131A1">
              <w:rPr>
                <w:sz w:val="18"/>
              </w:rPr>
              <w:lastRenderedPageBreak/>
              <w:t>[56]</w:t>
            </w:r>
          </w:p>
        </w:tc>
        <w:tc>
          <w:tcPr>
            <w:tcW w:w="0" w:type="auto"/>
            <w:vAlign w:val="center"/>
            <w:hideMark/>
          </w:tcPr>
          <w:p w14:paraId="316AE3E3" w14:textId="77777777" w:rsidR="00550ECC" w:rsidRPr="002131A1" w:rsidRDefault="00000000">
            <w:pPr>
              <w:spacing w:after="0" w:line="240" w:lineRule="auto"/>
              <w:ind w:firstLine="0"/>
            </w:pPr>
            <w:r w:rsidRPr="002131A1">
              <w:rPr>
                <w:sz w:val="18"/>
              </w:rPr>
              <w:t>L. Xu, D. Yu, J. Zhou, and C. Jin, “Blockchain-Based Decentralized Power Dispatching Model for Power Grids Integrated with Renewable Energy and Flexible Load,” Processes, vol. 11, no. 6, Art. no. 1673, 2023, doi: 10.3390/pr11061673.</w:t>
            </w:r>
          </w:p>
        </w:tc>
      </w:tr>
      <w:tr w:rsidR="00166819" w:rsidRPr="002131A1" w14:paraId="7018D36E" w14:textId="77777777" w:rsidTr="00696F10">
        <w:trPr>
          <w:tblCellSpacing w:w="15" w:type="dxa"/>
        </w:trPr>
        <w:tc>
          <w:tcPr>
            <w:tcW w:w="601" w:type="dxa"/>
            <w:vAlign w:val="center"/>
            <w:hideMark/>
          </w:tcPr>
          <w:p w14:paraId="0373E490" w14:textId="77777777" w:rsidR="00550ECC" w:rsidRPr="002131A1" w:rsidRDefault="00000000">
            <w:pPr>
              <w:spacing w:after="0" w:line="240" w:lineRule="auto"/>
              <w:ind w:firstLine="0"/>
            </w:pPr>
            <w:r w:rsidRPr="002131A1">
              <w:rPr>
                <w:sz w:val="18"/>
              </w:rPr>
              <w:t>[57]</w:t>
            </w:r>
          </w:p>
        </w:tc>
        <w:tc>
          <w:tcPr>
            <w:tcW w:w="0" w:type="auto"/>
            <w:vAlign w:val="center"/>
            <w:hideMark/>
          </w:tcPr>
          <w:p w14:paraId="10142695" w14:textId="77777777" w:rsidR="00550ECC" w:rsidRPr="002131A1" w:rsidRDefault="00000000">
            <w:pPr>
              <w:spacing w:after="0" w:line="240" w:lineRule="auto"/>
              <w:ind w:firstLine="0"/>
            </w:pPr>
            <w:r w:rsidRPr="002131A1">
              <w:rPr>
                <w:sz w:val="18"/>
              </w:rPr>
              <w:t>H. Li, H. Xue, K. Guo, R. Zhang, and S. Lu, “Study on the Power Data Assets and Trading System Design of Blockchain,” Journal of Physics: Conference Series, vol. 2422, no. 1, Art. no. 012006, 2023, doi: 10.1088/1742-6596/2422/1/012006.</w:t>
            </w:r>
          </w:p>
        </w:tc>
      </w:tr>
      <w:tr w:rsidR="00166819" w:rsidRPr="002131A1" w14:paraId="60A9499E" w14:textId="77777777" w:rsidTr="00696F10">
        <w:trPr>
          <w:tblCellSpacing w:w="15" w:type="dxa"/>
        </w:trPr>
        <w:tc>
          <w:tcPr>
            <w:tcW w:w="601" w:type="dxa"/>
            <w:vAlign w:val="center"/>
            <w:hideMark/>
          </w:tcPr>
          <w:p w14:paraId="037410BC" w14:textId="77777777" w:rsidR="00550ECC" w:rsidRPr="002131A1" w:rsidRDefault="00000000">
            <w:pPr>
              <w:spacing w:after="0" w:line="240" w:lineRule="auto"/>
              <w:ind w:firstLine="0"/>
            </w:pPr>
            <w:r w:rsidRPr="002131A1">
              <w:rPr>
                <w:sz w:val="18"/>
              </w:rPr>
              <w:t>[58]</w:t>
            </w:r>
          </w:p>
        </w:tc>
        <w:tc>
          <w:tcPr>
            <w:tcW w:w="0" w:type="auto"/>
            <w:vAlign w:val="center"/>
            <w:hideMark/>
          </w:tcPr>
          <w:p w14:paraId="16B2B3D2" w14:textId="77777777" w:rsidR="00550ECC" w:rsidRPr="002131A1" w:rsidRDefault="00000000">
            <w:pPr>
              <w:spacing w:after="0" w:line="240" w:lineRule="auto"/>
              <w:ind w:firstLine="0"/>
            </w:pPr>
            <w:r w:rsidRPr="002131A1">
              <w:rPr>
                <w:sz w:val="18"/>
              </w:rPr>
              <w:t>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2131A1" w14:paraId="5E9BE745" w14:textId="77777777" w:rsidTr="00696F10">
        <w:trPr>
          <w:tblCellSpacing w:w="15" w:type="dxa"/>
        </w:trPr>
        <w:tc>
          <w:tcPr>
            <w:tcW w:w="601" w:type="dxa"/>
            <w:vAlign w:val="center"/>
            <w:hideMark/>
          </w:tcPr>
          <w:p w14:paraId="597A136E" w14:textId="77777777" w:rsidR="00550ECC" w:rsidRPr="002131A1" w:rsidRDefault="00000000">
            <w:pPr>
              <w:spacing w:after="0" w:line="240" w:lineRule="auto"/>
              <w:ind w:firstLine="0"/>
            </w:pPr>
            <w:r w:rsidRPr="002131A1">
              <w:rPr>
                <w:sz w:val="18"/>
              </w:rPr>
              <w:t>[59]</w:t>
            </w:r>
          </w:p>
        </w:tc>
        <w:tc>
          <w:tcPr>
            <w:tcW w:w="0" w:type="auto"/>
            <w:vAlign w:val="center"/>
            <w:hideMark/>
          </w:tcPr>
          <w:p w14:paraId="3B48456B" w14:textId="77777777" w:rsidR="00550ECC" w:rsidRPr="002131A1" w:rsidRDefault="00000000">
            <w:pPr>
              <w:spacing w:after="0" w:line="240" w:lineRule="auto"/>
              <w:ind w:firstLine="0"/>
            </w:pPr>
            <w:r w:rsidRPr="002131A1">
              <w:rPr>
                <w:sz w:val="18"/>
              </w:rPr>
              <w:t>X. Lu and Z. Guan, “A Blockchain-Based Trading Matching Scheme in Energy Internet,” in Proc. 2nd ACM International Symposium on Blockchain and Secure Critical Infrastructure, 2020, pp. 142–150, doi: 10.1145/3384943.3409430.</w:t>
            </w:r>
          </w:p>
        </w:tc>
      </w:tr>
      <w:tr w:rsidR="00166819" w:rsidRPr="002131A1" w14:paraId="49252C7F" w14:textId="77777777" w:rsidTr="00696F10">
        <w:trPr>
          <w:tblCellSpacing w:w="15" w:type="dxa"/>
        </w:trPr>
        <w:tc>
          <w:tcPr>
            <w:tcW w:w="601" w:type="dxa"/>
            <w:vAlign w:val="center"/>
            <w:hideMark/>
          </w:tcPr>
          <w:p w14:paraId="1E043442" w14:textId="77777777" w:rsidR="00550ECC" w:rsidRPr="002131A1" w:rsidRDefault="00000000">
            <w:pPr>
              <w:spacing w:after="0" w:line="240" w:lineRule="auto"/>
              <w:ind w:firstLine="0"/>
            </w:pPr>
            <w:r w:rsidRPr="002131A1">
              <w:rPr>
                <w:sz w:val="18"/>
              </w:rPr>
              <w:t>[60]</w:t>
            </w:r>
          </w:p>
        </w:tc>
        <w:tc>
          <w:tcPr>
            <w:tcW w:w="0" w:type="auto"/>
            <w:vAlign w:val="center"/>
            <w:hideMark/>
          </w:tcPr>
          <w:p w14:paraId="22559AED" w14:textId="77777777" w:rsidR="00550ECC" w:rsidRPr="002131A1" w:rsidRDefault="00000000">
            <w:pPr>
              <w:spacing w:after="0" w:line="240" w:lineRule="auto"/>
              <w:ind w:firstLine="0"/>
            </w:pPr>
            <w:r w:rsidRPr="002131A1">
              <w:rPr>
                <w:sz w:val="18"/>
              </w:rPr>
              <w:t>V. B. Mišić, J. Mišić, and X. Chang, “Performance of PBFT Consensus under Voting by Groups,” Blockchains, vol. 2, no. 2, pp. 134–149, 2024, doi: 10.3390/blockchains2020007.</w:t>
            </w:r>
          </w:p>
        </w:tc>
      </w:tr>
      <w:tr w:rsidR="00166819" w:rsidRPr="002131A1" w14:paraId="752B1B60" w14:textId="77777777" w:rsidTr="00696F10">
        <w:trPr>
          <w:tblCellSpacing w:w="15" w:type="dxa"/>
        </w:trPr>
        <w:tc>
          <w:tcPr>
            <w:tcW w:w="601" w:type="dxa"/>
            <w:vAlign w:val="center"/>
            <w:hideMark/>
          </w:tcPr>
          <w:p w14:paraId="3228D908" w14:textId="77777777" w:rsidR="00550ECC" w:rsidRPr="002131A1" w:rsidRDefault="00000000">
            <w:pPr>
              <w:spacing w:after="0" w:line="240" w:lineRule="auto"/>
              <w:ind w:firstLine="0"/>
            </w:pPr>
            <w:r w:rsidRPr="002131A1">
              <w:rPr>
                <w:sz w:val="18"/>
              </w:rPr>
              <w:t>[61]</w:t>
            </w:r>
          </w:p>
        </w:tc>
        <w:tc>
          <w:tcPr>
            <w:tcW w:w="0" w:type="auto"/>
            <w:vAlign w:val="center"/>
            <w:hideMark/>
          </w:tcPr>
          <w:p w14:paraId="641ADA07" w14:textId="77777777" w:rsidR="00550ECC" w:rsidRPr="002131A1" w:rsidRDefault="00000000">
            <w:pPr>
              <w:spacing w:after="0" w:line="240" w:lineRule="auto"/>
              <w:ind w:firstLine="0"/>
            </w:pPr>
            <w:r w:rsidRPr="002131A1">
              <w:rPr>
                <w:sz w:val="18"/>
              </w:rPr>
              <w:t>X. Xu, G. Sun, and H. Yu, “An Efficient Blockchain PBFT Consensus Protocol in Energy Constrained IoT Applications,” in 2021 International Conference on UK-China Emerging Technologies (UCET), 2021, pp. 152–157, doi: 10.1109/ucet54125.2021.9674967.</w:t>
            </w:r>
          </w:p>
        </w:tc>
      </w:tr>
      <w:tr w:rsidR="00166819" w:rsidRPr="002131A1" w14:paraId="7FC98D5D" w14:textId="77777777" w:rsidTr="00696F10">
        <w:trPr>
          <w:tblCellSpacing w:w="15" w:type="dxa"/>
        </w:trPr>
        <w:tc>
          <w:tcPr>
            <w:tcW w:w="601" w:type="dxa"/>
            <w:vAlign w:val="center"/>
            <w:hideMark/>
          </w:tcPr>
          <w:p w14:paraId="11C6341B" w14:textId="77777777" w:rsidR="00550ECC" w:rsidRPr="002131A1" w:rsidRDefault="00000000">
            <w:pPr>
              <w:spacing w:after="0" w:line="240" w:lineRule="auto"/>
              <w:ind w:firstLine="0"/>
            </w:pPr>
            <w:r w:rsidRPr="002131A1">
              <w:rPr>
                <w:sz w:val="18"/>
              </w:rPr>
              <w:t>[62]</w:t>
            </w:r>
          </w:p>
        </w:tc>
        <w:tc>
          <w:tcPr>
            <w:tcW w:w="0" w:type="auto"/>
            <w:vAlign w:val="center"/>
            <w:hideMark/>
          </w:tcPr>
          <w:p w14:paraId="7BC99798" w14:textId="77777777" w:rsidR="00550ECC" w:rsidRPr="002131A1" w:rsidRDefault="00000000">
            <w:pPr>
              <w:spacing w:after="0" w:line="240" w:lineRule="auto"/>
              <w:ind w:firstLine="0"/>
            </w:pPr>
            <w:r w:rsidRPr="002131A1">
              <w:rPr>
                <w:sz w:val="18"/>
              </w:rPr>
              <w:t>X. Zhang, R. Li, and H. Zhao, “A Parallel Consensus Mechanism Using PBFT Based on DAG-Lattice Structure in the Internet of Vehicles,” IEEE Internet of Things Journal, vol. 10, no. 6, pp. 5418–5433, 2023, doi: 10.1109/jiot.2022.3222217.</w:t>
            </w:r>
          </w:p>
        </w:tc>
      </w:tr>
      <w:tr w:rsidR="00166819" w:rsidRPr="002131A1" w14:paraId="08D17276" w14:textId="77777777" w:rsidTr="00696F10">
        <w:trPr>
          <w:tblCellSpacing w:w="15" w:type="dxa"/>
        </w:trPr>
        <w:tc>
          <w:tcPr>
            <w:tcW w:w="601" w:type="dxa"/>
            <w:vAlign w:val="center"/>
            <w:hideMark/>
          </w:tcPr>
          <w:p w14:paraId="72411F65" w14:textId="77777777" w:rsidR="00550ECC" w:rsidRPr="002131A1" w:rsidRDefault="00000000">
            <w:pPr>
              <w:spacing w:after="0" w:line="240" w:lineRule="auto"/>
              <w:ind w:firstLine="0"/>
            </w:pPr>
            <w:r w:rsidRPr="002131A1">
              <w:rPr>
                <w:sz w:val="18"/>
              </w:rPr>
              <w:t>[63]</w:t>
            </w:r>
          </w:p>
        </w:tc>
        <w:tc>
          <w:tcPr>
            <w:tcW w:w="0" w:type="auto"/>
            <w:vAlign w:val="center"/>
            <w:hideMark/>
          </w:tcPr>
          <w:p w14:paraId="475E5436" w14:textId="77777777" w:rsidR="00550ECC" w:rsidRPr="002131A1" w:rsidRDefault="00000000">
            <w:pPr>
              <w:spacing w:after="0" w:line="240" w:lineRule="auto"/>
              <w:ind w:firstLine="0"/>
            </w:pPr>
            <w:r w:rsidRPr="002131A1">
              <w:rPr>
                <w:sz w:val="18"/>
              </w:rPr>
              <w:t>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2131A1" w14:paraId="6D8A66C6" w14:textId="77777777" w:rsidTr="00696F10">
        <w:trPr>
          <w:tblCellSpacing w:w="15" w:type="dxa"/>
        </w:trPr>
        <w:tc>
          <w:tcPr>
            <w:tcW w:w="601" w:type="dxa"/>
            <w:vAlign w:val="center"/>
            <w:hideMark/>
          </w:tcPr>
          <w:p w14:paraId="6620E059" w14:textId="77777777" w:rsidR="00550ECC" w:rsidRPr="002131A1" w:rsidRDefault="00000000">
            <w:pPr>
              <w:spacing w:after="0" w:line="240" w:lineRule="auto"/>
              <w:ind w:firstLine="0"/>
            </w:pPr>
            <w:r w:rsidRPr="002131A1">
              <w:rPr>
                <w:sz w:val="18"/>
              </w:rPr>
              <w:t>[64]</w:t>
            </w:r>
          </w:p>
        </w:tc>
        <w:tc>
          <w:tcPr>
            <w:tcW w:w="0" w:type="auto"/>
            <w:vAlign w:val="center"/>
            <w:hideMark/>
          </w:tcPr>
          <w:p w14:paraId="164B9B1D" w14:textId="77777777" w:rsidR="00550ECC" w:rsidRPr="002131A1" w:rsidRDefault="00000000">
            <w:pPr>
              <w:spacing w:after="0" w:line="240" w:lineRule="auto"/>
              <w:ind w:firstLine="0"/>
            </w:pPr>
            <w:r w:rsidRPr="002131A1">
              <w:rPr>
                <w:sz w:val="18"/>
              </w:rPr>
              <w:t>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2131A1" w14:paraId="3E446A70" w14:textId="77777777" w:rsidTr="00696F10">
        <w:trPr>
          <w:tblCellSpacing w:w="15" w:type="dxa"/>
        </w:trPr>
        <w:tc>
          <w:tcPr>
            <w:tcW w:w="601" w:type="dxa"/>
            <w:vAlign w:val="center"/>
            <w:hideMark/>
          </w:tcPr>
          <w:p w14:paraId="71959F74" w14:textId="77777777" w:rsidR="00550ECC" w:rsidRPr="002131A1" w:rsidRDefault="00000000">
            <w:pPr>
              <w:spacing w:after="0" w:line="240" w:lineRule="auto"/>
              <w:ind w:firstLine="0"/>
            </w:pPr>
            <w:r w:rsidRPr="002131A1">
              <w:rPr>
                <w:sz w:val="18"/>
              </w:rPr>
              <w:t>[65]</w:t>
            </w:r>
          </w:p>
        </w:tc>
        <w:tc>
          <w:tcPr>
            <w:tcW w:w="0" w:type="auto"/>
            <w:vAlign w:val="center"/>
            <w:hideMark/>
          </w:tcPr>
          <w:p w14:paraId="14132A24" w14:textId="77777777" w:rsidR="00550ECC" w:rsidRPr="002131A1" w:rsidRDefault="00000000">
            <w:pPr>
              <w:spacing w:after="0" w:line="240" w:lineRule="auto"/>
              <w:ind w:firstLine="0"/>
            </w:pPr>
            <w:r w:rsidRPr="002131A1">
              <w:rPr>
                <w:sz w:val="18"/>
              </w:rPr>
              <w:t>J. Sedlmeir, H. U. Buhl, G. Fridgen, and R. Keller, “The Energy Consumption of Blockchain Technology: Beyond Myth,” Business &amp; Information Systems Engineering, vol. 62, no. 6, pp. 599–608, 2020, doi: 10.1007/s12599-020-00656-x.</w:t>
            </w:r>
          </w:p>
        </w:tc>
      </w:tr>
      <w:tr w:rsidR="00166819" w:rsidRPr="002131A1" w14:paraId="7A7E5B5B" w14:textId="77777777" w:rsidTr="00696F10">
        <w:trPr>
          <w:tblCellSpacing w:w="15" w:type="dxa"/>
        </w:trPr>
        <w:tc>
          <w:tcPr>
            <w:tcW w:w="601" w:type="dxa"/>
            <w:vAlign w:val="center"/>
            <w:hideMark/>
          </w:tcPr>
          <w:p w14:paraId="61B42FD7" w14:textId="77777777" w:rsidR="00550ECC" w:rsidRPr="002131A1" w:rsidRDefault="00000000">
            <w:pPr>
              <w:spacing w:after="0" w:line="240" w:lineRule="auto"/>
              <w:ind w:firstLine="0"/>
            </w:pPr>
            <w:r w:rsidRPr="002131A1">
              <w:rPr>
                <w:sz w:val="18"/>
              </w:rPr>
              <w:t>[66]</w:t>
            </w:r>
          </w:p>
        </w:tc>
        <w:tc>
          <w:tcPr>
            <w:tcW w:w="0" w:type="auto"/>
            <w:vAlign w:val="center"/>
            <w:hideMark/>
          </w:tcPr>
          <w:p w14:paraId="589C2D2F" w14:textId="77777777" w:rsidR="00550ECC" w:rsidRPr="002131A1" w:rsidRDefault="00000000">
            <w:pPr>
              <w:spacing w:after="0" w:line="240" w:lineRule="auto"/>
              <w:ind w:firstLine="0"/>
            </w:pPr>
            <w:r w:rsidRPr="002131A1">
              <w:rPr>
                <w:sz w:val="18"/>
              </w:rPr>
              <w:t>A. Alofi, M. A. Bokhari, R. Bahsoon, and R. Hendley, “Self-Optimizing the Environmental Sustainability of Blockchain-Based Systems,” IEEE Transactions on Sustainable Computing, vol. 9, no. 3, pp. 396–408, 2024, doi: 10.1109/tsusc.2023.3325881.</w:t>
            </w:r>
          </w:p>
        </w:tc>
      </w:tr>
      <w:tr w:rsidR="00166819" w:rsidRPr="002131A1" w14:paraId="6B0B40BA" w14:textId="77777777" w:rsidTr="00696F10">
        <w:trPr>
          <w:tblCellSpacing w:w="15" w:type="dxa"/>
        </w:trPr>
        <w:tc>
          <w:tcPr>
            <w:tcW w:w="601" w:type="dxa"/>
            <w:vAlign w:val="center"/>
            <w:hideMark/>
          </w:tcPr>
          <w:p w14:paraId="5C83B8DA" w14:textId="77777777" w:rsidR="00550ECC" w:rsidRPr="002131A1" w:rsidRDefault="00000000">
            <w:pPr>
              <w:spacing w:after="0" w:line="240" w:lineRule="auto"/>
              <w:ind w:firstLine="0"/>
            </w:pPr>
            <w:r w:rsidRPr="002131A1">
              <w:rPr>
                <w:sz w:val="18"/>
              </w:rPr>
              <w:t>[67]</w:t>
            </w:r>
          </w:p>
        </w:tc>
        <w:tc>
          <w:tcPr>
            <w:tcW w:w="0" w:type="auto"/>
            <w:vAlign w:val="center"/>
            <w:hideMark/>
          </w:tcPr>
          <w:p w14:paraId="44577AB5" w14:textId="77777777" w:rsidR="00550ECC" w:rsidRPr="002131A1" w:rsidRDefault="00000000">
            <w:pPr>
              <w:spacing w:after="0" w:line="240" w:lineRule="auto"/>
              <w:ind w:firstLine="0"/>
            </w:pPr>
            <w:r w:rsidRPr="002131A1">
              <w:rPr>
                <w:sz w:val="18"/>
              </w:rPr>
              <w:t>C. Stoll, L. Klaaßen, and U. Gallersdörfer, “The Carbon Footprint of Bitcoin,” Joule, vol. 3, no. 7, pp. 1647–1661, 2019, doi: 10.1016/j.joule.2019.05.012.</w:t>
            </w:r>
          </w:p>
        </w:tc>
      </w:tr>
      <w:tr w:rsidR="00166819" w:rsidRPr="002131A1" w14:paraId="5085E80A" w14:textId="77777777" w:rsidTr="00696F10">
        <w:trPr>
          <w:tblCellSpacing w:w="15" w:type="dxa"/>
        </w:trPr>
        <w:tc>
          <w:tcPr>
            <w:tcW w:w="601" w:type="dxa"/>
            <w:vAlign w:val="center"/>
            <w:hideMark/>
          </w:tcPr>
          <w:p w14:paraId="29BF0AA5" w14:textId="77777777" w:rsidR="00550ECC" w:rsidRPr="002131A1" w:rsidRDefault="00000000">
            <w:pPr>
              <w:spacing w:after="0" w:line="240" w:lineRule="auto"/>
              <w:ind w:firstLine="0"/>
            </w:pPr>
            <w:r w:rsidRPr="002131A1">
              <w:rPr>
                <w:sz w:val="18"/>
              </w:rPr>
              <w:t>[68]</w:t>
            </w:r>
          </w:p>
        </w:tc>
        <w:tc>
          <w:tcPr>
            <w:tcW w:w="0" w:type="auto"/>
            <w:vAlign w:val="center"/>
            <w:hideMark/>
          </w:tcPr>
          <w:p w14:paraId="21082526" w14:textId="77777777" w:rsidR="00550ECC" w:rsidRPr="002131A1" w:rsidRDefault="00000000">
            <w:pPr>
              <w:spacing w:after="0" w:line="240" w:lineRule="auto"/>
              <w:ind w:firstLine="0"/>
            </w:pPr>
            <w:r w:rsidRPr="002131A1">
              <w:rPr>
                <w:sz w:val="18"/>
              </w:rPr>
              <w:t>J. I. Ibañez and F. Rua, “The Energy Consumption of Proof-of-Stake Systems: Replication and Expansion,” SSRN working paper, 2023, doi: 10.2139/ssrn.4324137.</w:t>
            </w:r>
          </w:p>
        </w:tc>
      </w:tr>
      <w:tr w:rsidR="00166819" w:rsidRPr="002131A1" w14:paraId="0330EB11" w14:textId="77777777" w:rsidTr="00696F10">
        <w:trPr>
          <w:tblCellSpacing w:w="15" w:type="dxa"/>
        </w:trPr>
        <w:tc>
          <w:tcPr>
            <w:tcW w:w="601" w:type="dxa"/>
            <w:vAlign w:val="center"/>
            <w:hideMark/>
          </w:tcPr>
          <w:p w14:paraId="3C239B2E" w14:textId="77777777" w:rsidR="00550ECC" w:rsidRPr="002131A1" w:rsidRDefault="00000000">
            <w:pPr>
              <w:spacing w:after="0" w:line="240" w:lineRule="auto"/>
              <w:ind w:firstLine="0"/>
            </w:pPr>
            <w:r w:rsidRPr="002131A1">
              <w:rPr>
                <w:sz w:val="18"/>
              </w:rPr>
              <w:t>[69]</w:t>
            </w:r>
          </w:p>
        </w:tc>
        <w:tc>
          <w:tcPr>
            <w:tcW w:w="0" w:type="auto"/>
            <w:vAlign w:val="center"/>
            <w:hideMark/>
          </w:tcPr>
          <w:p w14:paraId="3D04FB7E" w14:textId="77777777" w:rsidR="00550ECC" w:rsidRPr="002131A1" w:rsidRDefault="00000000">
            <w:pPr>
              <w:spacing w:after="0" w:line="240" w:lineRule="auto"/>
              <w:ind w:firstLine="0"/>
            </w:pPr>
            <w:r w:rsidRPr="002131A1">
              <w:rPr>
                <w:sz w:val="18"/>
              </w:rPr>
              <w:t>A. Khosravi and F. Säämäki, “Beyond Bitcoin: Evaluating Energy Consumption and Environmental Impact Across Cryptocurrency Projects,” Energies, vol. 16, no. 18, Art. no. 6610, 2023, doi: 10.3390/en16186610.</w:t>
            </w:r>
          </w:p>
        </w:tc>
      </w:tr>
      <w:tr w:rsidR="00166819" w:rsidRPr="002131A1" w14:paraId="6C9D70E0" w14:textId="77777777" w:rsidTr="00696F10">
        <w:trPr>
          <w:tblCellSpacing w:w="15" w:type="dxa"/>
        </w:trPr>
        <w:tc>
          <w:tcPr>
            <w:tcW w:w="601" w:type="dxa"/>
            <w:vAlign w:val="center"/>
            <w:hideMark/>
          </w:tcPr>
          <w:p w14:paraId="06B699EF" w14:textId="77777777" w:rsidR="00550ECC" w:rsidRPr="002131A1" w:rsidRDefault="00000000">
            <w:pPr>
              <w:spacing w:after="0" w:line="240" w:lineRule="auto"/>
              <w:ind w:firstLine="0"/>
            </w:pPr>
            <w:r w:rsidRPr="002131A1">
              <w:rPr>
                <w:sz w:val="18"/>
              </w:rPr>
              <w:t>[70]</w:t>
            </w:r>
          </w:p>
        </w:tc>
        <w:tc>
          <w:tcPr>
            <w:tcW w:w="0" w:type="auto"/>
            <w:vAlign w:val="center"/>
            <w:hideMark/>
          </w:tcPr>
          <w:p w14:paraId="263C267E" w14:textId="77777777" w:rsidR="00550ECC" w:rsidRPr="002131A1" w:rsidRDefault="00000000">
            <w:pPr>
              <w:spacing w:after="0" w:line="240" w:lineRule="auto"/>
              <w:ind w:firstLine="0"/>
            </w:pPr>
            <w:r w:rsidRPr="002131A1">
              <w:rPr>
                <w:sz w:val="18"/>
              </w:rPr>
              <w:t>Z. Zhao, Z. Fang, X. Wang, X. Chen, H. Su, H. Xiao, and Y. Zhou, “Proof-of-learning with incentive security,” arXiv preprint arXiv:2404.09005 (2024). doi: 10.48550/arXiv.2404.09005.</w:t>
            </w:r>
          </w:p>
        </w:tc>
      </w:tr>
      <w:tr w:rsidR="00166819" w:rsidRPr="002131A1" w14:paraId="4E2EC3D8" w14:textId="77777777" w:rsidTr="00696F10">
        <w:trPr>
          <w:tblCellSpacing w:w="15" w:type="dxa"/>
        </w:trPr>
        <w:tc>
          <w:tcPr>
            <w:tcW w:w="601" w:type="dxa"/>
            <w:vAlign w:val="center"/>
            <w:hideMark/>
          </w:tcPr>
          <w:p w14:paraId="6F002C68" w14:textId="77777777" w:rsidR="00550ECC" w:rsidRPr="002131A1" w:rsidRDefault="00000000">
            <w:pPr>
              <w:spacing w:after="0" w:line="240" w:lineRule="auto"/>
              <w:ind w:firstLine="0"/>
            </w:pPr>
            <w:r w:rsidRPr="002131A1">
              <w:rPr>
                <w:sz w:val="18"/>
              </w:rPr>
              <w:t>[71]</w:t>
            </w:r>
          </w:p>
        </w:tc>
        <w:tc>
          <w:tcPr>
            <w:tcW w:w="0" w:type="auto"/>
            <w:vAlign w:val="center"/>
            <w:hideMark/>
          </w:tcPr>
          <w:p w14:paraId="74B49115" w14:textId="77777777" w:rsidR="00550ECC" w:rsidRPr="002131A1" w:rsidRDefault="00000000">
            <w:pPr>
              <w:spacing w:after="0" w:line="240" w:lineRule="auto"/>
              <w:ind w:firstLine="0"/>
            </w:pPr>
            <w:r w:rsidRPr="002131A1">
              <w:rPr>
                <w:sz w:val="18"/>
              </w:rPr>
              <w:t>G. Ateniese, I. Bonacina, A. Faonio, and N. Galesi, “Proofs of Space: When Space Is of the Essence,” in Security and Cryptography for Networks (Lecture Notes in Computer Science), Springer, 2014, pp. 538–557, doi: 10.1007/978-3-319-10879-7_31.</w:t>
            </w:r>
          </w:p>
        </w:tc>
      </w:tr>
      <w:tr w:rsidR="00166819" w:rsidRPr="002131A1" w14:paraId="0E048340" w14:textId="77777777" w:rsidTr="00696F10">
        <w:trPr>
          <w:tblCellSpacing w:w="15" w:type="dxa"/>
        </w:trPr>
        <w:tc>
          <w:tcPr>
            <w:tcW w:w="601" w:type="dxa"/>
            <w:vAlign w:val="center"/>
            <w:hideMark/>
          </w:tcPr>
          <w:p w14:paraId="731C20FD" w14:textId="77777777" w:rsidR="00550ECC" w:rsidRPr="002131A1" w:rsidRDefault="00000000">
            <w:pPr>
              <w:spacing w:after="0" w:line="240" w:lineRule="auto"/>
              <w:ind w:firstLine="0"/>
            </w:pPr>
            <w:r w:rsidRPr="002131A1">
              <w:rPr>
                <w:sz w:val="18"/>
              </w:rPr>
              <w:t>[72]</w:t>
            </w:r>
          </w:p>
        </w:tc>
        <w:tc>
          <w:tcPr>
            <w:tcW w:w="0" w:type="auto"/>
            <w:vAlign w:val="center"/>
            <w:hideMark/>
          </w:tcPr>
          <w:p w14:paraId="192A7CDA" w14:textId="77777777" w:rsidR="00550ECC" w:rsidRPr="002131A1" w:rsidRDefault="00000000">
            <w:pPr>
              <w:spacing w:after="0" w:line="240" w:lineRule="auto"/>
              <w:ind w:firstLine="0"/>
            </w:pPr>
            <w:r w:rsidRPr="002131A1">
              <w:rPr>
                <w:sz w:val="18"/>
              </w:rPr>
              <w:t>B. Hammi, S. Zeadally, and J. Nebhen, “Security Threats, Countermeasures, and Challenges of Digital Supply Chains,” ACM Computing Surveys, vol. 55, no. 14S, Art. no. 316, 2023, doi: 10.1145/3588999.</w:t>
            </w:r>
          </w:p>
        </w:tc>
      </w:tr>
      <w:tr w:rsidR="00166819" w:rsidRPr="002131A1" w14:paraId="45247378" w14:textId="77777777" w:rsidTr="00696F10">
        <w:trPr>
          <w:tblCellSpacing w:w="15" w:type="dxa"/>
        </w:trPr>
        <w:tc>
          <w:tcPr>
            <w:tcW w:w="601" w:type="dxa"/>
            <w:vAlign w:val="center"/>
            <w:hideMark/>
          </w:tcPr>
          <w:p w14:paraId="5E2BEFBC" w14:textId="77777777" w:rsidR="00550ECC" w:rsidRPr="002131A1" w:rsidRDefault="00000000">
            <w:pPr>
              <w:spacing w:after="0" w:line="240" w:lineRule="auto"/>
              <w:ind w:firstLine="0"/>
            </w:pPr>
            <w:r w:rsidRPr="002131A1">
              <w:rPr>
                <w:sz w:val="18"/>
              </w:rPr>
              <w:t>[73]</w:t>
            </w:r>
          </w:p>
        </w:tc>
        <w:tc>
          <w:tcPr>
            <w:tcW w:w="0" w:type="auto"/>
            <w:vAlign w:val="center"/>
            <w:hideMark/>
          </w:tcPr>
          <w:p w14:paraId="5698F60F" w14:textId="77777777" w:rsidR="00550ECC" w:rsidRPr="002131A1" w:rsidRDefault="00000000">
            <w:pPr>
              <w:spacing w:after="0" w:line="240" w:lineRule="auto"/>
              <w:ind w:firstLine="0"/>
            </w:pPr>
            <w:r w:rsidRPr="002131A1">
              <w:rPr>
                <w:sz w:val="18"/>
              </w:rPr>
              <w:t>M. N. M. Bhutta et al., “A Survey on Blockchain Technology: Evolution, Architecture and Security,” IEEE Access, vol. 9, pp. 61048–61073, 2021, doi: 10.1109/ACCESS.2021.3072849.</w:t>
            </w:r>
          </w:p>
        </w:tc>
      </w:tr>
      <w:tr w:rsidR="00166819" w:rsidRPr="002131A1" w14:paraId="4EDF65B4" w14:textId="77777777" w:rsidTr="00696F10">
        <w:trPr>
          <w:tblCellSpacing w:w="15" w:type="dxa"/>
        </w:trPr>
        <w:tc>
          <w:tcPr>
            <w:tcW w:w="601" w:type="dxa"/>
            <w:vAlign w:val="center"/>
            <w:hideMark/>
          </w:tcPr>
          <w:p w14:paraId="226E8A27" w14:textId="77777777" w:rsidR="00550ECC" w:rsidRPr="002131A1" w:rsidRDefault="00000000">
            <w:pPr>
              <w:spacing w:after="0" w:line="240" w:lineRule="auto"/>
              <w:ind w:firstLine="0"/>
            </w:pPr>
            <w:r w:rsidRPr="002131A1">
              <w:rPr>
                <w:sz w:val="18"/>
              </w:rPr>
              <w:lastRenderedPageBreak/>
              <w:t>[74]</w:t>
            </w:r>
          </w:p>
        </w:tc>
        <w:tc>
          <w:tcPr>
            <w:tcW w:w="0" w:type="auto"/>
            <w:vAlign w:val="center"/>
            <w:hideMark/>
          </w:tcPr>
          <w:p w14:paraId="05B6BF8E" w14:textId="77777777" w:rsidR="00550ECC" w:rsidRPr="002131A1" w:rsidRDefault="00000000">
            <w:pPr>
              <w:spacing w:after="0" w:line="240" w:lineRule="auto"/>
              <w:ind w:firstLine="0"/>
            </w:pPr>
            <w:r w:rsidRPr="002131A1">
              <w:rPr>
                <w:sz w:val="18"/>
              </w:rPr>
              <w:t>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2131A1" w14:paraId="799E86AB" w14:textId="77777777" w:rsidTr="00696F10">
        <w:trPr>
          <w:tblCellSpacing w:w="15" w:type="dxa"/>
        </w:trPr>
        <w:tc>
          <w:tcPr>
            <w:tcW w:w="601" w:type="dxa"/>
            <w:vAlign w:val="center"/>
            <w:hideMark/>
          </w:tcPr>
          <w:p w14:paraId="6B4D904A" w14:textId="77777777" w:rsidR="00550ECC" w:rsidRPr="002131A1" w:rsidRDefault="00000000">
            <w:pPr>
              <w:spacing w:after="0" w:line="240" w:lineRule="auto"/>
              <w:ind w:firstLine="0"/>
            </w:pPr>
            <w:r w:rsidRPr="002131A1">
              <w:rPr>
                <w:sz w:val="18"/>
              </w:rPr>
              <w:t>[75]</w:t>
            </w:r>
          </w:p>
        </w:tc>
        <w:tc>
          <w:tcPr>
            <w:tcW w:w="0" w:type="auto"/>
            <w:vAlign w:val="center"/>
            <w:hideMark/>
          </w:tcPr>
          <w:p w14:paraId="19A56849" w14:textId="77777777" w:rsidR="00550ECC" w:rsidRPr="002131A1" w:rsidRDefault="00000000">
            <w:pPr>
              <w:spacing w:after="0" w:line="240" w:lineRule="auto"/>
              <w:ind w:firstLine="0"/>
            </w:pPr>
            <w:r w:rsidRPr="002131A1">
              <w:rPr>
                <w:sz w:val="18"/>
              </w:rPr>
              <w:t>W. Wang et al., “A Survey on Consensus Mechanisms and Mining Strategy Management in Blockchain Networks,” IEEE Access, vol. 7, pp. 22328–22370, 2019, doi: 10.1109/ACCESS.2019.2896108.</w:t>
            </w:r>
          </w:p>
        </w:tc>
      </w:tr>
      <w:tr w:rsidR="00166819" w:rsidRPr="002131A1" w14:paraId="07F6D783" w14:textId="77777777" w:rsidTr="00696F10">
        <w:trPr>
          <w:tblCellSpacing w:w="15" w:type="dxa"/>
        </w:trPr>
        <w:tc>
          <w:tcPr>
            <w:tcW w:w="601" w:type="dxa"/>
            <w:vAlign w:val="center"/>
            <w:hideMark/>
          </w:tcPr>
          <w:p w14:paraId="51A13945" w14:textId="77777777" w:rsidR="00550ECC" w:rsidRPr="002131A1" w:rsidRDefault="00000000">
            <w:pPr>
              <w:spacing w:after="0" w:line="240" w:lineRule="auto"/>
              <w:ind w:firstLine="0"/>
            </w:pPr>
            <w:r w:rsidRPr="002131A1">
              <w:rPr>
                <w:sz w:val="18"/>
              </w:rPr>
              <w:t>[76]</w:t>
            </w:r>
          </w:p>
        </w:tc>
        <w:tc>
          <w:tcPr>
            <w:tcW w:w="0" w:type="auto"/>
            <w:vAlign w:val="center"/>
            <w:hideMark/>
          </w:tcPr>
          <w:p w14:paraId="311EDC51" w14:textId="77777777" w:rsidR="00550ECC" w:rsidRPr="002131A1" w:rsidRDefault="00000000">
            <w:pPr>
              <w:spacing w:after="0" w:line="240" w:lineRule="auto"/>
              <w:ind w:firstLine="0"/>
            </w:pPr>
            <w:r w:rsidRPr="002131A1">
              <w:rPr>
                <w:sz w:val="18"/>
              </w:rPr>
              <w:t>Y. Xiao, N. Zhang, W. Lou, and Y. T. Hou, “A Survey of Distributed Consensus Protocols for Blockchain Networks,” IEEE Communications Surveys &amp; Tutorials, vol. 22, no. 2, pp. 1432–1465, 2020, doi: 10.1109/COMST.2020.2969706.</w:t>
            </w:r>
          </w:p>
        </w:tc>
      </w:tr>
      <w:tr w:rsidR="00166819" w:rsidRPr="002131A1" w14:paraId="49A2A9DF" w14:textId="77777777" w:rsidTr="00696F10">
        <w:trPr>
          <w:tblCellSpacing w:w="15" w:type="dxa"/>
        </w:trPr>
        <w:tc>
          <w:tcPr>
            <w:tcW w:w="601" w:type="dxa"/>
            <w:vAlign w:val="center"/>
            <w:hideMark/>
          </w:tcPr>
          <w:p w14:paraId="23B66607" w14:textId="77777777" w:rsidR="00550ECC" w:rsidRPr="002131A1" w:rsidRDefault="00000000">
            <w:pPr>
              <w:spacing w:after="0" w:line="240" w:lineRule="auto"/>
              <w:ind w:firstLine="0"/>
            </w:pPr>
            <w:r w:rsidRPr="002131A1">
              <w:rPr>
                <w:sz w:val="18"/>
              </w:rPr>
              <w:t>[77]</w:t>
            </w:r>
          </w:p>
        </w:tc>
        <w:tc>
          <w:tcPr>
            <w:tcW w:w="0" w:type="auto"/>
            <w:vAlign w:val="center"/>
            <w:hideMark/>
          </w:tcPr>
          <w:p w14:paraId="2774DF2E" w14:textId="77777777" w:rsidR="00550ECC" w:rsidRPr="002131A1" w:rsidRDefault="00000000">
            <w:pPr>
              <w:spacing w:after="0" w:line="240" w:lineRule="auto"/>
              <w:ind w:firstLine="0"/>
            </w:pPr>
            <w:r w:rsidRPr="002131A1">
              <w:rPr>
                <w:sz w:val="18"/>
              </w:rPr>
              <w:t>A. Elsanousi, E. Pei, and K. Mershad, “Proactive Blockchain Deployment Mechanism in Resource-Constrained Rate-Splitting Multiple Access IoT Networks,” Internet of Things, vol. 27, Art. no. 101328, 2024, doi: 10.1016/j.iot.2024.101328.</w:t>
            </w:r>
          </w:p>
        </w:tc>
      </w:tr>
      <w:tr w:rsidR="00166819" w:rsidRPr="002131A1" w14:paraId="7E952B47" w14:textId="77777777" w:rsidTr="00696F10">
        <w:trPr>
          <w:tblCellSpacing w:w="15" w:type="dxa"/>
        </w:trPr>
        <w:tc>
          <w:tcPr>
            <w:tcW w:w="601" w:type="dxa"/>
            <w:vAlign w:val="center"/>
            <w:hideMark/>
          </w:tcPr>
          <w:p w14:paraId="005BB8C4" w14:textId="77777777" w:rsidR="00550ECC" w:rsidRPr="002131A1" w:rsidRDefault="00000000">
            <w:pPr>
              <w:spacing w:after="0" w:line="240" w:lineRule="auto"/>
              <w:ind w:firstLine="0"/>
            </w:pPr>
            <w:r w:rsidRPr="002131A1">
              <w:rPr>
                <w:sz w:val="18"/>
              </w:rPr>
              <w:t>[78]</w:t>
            </w:r>
          </w:p>
        </w:tc>
        <w:tc>
          <w:tcPr>
            <w:tcW w:w="0" w:type="auto"/>
            <w:vAlign w:val="center"/>
            <w:hideMark/>
          </w:tcPr>
          <w:p w14:paraId="59CBE821" w14:textId="77777777" w:rsidR="00550ECC" w:rsidRPr="002131A1" w:rsidRDefault="00000000">
            <w:pPr>
              <w:spacing w:after="0" w:line="240" w:lineRule="auto"/>
              <w:ind w:firstLine="0"/>
            </w:pPr>
            <w:r w:rsidRPr="002131A1">
              <w:rPr>
                <w:sz w:val="18"/>
              </w:rPr>
              <w:t>M. Sánchez-de la Rosa, C. Núñez-Gómez, M. B. Caminero, and C. Carrión, “Exploring the Use of Blockchain in Resource-Constrained Fog Computing Environments,” Software: Practice and Experience, vol. 53, no. 4, pp. 971–87, 2023, doi: 10.1002/spe.3173.</w:t>
            </w:r>
          </w:p>
        </w:tc>
      </w:tr>
      <w:tr w:rsidR="00166819" w:rsidRPr="002131A1" w14:paraId="4B709916" w14:textId="77777777" w:rsidTr="00696F10">
        <w:trPr>
          <w:tblCellSpacing w:w="15" w:type="dxa"/>
        </w:trPr>
        <w:tc>
          <w:tcPr>
            <w:tcW w:w="601" w:type="dxa"/>
            <w:vAlign w:val="center"/>
            <w:hideMark/>
          </w:tcPr>
          <w:p w14:paraId="3BAA4398" w14:textId="77777777" w:rsidR="00550ECC" w:rsidRPr="002131A1" w:rsidRDefault="00000000">
            <w:pPr>
              <w:spacing w:after="0" w:line="240" w:lineRule="auto"/>
              <w:ind w:firstLine="0"/>
            </w:pPr>
            <w:r w:rsidRPr="002131A1">
              <w:rPr>
                <w:sz w:val="18"/>
              </w:rPr>
              <w:t>[79]</w:t>
            </w:r>
          </w:p>
        </w:tc>
        <w:tc>
          <w:tcPr>
            <w:tcW w:w="0" w:type="auto"/>
            <w:vAlign w:val="center"/>
            <w:hideMark/>
          </w:tcPr>
          <w:p w14:paraId="0DF0015A" w14:textId="77777777" w:rsidR="00550ECC" w:rsidRPr="002131A1" w:rsidRDefault="00000000">
            <w:pPr>
              <w:spacing w:after="0" w:line="240" w:lineRule="auto"/>
              <w:ind w:firstLine="0"/>
            </w:pPr>
            <w:r w:rsidRPr="002131A1">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2131A1" w14:paraId="35542DB3" w14:textId="77777777" w:rsidTr="00696F10">
        <w:trPr>
          <w:tblCellSpacing w:w="15" w:type="dxa"/>
        </w:trPr>
        <w:tc>
          <w:tcPr>
            <w:tcW w:w="601" w:type="dxa"/>
            <w:vAlign w:val="center"/>
            <w:hideMark/>
          </w:tcPr>
          <w:p w14:paraId="39ADAE18" w14:textId="77777777" w:rsidR="00550ECC" w:rsidRPr="002131A1" w:rsidRDefault="00000000">
            <w:pPr>
              <w:spacing w:after="0" w:line="240" w:lineRule="auto"/>
              <w:ind w:firstLine="0"/>
            </w:pPr>
            <w:r w:rsidRPr="002131A1">
              <w:rPr>
                <w:sz w:val="18"/>
              </w:rPr>
              <w:t>[80]</w:t>
            </w:r>
          </w:p>
        </w:tc>
        <w:tc>
          <w:tcPr>
            <w:tcW w:w="0" w:type="auto"/>
            <w:vAlign w:val="center"/>
            <w:hideMark/>
          </w:tcPr>
          <w:p w14:paraId="56FCA509" w14:textId="77777777" w:rsidR="00550ECC" w:rsidRPr="002131A1" w:rsidRDefault="00000000">
            <w:pPr>
              <w:spacing w:after="0" w:line="240" w:lineRule="auto"/>
              <w:ind w:firstLine="0"/>
            </w:pPr>
            <w:r w:rsidRPr="002131A1">
              <w:rPr>
                <w:sz w:val="18"/>
              </w:rPr>
              <w:t>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2131A1" w14:paraId="5643EA2D" w14:textId="77777777" w:rsidTr="00696F10">
        <w:trPr>
          <w:tblCellSpacing w:w="15" w:type="dxa"/>
        </w:trPr>
        <w:tc>
          <w:tcPr>
            <w:tcW w:w="601" w:type="dxa"/>
            <w:vAlign w:val="center"/>
            <w:hideMark/>
          </w:tcPr>
          <w:p w14:paraId="796A0749" w14:textId="77777777" w:rsidR="00550ECC" w:rsidRPr="002131A1" w:rsidRDefault="00000000">
            <w:pPr>
              <w:spacing w:after="0" w:line="240" w:lineRule="auto"/>
              <w:ind w:firstLine="0"/>
            </w:pPr>
            <w:r w:rsidRPr="002131A1">
              <w:rPr>
                <w:sz w:val="18"/>
              </w:rPr>
              <w:t>[81]</w:t>
            </w:r>
          </w:p>
        </w:tc>
        <w:tc>
          <w:tcPr>
            <w:tcW w:w="0" w:type="auto"/>
            <w:vAlign w:val="center"/>
            <w:hideMark/>
          </w:tcPr>
          <w:p w14:paraId="73A684DC" w14:textId="77777777" w:rsidR="00550ECC" w:rsidRPr="002131A1" w:rsidRDefault="00000000">
            <w:pPr>
              <w:spacing w:after="0" w:line="240" w:lineRule="auto"/>
              <w:ind w:firstLine="0"/>
            </w:pPr>
            <w:r w:rsidRPr="002131A1">
              <w:rPr>
                <w:sz w:val="18"/>
              </w:rPr>
              <w:t>H. Xu, X. Liu, C. Zhang, W. Wang, J. Wang, and K. Li, “Crackle: A Fast Sector-Based BFT Consensus with Sublinear Communication Complexity,” in Proc. IEEE INFOCOM 2024, 1–10, 2024. doi: 10.1109/INFOCOM52122.2024.10621123.</w:t>
            </w:r>
          </w:p>
        </w:tc>
      </w:tr>
      <w:tr w:rsidR="00166819" w:rsidRPr="002131A1" w14:paraId="4CE01CD8" w14:textId="77777777" w:rsidTr="00696F10">
        <w:trPr>
          <w:tblCellSpacing w:w="15" w:type="dxa"/>
        </w:trPr>
        <w:tc>
          <w:tcPr>
            <w:tcW w:w="601" w:type="dxa"/>
            <w:vAlign w:val="center"/>
            <w:hideMark/>
          </w:tcPr>
          <w:p w14:paraId="067B9CBD" w14:textId="77777777" w:rsidR="00550ECC" w:rsidRPr="002131A1" w:rsidRDefault="00000000">
            <w:pPr>
              <w:spacing w:after="0" w:line="240" w:lineRule="auto"/>
              <w:ind w:firstLine="0"/>
            </w:pPr>
            <w:r w:rsidRPr="002131A1">
              <w:rPr>
                <w:sz w:val="18"/>
              </w:rPr>
              <w:t>[82]</w:t>
            </w:r>
          </w:p>
        </w:tc>
        <w:tc>
          <w:tcPr>
            <w:tcW w:w="0" w:type="auto"/>
            <w:vAlign w:val="center"/>
            <w:hideMark/>
          </w:tcPr>
          <w:p w14:paraId="4F38B0B6" w14:textId="77777777" w:rsidR="00550ECC" w:rsidRPr="002131A1" w:rsidRDefault="00000000">
            <w:pPr>
              <w:spacing w:after="0" w:line="240" w:lineRule="auto"/>
              <w:ind w:firstLine="0"/>
            </w:pPr>
            <w:r w:rsidRPr="002131A1">
              <w:rPr>
                <w:sz w:val="18"/>
              </w:rPr>
              <w:t>M. J. Page et al., “The PRISMA 2020 Statement: An Updated Guideline for Reporting Systematic Reviews,” BMJ, vol. 372, Art. no. n71, 2021, doi: 10.1136/</w:t>
            </w:r>
            <w:proofErr w:type="gramStart"/>
            <w:r w:rsidRPr="002131A1">
              <w:rPr>
                <w:sz w:val="18"/>
              </w:rPr>
              <w:t>bmj.n</w:t>
            </w:r>
            <w:proofErr w:type="gramEnd"/>
            <w:r w:rsidRPr="002131A1">
              <w:rPr>
                <w:sz w:val="18"/>
              </w:rPr>
              <w:t>71.</w:t>
            </w:r>
          </w:p>
        </w:tc>
      </w:tr>
      <w:tr w:rsidR="00166819" w:rsidRPr="002131A1" w14:paraId="3D39D643" w14:textId="77777777" w:rsidTr="00696F10">
        <w:trPr>
          <w:tblCellSpacing w:w="15" w:type="dxa"/>
        </w:trPr>
        <w:tc>
          <w:tcPr>
            <w:tcW w:w="601" w:type="dxa"/>
            <w:vAlign w:val="center"/>
            <w:hideMark/>
          </w:tcPr>
          <w:p w14:paraId="4CBF656E" w14:textId="77777777" w:rsidR="00550ECC" w:rsidRPr="002131A1" w:rsidRDefault="00000000">
            <w:pPr>
              <w:spacing w:after="0" w:line="240" w:lineRule="auto"/>
              <w:ind w:firstLine="0"/>
            </w:pPr>
            <w:r w:rsidRPr="002131A1">
              <w:rPr>
                <w:sz w:val="18"/>
              </w:rPr>
              <w:t>[83]</w:t>
            </w:r>
          </w:p>
        </w:tc>
        <w:tc>
          <w:tcPr>
            <w:tcW w:w="0" w:type="auto"/>
            <w:vAlign w:val="center"/>
            <w:hideMark/>
          </w:tcPr>
          <w:p w14:paraId="65A31A6E" w14:textId="77777777" w:rsidR="00550ECC" w:rsidRPr="002131A1" w:rsidRDefault="00000000">
            <w:pPr>
              <w:spacing w:after="0" w:line="240" w:lineRule="auto"/>
              <w:ind w:firstLine="0"/>
            </w:pPr>
            <w:r w:rsidRPr="002131A1">
              <w:rPr>
                <w:sz w:val="18"/>
              </w:rPr>
              <w:t>M. J. Page et al., “PRISMA 2020 Explanation and Elaboration: Updated Guidance and Exemplars for Reporting Systematic Reviews,” BMJ, vol. 372, Art. no. n160, 2021, doi: 10.1136/</w:t>
            </w:r>
            <w:proofErr w:type="gramStart"/>
            <w:r w:rsidRPr="002131A1">
              <w:rPr>
                <w:sz w:val="18"/>
              </w:rPr>
              <w:t>bmj.n</w:t>
            </w:r>
            <w:proofErr w:type="gramEnd"/>
            <w:r w:rsidRPr="002131A1">
              <w:rPr>
                <w:sz w:val="18"/>
              </w:rPr>
              <w:t>160.</w:t>
            </w:r>
          </w:p>
        </w:tc>
      </w:tr>
      <w:tr w:rsidR="00166819" w:rsidRPr="002131A1" w14:paraId="72E5C1E3" w14:textId="77777777" w:rsidTr="00696F10">
        <w:trPr>
          <w:tblCellSpacing w:w="15" w:type="dxa"/>
        </w:trPr>
        <w:tc>
          <w:tcPr>
            <w:tcW w:w="601" w:type="dxa"/>
            <w:vAlign w:val="center"/>
            <w:hideMark/>
          </w:tcPr>
          <w:p w14:paraId="6EDD9C2F" w14:textId="77777777" w:rsidR="00550ECC" w:rsidRPr="002131A1" w:rsidRDefault="00000000">
            <w:pPr>
              <w:spacing w:after="0" w:line="240" w:lineRule="auto"/>
              <w:ind w:firstLine="0"/>
            </w:pPr>
            <w:r w:rsidRPr="002131A1">
              <w:rPr>
                <w:sz w:val="18"/>
              </w:rPr>
              <w:t>[84]</w:t>
            </w:r>
          </w:p>
        </w:tc>
        <w:tc>
          <w:tcPr>
            <w:tcW w:w="0" w:type="auto"/>
            <w:vAlign w:val="center"/>
            <w:hideMark/>
          </w:tcPr>
          <w:p w14:paraId="46BD9ABB" w14:textId="77777777" w:rsidR="00550ECC" w:rsidRPr="002131A1" w:rsidRDefault="00000000">
            <w:pPr>
              <w:spacing w:after="0" w:line="240" w:lineRule="auto"/>
              <w:ind w:firstLine="0"/>
            </w:pPr>
            <w:r w:rsidRPr="002131A1">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2131A1" w14:paraId="1392594D" w14:textId="77777777" w:rsidTr="00696F10">
        <w:trPr>
          <w:tblCellSpacing w:w="15" w:type="dxa"/>
        </w:trPr>
        <w:tc>
          <w:tcPr>
            <w:tcW w:w="601" w:type="dxa"/>
            <w:vAlign w:val="center"/>
            <w:hideMark/>
          </w:tcPr>
          <w:p w14:paraId="734C0604" w14:textId="77777777" w:rsidR="00550ECC" w:rsidRPr="002131A1" w:rsidRDefault="00000000">
            <w:pPr>
              <w:spacing w:after="0" w:line="240" w:lineRule="auto"/>
              <w:ind w:firstLine="0"/>
            </w:pPr>
            <w:r w:rsidRPr="002131A1">
              <w:rPr>
                <w:sz w:val="18"/>
              </w:rPr>
              <w:t>[85]</w:t>
            </w:r>
          </w:p>
        </w:tc>
        <w:tc>
          <w:tcPr>
            <w:tcW w:w="0" w:type="auto"/>
            <w:vAlign w:val="center"/>
            <w:hideMark/>
          </w:tcPr>
          <w:p w14:paraId="468FBEAA" w14:textId="77777777" w:rsidR="00550ECC" w:rsidRPr="002131A1" w:rsidRDefault="00000000">
            <w:pPr>
              <w:spacing w:after="0" w:line="240" w:lineRule="auto"/>
              <w:ind w:firstLine="0"/>
            </w:pPr>
            <w:r w:rsidRPr="002131A1">
              <w:rPr>
                <w:sz w:val="18"/>
              </w:rPr>
              <w:t>IEEE Professional Communication Society, Author Guidelines for Integrative Literature Reviews, 2019. [Online]. Available: https://procomm.ieee.org/wp-content/uploads/2019/05/Author-Guidelines-for-Integrative-Literature-Reviews.pdf</w:t>
            </w:r>
          </w:p>
        </w:tc>
      </w:tr>
      <w:tr w:rsidR="00166819" w:rsidRPr="002131A1" w14:paraId="05F242DB" w14:textId="77777777" w:rsidTr="00696F10">
        <w:trPr>
          <w:tblCellSpacing w:w="15" w:type="dxa"/>
        </w:trPr>
        <w:tc>
          <w:tcPr>
            <w:tcW w:w="601" w:type="dxa"/>
            <w:vAlign w:val="center"/>
            <w:hideMark/>
          </w:tcPr>
          <w:p w14:paraId="707894C5" w14:textId="77777777" w:rsidR="00550ECC" w:rsidRPr="002131A1" w:rsidRDefault="00000000">
            <w:pPr>
              <w:spacing w:after="0" w:line="240" w:lineRule="auto"/>
              <w:ind w:firstLine="0"/>
            </w:pPr>
            <w:r w:rsidRPr="002131A1">
              <w:rPr>
                <w:sz w:val="18"/>
              </w:rPr>
              <w:t>[86]</w:t>
            </w:r>
          </w:p>
        </w:tc>
        <w:tc>
          <w:tcPr>
            <w:tcW w:w="0" w:type="auto"/>
            <w:vAlign w:val="center"/>
            <w:hideMark/>
          </w:tcPr>
          <w:p w14:paraId="5CF03370" w14:textId="77777777" w:rsidR="00550ECC" w:rsidRPr="002131A1" w:rsidRDefault="00000000">
            <w:pPr>
              <w:spacing w:after="0" w:line="240" w:lineRule="auto"/>
              <w:ind w:firstLine="0"/>
            </w:pPr>
            <w:r w:rsidRPr="002131A1">
              <w:rPr>
                <w:sz w:val="18"/>
              </w:rPr>
              <w:t>K. Z. Azar, H. M. Kamali, H. Homayoun, and A. Sasan, “From Cryptography to Logic Locking: A Survey on the Architecture Evolution of Secure Scan Chains,” IEEE Access, vol. 9, pp. 73133–73151, 2021, doi: 10.1109/ACCESS.2021.3080257.</w:t>
            </w:r>
          </w:p>
        </w:tc>
      </w:tr>
      <w:tr w:rsidR="00166819" w:rsidRPr="002131A1" w14:paraId="0D6067C6" w14:textId="77777777" w:rsidTr="00696F10">
        <w:trPr>
          <w:tblCellSpacing w:w="15" w:type="dxa"/>
        </w:trPr>
        <w:tc>
          <w:tcPr>
            <w:tcW w:w="601" w:type="dxa"/>
            <w:vAlign w:val="center"/>
            <w:hideMark/>
          </w:tcPr>
          <w:p w14:paraId="39FB8601" w14:textId="77777777" w:rsidR="00550ECC" w:rsidRPr="002131A1" w:rsidRDefault="00000000">
            <w:pPr>
              <w:spacing w:after="0" w:line="240" w:lineRule="auto"/>
              <w:ind w:firstLine="0"/>
            </w:pPr>
            <w:r w:rsidRPr="002131A1">
              <w:rPr>
                <w:sz w:val="18"/>
              </w:rPr>
              <w:t>[87]</w:t>
            </w:r>
          </w:p>
        </w:tc>
        <w:tc>
          <w:tcPr>
            <w:tcW w:w="0" w:type="auto"/>
            <w:vAlign w:val="center"/>
            <w:hideMark/>
          </w:tcPr>
          <w:p w14:paraId="0150A1EB" w14:textId="77777777" w:rsidR="00550ECC" w:rsidRPr="002131A1" w:rsidRDefault="00000000">
            <w:pPr>
              <w:spacing w:after="0" w:line="240" w:lineRule="auto"/>
              <w:ind w:firstLine="0"/>
            </w:pPr>
            <w:r w:rsidRPr="002131A1">
              <w:rPr>
                <w:sz w:val="18"/>
              </w:rPr>
              <w:t>E. Atay and J. L. Y. Terpstra Tong, “The Impact of Blockchain Technology on Human Resource Management,” in Handbook of Research on Social Impacts of E-Payment and Blockchain Technology, 136–151. Hershey, PA: IGI Global, 2022. doi: 10.4018/978-1-7998-9035-5.ch009.</w:t>
            </w:r>
          </w:p>
        </w:tc>
      </w:tr>
      <w:tr w:rsidR="00166819" w:rsidRPr="002131A1" w14:paraId="2C78B6C0" w14:textId="77777777" w:rsidTr="00696F10">
        <w:trPr>
          <w:tblCellSpacing w:w="15" w:type="dxa"/>
        </w:trPr>
        <w:tc>
          <w:tcPr>
            <w:tcW w:w="601" w:type="dxa"/>
            <w:vAlign w:val="center"/>
            <w:hideMark/>
          </w:tcPr>
          <w:p w14:paraId="4679E1A2" w14:textId="77777777" w:rsidR="00550ECC" w:rsidRPr="002131A1" w:rsidRDefault="00000000">
            <w:pPr>
              <w:spacing w:after="0" w:line="240" w:lineRule="auto"/>
              <w:ind w:firstLine="0"/>
            </w:pPr>
            <w:r w:rsidRPr="002131A1">
              <w:rPr>
                <w:sz w:val="18"/>
              </w:rPr>
              <w:t>[88]</w:t>
            </w:r>
          </w:p>
        </w:tc>
        <w:tc>
          <w:tcPr>
            <w:tcW w:w="0" w:type="auto"/>
            <w:vAlign w:val="center"/>
            <w:hideMark/>
          </w:tcPr>
          <w:p w14:paraId="4CD1ECDD" w14:textId="77777777" w:rsidR="00550ECC" w:rsidRPr="002131A1" w:rsidRDefault="00000000">
            <w:pPr>
              <w:spacing w:after="0" w:line="240" w:lineRule="auto"/>
              <w:ind w:firstLine="0"/>
            </w:pPr>
            <w:r w:rsidRPr="002131A1">
              <w:rPr>
                <w:sz w:val="18"/>
              </w:rPr>
              <w:t>M. Rukhiran, S. Boonsong, and P. Netinant, “Sustainable optimizing performance and energy efficiency in proof of work blockchain: A multilinear regression approach,” Sustainability, vol. 16, no. 4, Art. no. 1519, 2024, doi: 10.3390/su16041519.</w:t>
            </w:r>
          </w:p>
        </w:tc>
      </w:tr>
      <w:tr w:rsidR="00166819" w:rsidRPr="002131A1" w14:paraId="6B10B752" w14:textId="77777777" w:rsidTr="00696F10">
        <w:trPr>
          <w:tblCellSpacing w:w="15" w:type="dxa"/>
        </w:trPr>
        <w:tc>
          <w:tcPr>
            <w:tcW w:w="601" w:type="dxa"/>
            <w:vAlign w:val="center"/>
            <w:hideMark/>
          </w:tcPr>
          <w:p w14:paraId="2E079CC6" w14:textId="77777777" w:rsidR="00550ECC" w:rsidRPr="002131A1" w:rsidRDefault="00000000">
            <w:pPr>
              <w:spacing w:after="0" w:line="240" w:lineRule="auto"/>
              <w:ind w:firstLine="0"/>
            </w:pPr>
            <w:r w:rsidRPr="002131A1">
              <w:rPr>
                <w:sz w:val="18"/>
              </w:rPr>
              <w:t>[89]</w:t>
            </w:r>
          </w:p>
        </w:tc>
        <w:tc>
          <w:tcPr>
            <w:tcW w:w="0" w:type="auto"/>
            <w:vAlign w:val="center"/>
            <w:hideMark/>
          </w:tcPr>
          <w:p w14:paraId="7516142B" w14:textId="77777777" w:rsidR="00550ECC" w:rsidRPr="002131A1" w:rsidRDefault="00000000">
            <w:pPr>
              <w:spacing w:after="0" w:line="240" w:lineRule="auto"/>
              <w:ind w:firstLine="0"/>
            </w:pPr>
            <w:r w:rsidRPr="002131A1">
              <w:rPr>
                <w:sz w:val="18"/>
              </w:rPr>
              <w:t>J. Bonneau and N. Heninger, Eds., Financial Cryptography and Data Security: 24th International Conference (FC 2020), Revised Selected Papers (Lecture Notes in Computer Science), Springer, 2020, doi: 10.1007/978-3-030-51280-4.</w:t>
            </w:r>
          </w:p>
        </w:tc>
      </w:tr>
      <w:tr w:rsidR="00166819" w:rsidRPr="002131A1" w14:paraId="6CB62E9C" w14:textId="77777777" w:rsidTr="00696F10">
        <w:trPr>
          <w:tblCellSpacing w:w="15" w:type="dxa"/>
        </w:trPr>
        <w:tc>
          <w:tcPr>
            <w:tcW w:w="601" w:type="dxa"/>
            <w:vAlign w:val="center"/>
            <w:hideMark/>
          </w:tcPr>
          <w:p w14:paraId="7B55AECF" w14:textId="77777777" w:rsidR="00550ECC" w:rsidRPr="002131A1" w:rsidRDefault="00000000">
            <w:pPr>
              <w:spacing w:after="0" w:line="240" w:lineRule="auto"/>
              <w:ind w:firstLine="0"/>
            </w:pPr>
            <w:r w:rsidRPr="002131A1">
              <w:rPr>
                <w:sz w:val="18"/>
              </w:rPr>
              <w:t>[90]</w:t>
            </w:r>
          </w:p>
        </w:tc>
        <w:tc>
          <w:tcPr>
            <w:tcW w:w="0" w:type="auto"/>
            <w:vAlign w:val="center"/>
            <w:hideMark/>
          </w:tcPr>
          <w:p w14:paraId="21203C4E" w14:textId="77777777" w:rsidR="00550ECC" w:rsidRPr="002131A1" w:rsidRDefault="00000000">
            <w:pPr>
              <w:spacing w:after="0" w:line="240" w:lineRule="auto"/>
              <w:ind w:firstLine="0"/>
            </w:pPr>
            <w:r w:rsidRPr="002131A1">
              <w:rPr>
                <w:sz w:val="18"/>
              </w:rPr>
              <w:t>P. Szilágyi, “EIP-225: Clique Proof-of-Authority Consensus Protocol,” Ethereum Improvement Proposals, 2017. [Online]. Available: https://eips.ethereum.org/EIPS/eip-225</w:t>
            </w:r>
          </w:p>
        </w:tc>
      </w:tr>
      <w:tr w:rsidR="00166819" w:rsidRPr="002131A1" w14:paraId="3EC76729" w14:textId="77777777" w:rsidTr="00696F10">
        <w:trPr>
          <w:tblCellSpacing w:w="15" w:type="dxa"/>
        </w:trPr>
        <w:tc>
          <w:tcPr>
            <w:tcW w:w="601" w:type="dxa"/>
            <w:vAlign w:val="center"/>
            <w:hideMark/>
          </w:tcPr>
          <w:p w14:paraId="2427124E" w14:textId="77777777" w:rsidR="00550ECC" w:rsidRPr="002131A1" w:rsidRDefault="00000000">
            <w:pPr>
              <w:spacing w:after="0" w:line="240" w:lineRule="auto"/>
              <w:ind w:firstLine="0"/>
            </w:pPr>
            <w:r w:rsidRPr="002131A1">
              <w:rPr>
                <w:sz w:val="18"/>
              </w:rPr>
              <w:t>[91]</w:t>
            </w:r>
          </w:p>
        </w:tc>
        <w:tc>
          <w:tcPr>
            <w:tcW w:w="0" w:type="auto"/>
            <w:vAlign w:val="center"/>
            <w:hideMark/>
          </w:tcPr>
          <w:p w14:paraId="09F60917" w14:textId="77777777" w:rsidR="00550ECC" w:rsidRPr="002131A1" w:rsidRDefault="00000000">
            <w:pPr>
              <w:spacing w:after="0" w:line="240" w:lineRule="auto"/>
              <w:ind w:firstLine="0"/>
            </w:pPr>
            <w:r w:rsidRPr="002131A1">
              <w:rPr>
                <w:sz w:val="18"/>
              </w:rPr>
              <w:t>Hyperledger Foundation, “Hyperledger Foundation,” Accessed: Mar. 28, 2026. [Online]. Available: https://hyperledger.github.io/</w:t>
            </w:r>
          </w:p>
        </w:tc>
      </w:tr>
      <w:tr w:rsidR="00166819" w:rsidRPr="002131A1" w14:paraId="437C5FD4" w14:textId="77777777" w:rsidTr="00696F10">
        <w:trPr>
          <w:tblCellSpacing w:w="15" w:type="dxa"/>
        </w:trPr>
        <w:tc>
          <w:tcPr>
            <w:tcW w:w="601" w:type="dxa"/>
            <w:vAlign w:val="center"/>
            <w:hideMark/>
          </w:tcPr>
          <w:p w14:paraId="02CD6564" w14:textId="77777777" w:rsidR="00550ECC" w:rsidRPr="002131A1" w:rsidRDefault="00000000">
            <w:pPr>
              <w:spacing w:after="0" w:line="240" w:lineRule="auto"/>
              <w:ind w:firstLine="0"/>
            </w:pPr>
            <w:r w:rsidRPr="002131A1">
              <w:rPr>
                <w:sz w:val="18"/>
              </w:rPr>
              <w:lastRenderedPageBreak/>
              <w:t>[92]</w:t>
            </w:r>
          </w:p>
        </w:tc>
        <w:tc>
          <w:tcPr>
            <w:tcW w:w="0" w:type="auto"/>
            <w:vAlign w:val="center"/>
            <w:hideMark/>
          </w:tcPr>
          <w:p w14:paraId="1CB76A79" w14:textId="77777777" w:rsidR="00550ECC" w:rsidRPr="002131A1" w:rsidRDefault="00000000">
            <w:pPr>
              <w:spacing w:after="0" w:line="240" w:lineRule="auto"/>
              <w:ind w:firstLine="0"/>
            </w:pPr>
            <w:r w:rsidRPr="002131A1">
              <w:rPr>
                <w:sz w:val="18"/>
              </w:rPr>
              <w:t>S. Deb, R. Raynor, and S. Kannan, “Stakesure: Proof of stake mechanisms with strong cryptoeconomic safety,” arXiv preprint arXiv:2401.05797 (2024). doi: 10.48550/arXiv.2401.05797.</w:t>
            </w:r>
          </w:p>
        </w:tc>
      </w:tr>
      <w:tr w:rsidR="00166819" w:rsidRPr="002131A1" w14:paraId="403ABBE9" w14:textId="77777777" w:rsidTr="00696F10">
        <w:trPr>
          <w:tblCellSpacing w:w="15" w:type="dxa"/>
        </w:trPr>
        <w:tc>
          <w:tcPr>
            <w:tcW w:w="601" w:type="dxa"/>
            <w:vAlign w:val="center"/>
            <w:hideMark/>
          </w:tcPr>
          <w:p w14:paraId="15751784" w14:textId="77777777" w:rsidR="00550ECC" w:rsidRPr="002131A1" w:rsidRDefault="00000000">
            <w:pPr>
              <w:spacing w:after="0" w:line="240" w:lineRule="auto"/>
              <w:ind w:firstLine="0"/>
            </w:pPr>
            <w:r w:rsidRPr="002131A1">
              <w:rPr>
                <w:sz w:val="18"/>
              </w:rPr>
              <w:t>[93]</w:t>
            </w:r>
          </w:p>
        </w:tc>
        <w:tc>
          <w:tcPr>
            <w:tcW w:w="0" w:type="auto"/>
            <w:vAlign w:val="center"/>
            <w:hideMark/>
          </w:tcPr>
          <w:p w14:paraId="4813F214" w14:textId="77777777" w:rsidR="00550ECC" w:rsidRPr="002131A1" w:rsidRDefault="00000000">
            <w:pPr>
              <w:spacing w:after="0" w:line="240" w:lineRule="auto"/>
              <w:ind w:firstLine="0"/>
            </w:pPr>
            <w:r w:rsidRPr="002131A1">
              <w:rPr>
                <w:sz w:val="18"/>
              </w:rPr>
              <w:t>M. P. Asadauskas, “PoET: An Eco-Friendly Alternative to PoW,” thesis, University of Bern, 2021. [Online]. Available: https://crypto.unibe.ch/archive/theses/2021.bsc.markus.asadauskas.pdf</w:t>
            </w:r>
          </w:p>
        </w:tc>
      </w:tr>
      <w:tr w:rsidR="00166819" w:rsidRPr="002131A1" w14:paraId="56630FA9" w14:textId="77777777" w:rsidTr="00696F10">
        <w:trPr>
          <w:tblCellSpacing w:w="15" w:type="dxa"/>
        </w:trPr>
        <w:tc>
          <w:tcPr>
            <w:tcW w:w="601" w:type="dxa"/>
            <w:vAlign w:val="center"/>
            <w:hideMark/>
          </w:tcPr>
          <w:p w14:paraId="2847C0E6" w14:textId="77777777" w:rsidR="00550ECC" w:rsidRPr="002131A1" w:rsidRDefault="00000000">
            <w:pPr>
              <w:spacing w:after="0" w:line="240" w:lineRule="auto"/>
              <w:ind w:firstLine="0"/>
            </w:pPr>
            <w:r w:rsidRPr="002131A1">
              <w:rPr>
                <w:sz w:val="18"/>
              </w:rPr>
              <w:t>[94]</w:t>
            </w:r>
          </w:p>
        </w:tc>
        <w:tc>
          <w:tcPr>
            <w:tcW w:w="0" w:type="auto"/>
            <w:vAlign w:val="center"/>
            <w:hideMark/>
          </w:tcPr>
          <w:p w14:paraId="63BFF691" w14:textId="77777777" w:rsidR="00550ECC" w:rsidRPr="002131A1" w:rsidRDefault="00000000">
            <w:pPr>
              <w:spacing w:after="0" w:line="240" w:lineRule="auto"/>
              <w:ind w:firstLine="0"/>
            </w:pPr>
            <w:r w:rsidRPr="002131A1">
              <w:rPr>
                <w:sz w:val="18"/>
              </w:rPr>
              <w:t>M. S. Ali, M. Vecchio, M. Pincheira, K. Dolui, F. Antonelli, and M. H. Rehmani, “Applications of Blockchains in the Internet of Things: A Comprehensive Survey,” IEEE Communications Surveys &amp; Tutorials, vol. 21, no. 2, pp. 1676–1717, 2019, doi: 10.1109/COMST.2018.2886932.</w:t>
            </w:r>
          </w:p>
        </w:tc>
      </w:tr>
      <w:tr w:rsidR="00166819" w:rsidRPr="002131A1" w14:paraId="6954F70D" w14:textId="77777777" w:rsidTr="00696F10">
        <w:trPr>
          <w:tblCellSpacing w:w="15" w:type="dxa"/>
        </w:trPr>
        <w:tc>
          <w:tcPr>
            <w:tcW w:w="601" w:type="dxa"/>
            <w:vAlign w:val="center"/>
            <w:hideMark/>
          </w:tcPr>
          <w:p w14:paraId="315CB152" w14:textId="77777777" w:rsidR="00550ECC" w:rsidRPr="002131A1" w:rsidRDefault="00000000">
            <w:pPr>
              <w:spacing w:after="0" w:line="240" w:lineRule="auto"/>
              <w:ind w:firstLine="0"/>
            </w:pPr>
            <w:r w:rsidRPr="002131A1">
              <w:rPr>
                <w:sz w:val="18"/>
              </w:rPr>
              <w:t>[95]</w:t>
            </w:r>
          </w:p>
        </w:tc>
        <w:tc>
          <w:tcPr>
            <w:tcW w:w="0" w:type="auto"/>
            <w:vAlign w:val="center"/>
            <w:hideMark/>
          </w:tcPr>
          <w:p w14:paraId="4C0B51FB" w14:textId="77777777" w:rsidR="00550ECC" w:rsidRPr="002131A1" w:rsidRDefault="00000000">
            <w:pPr>
              <w:spacing w:after="0" w:line="240" w:lineRule="auto"/>
              <w:ind w:firstLine="0"/>
            </w:pPr>
            <w:r w:rsidRPr="002131A1">
              <w:rPr>
                <w:sz w:val="18"/>
              </w:rPr>
              <w:t>J. Pennekamp, F. Alder, R. Matzutt, J. T. Mühlberg, F. Piessens, and K. Wehrle, “Secure End-to-End Sensing in Supply Chains,” in 2020 IEEE Conference on Communications and Network Security (CNS), 1–6. 2020. doi: 10.1109/CNS48642.2020.9162337.</w:t>
            </w:r>
          </w:p>
        </w:tc>
      </w:tr>
      <w:tr w:rsidR="00166819" w:rsidRPr="002131A1" w14:paraId="35A3F34C" w14:textId="77777777" w:rsidTr="00696F10">
        <w:trPr>
          <w:tblCellSpacing w:w="15" w:type="dxa"/>
        </w:trPr>
        <w:tc>
          <w:tcPr>
            <w:tcW w:w="601" w:type="dxa"/>
            <w:vAlign w:val="center"/>
            <w:hideMark/>
          </w:tcPr>
          <w:p w14:paraId="7B96AB00" w14:textId="77777777" w:rsidR="00550ECC" w:rsidRPr="002131A1" w:rsidRDefault="00000000">
            <w:pPr>
              <w:spacing w:after="0" w:line="240" w:lineRule="auto"/>
              <w:ind w:firstLine="0"/>
            </w:pPr>
            <w:r w:rsidRPr="002131A1">
              <w:rPr>
                <w:sz w:val="18"/>
              </w:rPr>
              <w:t>[96]</w:t>
            </w:r>
          </w:p>
        </w:tc>
        <w:tc>
          <w:tcPr>
            <w:tcW w:w="0" w:type="auto"/>
            <w:vAlign w:val="center"/>
            <w:hideMark/>
          </w:tcPr>
          <w:p w14:paraId="5E2B13D0" w14:textId="77777777" w:rsidR="00550ECC" w:rsidRPr="002131A1" w:rsidRDefault="00000000">
            <w:pPr>
              <w:spacing w:after="0" w:line="240" w:lineRule="auto"/>
              <w:ind w:firstLine="0"/>
            </w:pPr>
            <w:r w:rsidRPr="002131A1">
              <w:rPr>
                <w:sz w:val="18"/>
              </w:rPr>
              <w:t>J. Leng, M. Zhou, J. L. Zhao, Y. Huang, and Y. Bian, “Blockchain security: A survey of techniques and research directions,” IEEE Transactions on Services Computing, vol. 15, no. 4, pp. 2490–2510, 2022, doi: 10.1109/TSC.2020.3038641.</w:t>
            </w:r>
          </w:p>
        </w:tc>
      </w:tr>
      <w:tr w:rsidR="00166819" w:rsidRPr="002131A1" w14:paraId="4F632457" w14:textId="77777777" w:rsidTr="00696F10">
        <w:trPr>
          <w:tblCellSpacing w:w="15" w:type="dxa"/>
        </w:trPr>
        <w:tc>
          <w:tcPr>
            <w:tcW w:w="601" w:type="dxa"/>
            <w:vAlign w:val="center"/>
            <w:hideMark/>
          </w:tcPr>
          <w:p w14:paraId="6DB97130" w14:textId="77777777" w:rsidR="00550ECC" w:rsidRPr="002131A1" w:rsidRDefault="00000000">
            <w:pPr>
              <w:spacing w:after="0" w:line="240" w:lineRule="auto"/>
              <w:ind w:firstLine="0"/>
            </w:pPr>
            <w:r w:rsidRPr="002131A1">
              <w:rPr>
                <w:sz w:val="18"/>
              </w:rPr>
              <w:t>[97]</w:t>
            </w:r>
          </w:p>
        </w:tc>
        <w:tc>
          <w:tcPr>
            <w:tcW w:w="0" w:type="auto"/>
            <w:vAlign w:val="center"/>
            <w:hideMark/>
          </w:tcPr>
          <w:p w14:paraId="7E3842AF" w14:textId="77777777" w:rsidR="00550ECC" w:rsidRPr="002131A1" w:rsidRDefault="00000000">
            <w:pPr>
              <w:spacing w:after="0" w:line="240" w:lineRule="auto"/>
              <w:ind w:firstLine="0"/>
            </w:pPr>
            <w:r w:rsidRPr="002131A1">
              <w:rPr>
                <w:sz w:val="18"/>
              </w:rPr>
              <w:t>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2131A1" w14:paraId="2B73969C" w14:textId="77777777" w:rsidTr="00696F10">
        <w:trPr>
          <w:tblCellSpacing w:w="15" w:type="dxa"/>
        </w:trPr>
        <w:tc>
          <w:tcPr>
            <w:tcW w:w="601" w:type="dxa"/>
            <w:vAlign w:val="center"/>
            <w:hideMark/>
          </w:tcPr>
          <w:p w14:paraId="297605AF" w14:textId="77777777" w:rsidR="00550ECC" w:rsidRPr="002131A1" w:rsidRDefault="00000000">
            <w:pPr>
              <w:spacing w:after="0" w:line="240" w:lineRule="auto"/>
              <w:ind w:firstLine="0"/>
            </w:pPr>
            <w:r w:rsidRPr="002131A1">
              <w:rPr>
                <w:sz w:val="18"/>
              </w:rPr>
              <w:t>[98]</w:t>
            </w:r>
          </w:p>
        </w:tc>
        <w:tc>
          <w:tcPr>
            <w:tcW w:w="0" w:type="auto"/>
            <w:vAlign w:val="center"/>
            <w:hideMark/>
          </w:tcPr>
          <w:p w14:paraId="2FC4C984" w14:textId="77777777" w:rsidR="00550ECC" w:rsidRPr="002131A1" w:rsidRDefault="00000000">
            <w:pPr>
              <w:spacing w:after="0" w:line="240" w:lineRule="auto"/>
              <w:ind w:firstLine="0"/>
            </w:pPr>
            <w:r w:rsidRPr="002131A1">
              <w:rPr>
                <w:sz w:val="18"/>
              </w:rPr>
              <w:t>H. Wang, G. Chen, Y. Zhang, and Z. Lin, “Multi-Certificate Attacks against Proof-of-Elapsed-Time and Their Countermeasures,” in NDSS. 2022, doi: 10.14722/ndss.2022.24158.</w:t>
            </w:r>
          </w:p>
        </w:tc>
      </w:tr>
      <w:tr w:rsidR="00166819" w:rsidRPr="002131A1" w14:paraId="3EAB69C5" w14:textId="77777777" w:rsidTr="00696F10">
        <w:trPr>
          <w:tblCellSpacing w:w="15" w:type="dxa"/>
        </w:trPr>
        <w:tc>
          <w:tcPr>
            <w:tcW w:w="601" w:type="dxa"/>
            <w:vAlign w:val="center"/>
            <w:hideMark/>
          </w:tcPr>
          <w:p w14:paraId="0C65A75B" w14:textId="77777777" w:rsidR="00550ECC" w:rsidRPr="002131A1" w:rsidRDefault="00000000">
            <w:pPr>
              <w:spacing w:after="0" w:line="240" w:lineRule="auto"/>
              <w:ind w:firstLine="0"/>
            </w:pPr>
            <w:r w:rsidRPr="002131A1">
              <w:rPr>
                <w:sz w:val="18"/>
              </w:rPr>
              <w:t>[99]</w:t>
            </w:r>
          </w:p>
        </w:tc>
        <w:tc>
          <w:tcPr>
            <w:tcW w:w="0" w:type="auto"/>
            <w:vAlign w:val="center"/>
            <w:hideMark/>
          </w:tcPr>
          <w:p w14:paraId="32D208E1" w14:textId="77777777" w:rsidR="00550ECC" w:rsidRPr="002131A1" w:rsidRDefault="00000000">
            <w:pPr>
              <w:spacing w:after="0" w:line="240" w:lineRule="auto"/>
              <w:ind w:firstLine="0"/>
            </w:pPr>
            <w:r w:rsidRPr="002131A1">
              <w:rPr>
                <w:sz w:val="18"/>
              </w:rPr>
              <w:t>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2131A1" w14:paraId="739820B4" w14:textId="77777777" w:rsidTr="00696F10">
        <w:trPr>
          <w:tblCellSpacing w:w="15" w:type="dxa"/>
        </w:trPr>
        <w:tc>
          <w:tcPr>
            <w:tcW w:w="601" w:type="dxa"/>
            <w:vAlign w:val="center"/>
            <w:hideMark/>
          </w:tcPr>
          <w:p w14:paraId="51056FB9" w14:textId="77777777" w:rsidR="00550ECC" w:rsidRPr="002131A1" w:rsidRDefault="00000000">
            <w:pPr>
              <w:spacing w:after="0" w:line="240" w:lineRule="auto"/>
              <w:ind w:firstLine="0"/>
            </w:pPr>
            <w:r w:rsidRPr="002131A1">
              <w:rPr>
                <w:sz w:val="18"/>
              </w:rPr>
              <w:t>[100]</w:t>
            </w:r>
          </w:p>
        </w:tc>
        <w:tc>
          <w:tcPr>
            <w:tcW w:w="0" w:type="auto"/>
            <w:vAlign w:val="center"/>
            <w:hideMark/>
          </w:tcPr>
          <w:p w14:paraId="589BFF25" w14:textId="77777777" w:rsidR="00550ECC" w:rsidRPr="002131A1" w:rsidRDefault="00000000">
            <w:pPr>
              <w:spacing w:after="0" w:line="240" w:lineRule="auto"/>
              <w:ind w:firstLine="0"/>
            </w:pPr>
            <w:r w:rsidRPr="002131A1">
              <w:rPr>
                <w:sz w:val="18"/>
              </w:rPr>
              <w:t>A. EL Azzaoui, H. Chen, S. H. Kim, Y. Pan, and J. H. Park, “Blockchain-Based Distributed Information Hiding Framework for Data Privacy Preserving in Medical Supply Chain Systems,” Sensors, vol. 22, no. 4, Art. no. 1371, 2022, doi: 10.3390/s22041371.</w:t>
            </w:r>
          </w:p>
        </w:tc>
      </w:tr>
      <w:tr w:rsidR="00166819" w:rsidRPr="002131A1" w14:paraId="4523C71C" w14:textId="77777777" w:rsidTr="00696F10">
        <w:trPr>
          <w:tblCellSpacing w:w="15" w:type="dxa"/>
        </w:trPr>
        <w:tc>
          <w:tcPr>
            <w:tcW w:w="601" w:type="dxa"/>
            <w:vAlign w:val="center"/>
            <w:hideMark/>
          </w:tcPr>
          <w:p w14:paraId="2E2B99AB" w14:textId="77777777" w:rsidR="00550ECC" w:rsidRPr="002131A1" w:rsidRDefault="00000000">
            <w:pPr>
              <w:spacing w:after="0" w:line="240" w:lineRule="auto"/>
              <w:ind w:firstLine="0"/>
            </w:pPr>
            <w:r w:rsidRPr="002131A1">
              <w:rPr>
                <w:sz w:val="18"/>
              </w:rPr>
              <w:t>[101]</w:t>
            </w:r>
          </w:p>
        </w:tc>
        <w:tc>
          <w:tcPr>
            <w:tcW w:w="0" w:type="auto"/>
            <w:vAlign w:val="center"/>
            <w:hideMark/>
          </w:tcPr>
          <w:p w14:paraId="59B30DC3" w14:textId="77777777" w:rsidR="00550ECC" w:rsidRPr="002131A1" w:rsidRDefault="00000000">
            <w:pPr>
              <w:spacing w:after="0" w:line="240" w:lineRule="auto"/>
              <w:ind w:firstLine="0"/>
            </w:pPr>
            <w:r w:rsidRPr="002131A1">
              <w:rPr>
                <w:sz w:val="18"/>
              </w:rPr>
              <w:t>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2131A1" w14:paraId="663B09A1" w14:textId="77777777" w:rsidTr="00696F10">
        <w:trPr>
          <w:tblCellSpacing w:w="15" w:type="dxa"/>
        </w:trPr>
        <w:tc>
          <w:tcPr>
            <w:tcW w:w="601" w:type="dxa"/>
            <w:vAlign w:val="center"/>
            <w:hideMark/>
          </w:tcPr>
          <w:p w14:paraId="089A4BC6" w14:textId="77777777" w:rsidR="00550ECC" w:rsidRPr="002131A1" w:rsidRDefault="00000000">
            <w:pPr>
              <w:spacing w:after="0" w:line="240" w:lineRule="auto"/>
              <w:ind w:firstLine="0"/>
            </w:pPr>
            <w:r w:rsidRPr="002131A1">
              <w:rPr>
                <w:sz w:val="18"/>
              </w:rPr>
              <w:t>[102]</w:t>
            </w:r>
          </w:p>
        </w:tc>
        <w:tc>
          <w:tcPr>
            <w:tcW w:w="0" w:type="auto"/>
            <w:vAlign w:val="center"/>
            <w:hideMark/>
          </w:tcPr>
          <w:p w14:paraId="2259B32A" w14:textId="77777777" w:rsidR="00550ECC" w:rsidRPr="002131A1" w:rsidRDefault="00000000">
            <w:pPr>
              <w:spacing w:after="0" w:line="240" w:lineRule="auto"/>
              <w:ind w:firstLine="0"/>
            </w:pPr>
            <w:r w:rsidRPr="002131A1">
              <w:rPr>
                <w:sz w:val="18"/>
              </w:rPr>
              <w:t>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2131A1" w14:paraId="274382D2" w14:textId="77777777" w:rsidTr="00696F10">
        <w:trPr>
          <w:tblCellSpacing w:w="15" w:type="dxa"/>
        </w:trPr>
        <w:tc>
          <w:tcPr>
            <w:tcW w:w="601" w:type="dxa"/>
            <w:vAlign w:val="center"/>
            <w:hideMark/>
          </w:tcPr>
          <w:p w14:paraId="01ED483F" w14:textId="77777777" w:rsidR="00550ECC" w:rsidRPr="002131A1" w:rsidRDefault="00000000">
            <w:pPr>
              <w:spacing w:after="0" w:line="240" w:lineRule="auto"/>
              <w:ind w:firstLine="0"/>
            </w:pPr>
            <w:r w:rsidRPr="002131A1">
              <w:rPr>
                <w:sz w:val="18"/>
              </w:rPr>
              <w:t>[103]</w:t>
            </w:r>
          </w:p>
        </w:tc>
        <w:tc>
          <w:tcPr>
            <w:tcW w:w="0" w:type="auto"/>
            <w:vAlign w:val="center"/>
            <w:hideMark/>
          </w:tcPr>
          <w:p w14:paraId="06F95BCD" w14:textId="77777777" w:rsidR="00550ECC" w:rsidRPr="002131A1" w:rsidRDefault="00000000">
            <w:pPr>
              <w:spacing w:after="0" w:line="240" w:lineRule="auto"/>
              <w:ind w:firstLine="0"/>
            </w:pPr>
            <w:r w:rsidRPr="002131A1">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w:t>
            </w:r>
            <w:proofErr w:type="gramStart"/>
            <w:r w:rsidRPr="002131A1">
              <w:rPr>
                <w:sz w:val="18"/>
              </w:rPr>
              <w:t>Theory)(</w:t>
            </w:r>
            <w:proofErr w:type="gramEnd"/>
            <w:r w:rsidRPr="002131A1">
              <w:rPr>
                <w:sz w:val="18"/>
              </w:rPr>
              <w:t>CPSAT), pp. 1-8. IEEE, 2024. doi: 10.1109/CPSAT64082.2024.10745419.</w:t>
            </w:r>
          </w:p>
        </w:tc>
      </w:tr>
      <w:tr w:rsidR="00166819" w:rsidRPr="002131A1" w14:paraId="17CAEAC8" w14:textId="77777777" w:rsidTr="00696F10">
        <w:trPr>
          <w:tblCellSpacing w:w="15" w:type="dxa"/>
        </w:trPr>
        <w:tc>
          <w:tcPr>
            <w:tcW w:w="601" w:type="dxa"/>
            <w:vAlign w:val="center"/>
            <w:hideMark/>
          </w:tcPr>
          <w:p w14:paraId="63FE775D" w14:textId="77777777" w:rsidR="00550ECC" w:rsidRPr="002131A1" w:rsidRDefault="00000000">
            <w:pPr>
              <w:spacing w:after="0" w:line="240" w:lineRule="auto"/>
              <w:ind w:firstLine="0"/>
            </w:pPr>
            <w:r w:rsidRPr="002131A1">
              <w:rPr>
                <w:sz w:val="18"/>
              </w:rPr>
              <w:t>[104]</w:t>
            </w:r>
          </w:p>
        </w:tc>
        <w:tc>
          <w:tcPr>
            <w:tcW w:w="0" w:type="auto"/>
            <w:vAlign w:val="center"/>
            <w:hideMark/>
          </w:tcPr>
          <w:p w14:paraId="34360783" w14:textId="77777777" w:rsidR="00550ECC" w:rsidRPr="002131A1" w:rsidRDefault="00000000">
            <w:pPr>
              <w:spacing w:after="0" w:line="240" w:lineRule="auto"/>
              <w:ind w:firstLine="0"/>
            </w:pPr>
            <w:r w:rsidRPr="002131A1">
              <w:rPr>
                <w:sz w:val="18"/>
              </w:rPr>
              <w:t>R. S. Vairagade and B. S. Hanumantha, “Secure Internet of Things Network Using Light-Weighted Trust and Blockchain-Powered PoW Framework,” Concurrency and Computation: Practice and Experience 34, no. 21 (2022). doi: 10.1002/cpe.7057.</w:t>
            </w:r>
          </w:p>
        </w:tc>
      </w:tr>
      <w:tr w:rsidR="00166819" w:rsidRPr="002131A1" w14:paraId="1DD4B0EE" w14:textId="77777777" w:rsidTr="00696F10">
        <w:trPr>
          <w:tblCellSpacing w:w="15" w:type="dxa"/>
        </w:trPr>
        <w:tc>
          <w:tcPr>
            <w:tcW w:w="601" w:type="dxa"/>
            <w:vAlign w:val="center"/>
            <w:hideMark/>
          </w:tcPr>
          <w:p w14:paraId="5E9DCB5A" w14:textId="77777777" w:rsidR="00550ECC" w:rsidRPr="002131A1" w:rsidRDefault="00000000">
            <w:pPr>
              <w:spacing w:after="0" w:line="240" w:lineRule="auto"/>
              <w:ind w:firstLine="0"/>
            </w:pPr>
            <w:r w:rsidRPr="002131A1">
              <w:rPr>
                <w:sz w:val="18"/>
              </w:rPr>
              <w:t>[105]</w:t>
            </w:r>
          </w:p>
        </w:tc>
        <w:tc>
          <w:tcPr>
            <w:tcW w:w="0" w:type="auto"/>
            <w:vAlign w:val="center"/>
            <w:hideMark/>
          </w:tcPr>
          <w:p w14:paraId="668F2D96" w14:textId="77777777" w:rsidR="00550ECC" w:rsidRPr="002131A1" w:rsidRDefault="00000000">
            <w:pPr>
              <w:spacing w:after="0" w:line="240" w:lineRule="auto"/>
              <w:ind w:firstLine="0"/>
            </w:pPr>
            <w:r w:rsidRPr="002131A1">
              <w:rPr>
                <w:sz w:val="18"/>
              </w:rPr>
              <w:t>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2131A1" w14:paraId="0A1D0FFF" w14:textId="77777777" w:rsidTr="00696F10">
        <w:trPr>
          <w:tblCellSpacing w:w="15" w:type="dxa"/>
        </w:trPr>
        <w:tc>
          <w:tcPr>
            <w:tcW w:w="601" w:type="dxa"/>
            <w:vAlign w:val="center"/>
            <w:hideMark/>
          </w:tcPr>
          <w:p w14:paraId="03946159" w14:textId="77777777" w:rsidR="00550ECC" w:rsidRPr="002131A1" w:rsidRDefault="00000000">
            <w:pPr>
              <w:spacing w:after="0" w:line="240" w:lineRule="auto"/>
              <w:ind w:firstLine="0"/>
            </w:pPr>
            <w:r w:rsidRPr="002131A1">
              <w:rPr>
                <w:sz w:val="18"/>
              </w:rPr>
              <w:t>[106]</w:t>
            </w:r>
          </w:p>
        </w:tc>
        <w:tc>
          <w:tcPr>
            <w:tcW w:w="0" w:type="auto"/>
            <w:vAlign w:val="center"/>
            <w:hideMark/>
          </w:tcPr>
          <w:p w14:paraId="6E67405D" w14:textId="77777777" w:rsidR="00550ECC" w:rsidRPr="002131A1" w:rsidRDefault="00000000">
            <w:pPr>
              <w:spacing w:after="0" w:line="240" w:lineRule="auto"/>
              <w:ind w:firstLine="0"/>
            </w:pPr>
            <w:r w:rsidRPr="002131A1">
              <w:rPr>
                <w:sz w:val="18"/>
              </w:rPr>
              <w:t>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2131A1" w14:paraId="3F7A0CF6" w14:textId="77777777" w:rsidTr="00696F10">
        <w:trPr>
          <w:tblCellSpacing w:w="15" w:type="dxa"/>
        </w:trPr>
        <w:tc>
          <w:tcPr>
            <w:tcW w:w="601" w:type="dxa"/>
            <w:vAlign w:val="center"/>
            <w:hideMark/>
          </w:tcPr>
          <w:p w14:paraId="17FB65CF" w14:textId="77777777" w:rsidR="00550ECC" w:rsidRPr="002131A1" w:rsidRDefault="00000000">
            <w:pPr>
              <w:spacing w:after="0" w:line="240" w:lineRule="auto"/>
              <w:ind w:firstLine="0"/>
            </w:pPr>
            <w:r w:rsidRPr="002131A1">
              <w:rPr>
                <w:sz w:val="18"/>
              </w:rPr>
              <w:t>[107]</w:t>
            </w:r>
          </w:p>
        </w:tc>
        <w:tc>
          <w:tcPr>
            <w:tcW w:w="0" w:type="auto"/>
            <w:vAlign w:val="center"/>
            <w:hideMark/>
          </w:tcPr>
          <w:p w14:paraId="227D6435" w14:textId="77777777" w:rsidR="00550ECC" w:rsidRPr="002131A1" w:rsidRDefault="00000000">
            <w:pPr>
              <w:spacing w:after="0" w:line="240" w:lineRule="auto"/>
              <w:ind w:firstLine="0"/>
            </w:pPr>
            <w:r w:rsidRPr="002131A1">
              <w:rPr>
                <w:sz w:val="18"/>
              </w:rPr>
              <w:t>J. Dutta and D. Puthal, “PoAh 2.0: AI-Empowered Dynamic Authentication Based Adaptive Blockchain Consensus for IoMT-Edge Workflow,” Future Generation Computer Systems, vol. 161, pp. 655–72, 2024, doi: 10.1016/j.future.2024.07.048.</w:t>
            </w:r>
          </w:p>
        </w:tc>
      </w:tr>
      <w:tr w:rsidR="00166819" w:rsidRPr="002131A1" w14:paraId="1E7EC600" w14:textId="77777777" w:rsidTr="00696F10">
        <w:trPr>
          <w:tblCellSpacing w:w="15" w:type="dxa"/>
        </w:trPr>
        <w:tc>
          <w:tcPr>
            <w:tcW w:w="601" w:type="dxa"/>
            <w:vAlign w:val="center"/>
            <w:hideMark/>
          </w:tcPr>
          <w:p w14:paraId="48500CB0" w14:textId="77777777" w:rsidR="00550ECC" w:rsidRPr="002131A1" w:rsidRDefault="00000000">
            <w:pPr>
              <w:spacing w:after="0" w:line="240" w:lineRule="auto"/>
              <w:ind w:firstLine="0"/>
            </w:pPr>
            <w:r w:rsidRPr="002131A1">
              <w:rPr>
                <w:sz w:val="18"/>
              </w:rPr>
              <w:lastRenderedPageBreak/>
              <w:t>[108]</w:t>
            </w:r>
          </w:p>
        </w:tc>
        <w:tc>
          <w:tcPr>
            <w:tcW w:w="0" w:type="auto"/>
            <w:vAlign w:val="center"/>
            <w:hideMark/>
          </w:tcPr>
          <w:p w14:paraId="4203952D" w14:textId="77777777" w:rsidR="00550ECC" w:rsidRPr="002131A1" w:rsidRDefault="00000000">
            <w:pPr>
              <w:spacing w:after="0" w:line="240" w:lineRule="auto"/>
              <w:ind w:firstLine="0"/>
            </w:pPr>
            <w:r w:rsidRPr="002131A1">
              <w:rPr>
                <w:sz w:val="18"/>
              </w:rPr>
              <w:t>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2131A1" w14:paraId="05DDEC37" w14:textId="77777777" w:rsidTr="00696F10">
        <w:trPr>
          <w:tblCellSpacing w:w="15" w:type="dxa"/>
        </w:trPr>
        <w:tc>
          <w:tcPr>
            <w:tcW w:w="601" w:type="dxa"/>
            <w:vAlign w:val="center"/>
            <w:hideMark/>
          </w:tcPr>
          <w:p w14:paraId="007EC200" w14:textId="77777777" w:rsidR="00550ECC" w:rsidRPr="002131A1" w:rsidRDefault="00000000">
            <w:pPr>
              <w:spacing w:after="0" w:line="240" w:lineRule="auto"/>
              <w:ind w:firstLine="0"/>
            </w:pPr>
            <w:r w:rsidRPr="002131A1">
              <w:rPr>
                <w:sz w:val="18"/>
              </w:rPr>
              <w:t>[109]</w:t>
            </w:r>
          </w:p>
        </w:tc>
        <w:tc>
          <w:tcPr>
            <w:tcW w:w="0" w:type="auto"/>
            <w:vAlign w:val="center"/>
            <w:hideMark/>
          </w:tcPr>
          <w:p w14:paraId="19E51EDE" w14:textId="77777777" w:rsidR="00550ECC" w:rsidRPr="002131A1" w:rsidRDefault="00000000">
            <w:pPr>
              <w:spacing w:after="0" w:line="240" w:lineRule="auto"/>
              <w:ind w:firstLine="0"/>
            </w:pPr>
            <w:r w:rsidRPr="002131A1">
              <w:rPr>
                <w:sz w:val="18"/>
              </w:rPr>
              <w:t>A. C. D. Therry, R. Ardiansyah, M. Y. Pusadan, Y. Y. Joefrie, and A. A. Kasim, “The Implementation and Analysis of The Proof of Work Consensus in Blockchain,” Advance Sustainable Science, Engineering and Technology 6, no. 1 (2024). doi: 10.26877/</w:t>
            </w:r>
            <w:proofErr w:type="gramStart"/>
            <w:r w:rsidRPr="002131A1">
              <w:rPr>
                <w:sz w:val="18"/>
              </w:rPr>
              <w:t>asset.v</w:t>
            </w:r>
            <w:proofErr w:type="gramEnd"/>
            <w:r w:rsidRPr="002131A1">
              <w:rPr>
                <w:sz w:val="18"/>
              </w:rPr>
              <w:t>6i1.17878.</w:t>
            </w:r>
          </w:p>
        </w:tc>
      </w:tr>
      <w:tr w:rsidR="00166819" w:rsidRPr="002131A1" w14:paraId="68AEF68F" w14:textId="77777777" w:rsidTr="00696F10">
        <w:trPr>
          <w:tblCellSpacing w:w="15" w:type="dxa"/>
        </w:trPr>
        <w:tc>
          <w:tcPr>
            <w:tcW w:w="601" w:type="dxa"/>
            <w:vAlign w:val="center"/>
            <w:hideMark/>
          </w:tcPr>
          <w:p w14:paraId="2DBBB67D" w14:textId="77777777" w:rsidR="00550ECC" w:rsidRPr="002131A1" w:rsidRDefault="00000000">
            <w:pPr>
              <w:spacing w:after="0" w:line="240" w:lineRule="auto"/>
              <w:ind w:firstLine="0"/>
            </w:pPr>
            <w:r w:rsidRPr="002131A1">
              <w:rPr>
                <w:sz w:val="18"/>
              </w:rPr>
              <w:t>[110]</w:t>
            </w:r>
          </w:p>
        </w:tc>
        <w:tc>
          <w:tcPr>
            <w:tcW w:w="0" w:type="auto"/>
            <w:vAlign w:val="center"/>
            <w:hideMark/>
          </w:tcPr>
          <w:p w14:paraId="15549398" w14:textId="77777777" w:rsidR="00550ECC" w:rsidRPr="002131A1" w:rsidRDefault="00000000">
            <w:pPr>
              <w:spacing w:after="0" w:line="240" w:lineRule="auto"/>
              <w:ind w:firstLine="0"/>
            </w:pPr>
            <w:r w:rsidRPr="002131A1">
              <w:rPr>
                <w:sz w:val="18"/>
              </w:rPr>
              <w:t>S. Prasanna, “Exploring the Architecture and Consensus Mechanisms of Hyperledger Fabric in Blockchain Technology,” JNAO, vol. 15, no. 1, 2024. [Online]. Available: https://jnao-nu.com/Vol.%2015,%20Issue.%2001,%20January-June%20:%202024/13.4.pdf</w:t>
            </w:r>
          </w:p>
        </w:tc>
      </w:tr>
      <w:tr w:rsidR="00166819" w:rsidRPr="002131A1" w14:paraId="3627647C" w14:textId="77777777" w:rsidTr="00696F10">
        <w:trPr>
          <w:tblCellSpacing w:w="15" w:type="dxa"/>
        </w:trPr>
        <w:tc>
          <w:tcPr>
            <w:tcW w:w="601" w:type="dxa"/>
            <w:vAlign w:val="center"/>
            <w:hideMark/>
          </w:tcPr>
          <w:p w14:paraId="1B35C752" w14:textId="77777777" w:rsidR="00550ECC" w:rsidRPr="002131A1" w:rsidRDefault="00000000">
            <w:pPr>
              <w:spacing w:after="0" w:line="240" w:lineRule="auto"/>
              <w:ind w:firstLine="0"/>
            </w:pPr>
            <w:r w:rsidRPr="002131A1">
              <w:rPr>
                <w:sz w:val="18"/>
              </w:rPr>
              <w:t>[111]</w:t>
            </w:r>
          </w:p>
        </w:tc>
        <w:tc>
          <w:tcPr>
            <w:tcW w:w="0" w:type="auto"/>
            <w:vAlign w:val="center"/>
            <w:hideMark/>
          </w:tcPr>
          <w:p w14:paraId="792C5E37" w14:textId="77777777" w:rsidR="00550ECC" w:rsidRPr="002131A1" w:rsidRDefault="00000000">
            <w:pPr>
              <w:spacing w:after="0" w:line="240" w:lineRule="auto"/>
              <w:ind w:firstLine="0"/>
            </w:pPr>
            <w:r w:rsidRPr="002131A1">
              <w:rPr>
                <w:sz w:val="18"/>
              </w:rPr>
              <w:t>L. Chen, L. Xu, N. Shah, Z. Gao, Y. Lu, and W. Shi, “On Security Analysis of Proof-of-Elapsed-Time (PoET),” in Stabilization, Safety, and Security of Distributed Systems (Lecture Notes in Computer Science), Springer, 2017, pp. 282–297, doi: 10.1007/978-3-319-69084-1_19.</w:t>
            </w:r>
          </w:p>
        </w:tc>
      </w:tr>
      <w:tr w:rsidR="00166819" w:rsidRPr="002131A1" w14:paraId="6D6B9338" w14:textId="77777777" w:rsidTr="00696F10">
        <w:trPr>
          <w:tblCellSpacing w:w="15" w:type="dxa"/>
        </w:trPr>
        <w:tc>
          <w:tcPr>
            <w:tcW w:w="601" w:type="dxa"/>
            <w:vAlign w:val="center"/>
            <w:hideMark/>
          </w:tcPr>
          <w:p w14:paraId="2046B04E" w14:textId="77777777" w:rsidR="00550ECC" w:rsidRPr="002131A1" w:rsidRDefault="00000000">
            <w:pPr>
              <w:spacing w:after="0" w:line="240" w:lineRule="auto"/>
              <w:ind w:firstLine="0"/>
            </w:pPr>
            <w:r w:rsidRPr="002131A1">
              <w:rPr>
                <w:sz w:val="18"/>
              </w:rPr>
              <w:t>[112]</w:t>
            </w:r>
          </w:p>
        </w:tc>
        <w:tc>
          <w:tcPr>
            <w:tcW w:w="0" w:type="auto"/>
            <w:vAlign w:val="center"/>
            <w:hideMark/>
          </w:tcPr>
          <w:p w14:paraId="52E67035" w14:textId="77777777" w:rsidR="00550ECC" w:rsidRPr="002131A1" w:rsidRDefault="00000000">
            <w:pPr>
              <w:spacing w:after="0" w:line="240" w:lineRule="auto"/>
              <w:ind w:firstLine="0"/>
            </w:pPr>
            <w:r w:rsidRPr="002131A1">
              <w:rPr>
                <w:sz w:val="18"/>
              </w:rPr>
              <w:t>M. Bowman, D. Das, A. Mandal, and H. Montgomery, “On Elapsed Time Consensus Protocols,” in Progress in Cryptology – INDOCRYPT 2021 (Lecture Notes in Computer Science), Springer, 2021, pp. 559–583, doi: 10.1007/978-3-030-92518-5_25.</w:t>
            </w:r>
          </w:p>
        </w:tc>
      </w:tr>
      <w:tr w:rsidR="00166819" w:rsidRPr="002131A1" w14:paraId="2C36445C" w14:textId="77777777" w:rsidTr="00696F10">
        <w:trPr>
          <w:tblCellSpacing w:w="15" w:type="dxa"/>
        </w:trPr>
        <w:tc>
          <w:tcPr>
            <w:tcW w:w="601" w:type="dxa"/>
            <w:vAlign w:val="center"/>
            <w:hideMark/>
          </w:tcPr>
          <w:p w14:paraId="52FBAFBF" w14:textId="77777777" w:rsidR="00550ECC" w:rsidRPr="002131A1" w:rsidRDefault="00000000">
            <w:pPr>
              <w:spacing w:after="0" w:line="240" w:lineRule="auto"/>
              <w:ind w:firstLine="0"/>
            </w:pPr>
            <w:r w:rsidRPr="002131A1">
              <w:rPr>
                <w:sz w:val="18"/>
              </w:rPr>
              <w:t>[113]</w:t>
            </w:r>
          </w:p>
        </w:tc>
        <w:tc>
          <w:tcPr>
            <w:tcW w:w="0" w:type="auto"/>
            <w:vAlign w:val="center"/>
            <w:hideMark/>
          </w:tcPr>
          <w:p w14:paraId="1C921B83" w14:textId="77777777" w:rsidR="00550ECC" w:rsidRPr="002131A1" w:rsidRDefault="00000000">
            <w:pPr>
              <w:spacing w:after="0" w:line="240" w:lineRule="auto"/>
              <w:ind w:firstLine="0"/>
            </w:pPr>
            <w:r w:rsidRPr="002131A1">
              <w:rPr>
                <w:sz w:val="18"/>
              </w:rPr>
              <w:t>V. Shoup, “Proof of History: What Is It Good For,” 2022. [Online]. Available: https://www.shoup.net/papers/poh.pdf</w:t>
            </w:r>
          </w:p>
        </w:tc>
      </w:tr>
      <w:tr w:rsidR="00166819" w:rsidRPr="002131A1" w14:paraId="12E73F54" w14:textId="77777777" w:rsidTr="00696F10">
        <w:trPr>
          <w:tblCellSpacing w:w="15" w:type="dxa"/>
        </w:trPr>
        <w:tc>
          <w:tcPr>
            <w:tcW w:w="601" w:type="dxa"/>
            <w:vAlign w:val="center"/>
            <w:hideMark/>
          </w:tcPr>
          <w:p w14:paraId="38E95A1C" w14:textId="77777777" w:rsidR="00550ECC" w:rsidRPr="002131A1" w:rsidRDefault="00000000">
            <w:pPr>
              <w:spacing w:after="0" w:line="240" w:lineRule="auto"/>
              <w:ind w:firstLine="0"/>
            </w:pPr>
            <w:r w:rsidRPr="002131A1">
              <w:rPr>
                <w:sz w:val="18"/>
              </w:rPr>
              <w:t>[114]</w:t>
            </w:r>
          </w:p>
        </w:tc>
        <w:tc>
          <w:tcPr>
            <w:tcW w:w="0" w:type="auto"/>
            <w:vAlign w:val="center"/>
            <w:hideMark/>
          </w:tcPr>
          <w:p w14:paraId="6B32B218" w14:textId="77777777" w:rsidR="00550ECC" w:rsidRPr="002131A1" w:rsidRDefault="00000000">
            <w:pPr>
              <w:spacing w:after="0" w:line="240" w:lineRule="auto"/>
              <w:ind w:firstLine="0"/>
            </w:pPr>
            <w:r w:rsidRPr="002131A1">
              <w:rPr>
                <w:sz w:val="18"/>
              </w:rPr>
              <w:t>L. Alboaie, S. Alboaie, and C. Calancea, “Optimal Byzantine Fault Tolerance Consensus Algorithm for Permissioned Systems,” in Proc. 2021 20th RoEduNet Conference: Networking in Education and Research, 2021, doi: 10.1109/RoEduNet54112.2021.9638279.</w:t>
            </w:r>
          </w:p>
        </w:tc>
      </w:tr>
      <w:tr w:rsidR="00166819" w:rsidRPr="002131A1" w14:paraId="69754A5D" w14:textId="77777777" w:rsidTr="00696F10">
        <w:trPr>
          <w:tblCellSpacing w:w="15" w:type="dxa"/>
        </w:trPr>
        <w:tc>
          <w:tcPr>
            <w:tcW w:w="601" w:type="dxa"/>
            <w:vAlign w:val="center"/>
            <w:hideMark/>
          </w:tcPr>
          <w:p w14:paraId="4C752FB0" w14:textId="77777777" w:rsidR="00550ECC" w:rsidRPr="002131A1" w:rsidRDefault="00000000">
            <w:pPr>
              <w:spacing w:after="0" w:line="240" w:lineRule="auto"/>
              <w:ind w:firstLine="0"/>
            </w:pPr>
            <w:r w:rsidRPr="002131A1">
              <w:rPr>
                <w:sz w:val="18"/>
              </w:rPr>
              <w:t>[115]</w:t>
            </w:r>
          </w:p>
        </w:tc>
        <w:tc>
          <w:tcPr>
            <w:tcW w:w="0" w:type="auto"/>
            <w:vAlign w:val="center"/>
            <w:hideMark/>
          </w:tcPr>
          <w:p w14:paraId="46B3594A" w14:textId="77777777" w:rsidR="00550ECC" w:rsidRPr="002131A1" w:rsidRDefault="00000000">
            <w:pPr>
              <w:spacing w:after="0" w:line="240" w:lineRule="auto"/>
              <w:ind w:firstLine="0"/>
            </w:pPr>
            <w:r w:rsidRPr="002131A1">
              <w:rPr>
                <w:sz w:val="18"/>
              </w:rPr>
              <w:t>N. A. Wahab, D. Zhang, N. F. Juniardi, and Y. Wong, “Advances in consortium chain scalability: A review of the practical byzantine fault tolerance consensus algorithm,” International Journal of Advanced Computer Science and Applications (IJACSA), vol. 15, no. 7, 2024. doi: 10.14569/IJACSA.2024.0150796.</w:t>
            </w:r>
          </w:p>
        </w:tc>
      </w:tr>
      <w:tr w:rsidR="00166819" w:rsidRPr="002131A1" w14:paraId="73E68CC8" w14:textId="77777777" w:rsidTr="00696F10">
        <w:trPr>
          <w:tblCellSpacing w:w="15" w:type="dxa"/>
        </w:trPr>
        <w:tc>
          <w:tcPr>
            <w:tcW w:w="601" w:type="dxa"/>
            <w:vAlign w:val="center"/>
            <w:hideMark/>
          </w:tcPr>
          <w:p w14:paraId="53B2D3DC" w14:textId="77777777" w:rsidR="00550ECC" w:rsidRPr="002131A1" w:rsidRDefault="00000000">
            <w:pPr>
              <w:spacing w:after="0" w:line="240" w:lineRule="auto"/>
              <w:ind w:firstLine="0"/>
            </w:pPr>
            <w:r w:rsidRPr="002131A1">
              <w:rPr>
                <w:sz w:val="18"/>
              </w:rPr>
              <w:t>[116]</w:t>
            </w:r>
          </w:p>
        </w:tc>
        <w:tc>
          <w:tcPr>
            <w:tcW w:w="0" w:type="auto"/>
            <w:vAlign w:val="center"/>
            <w:hideMark/>
          </w:tcPr>
          <w:p w14:paraId="0E76855A" w14:textId="77777777" w:rsidR="00550ECC" w:rsidRPr="002131A1" w:rsidRDefault="00000000">
            <w:pPr>
              <w:spacing w:after="0" w:line="240" w:lineRule="auto"/>
              <w:ind w:firstLine="0"/>
            </w:pPr>
            <w:r w:rsidRPr="002131A1">
              <w:rPr>
                <w:sz w:val="18"/>
              </w:rPr>
              <w:t>M. Castro and B. Liskov, “Practical byzantine fault tolerance and proactive recovery,” ACM Transactions on Computer Systems (TOCS), vol. 20, no. 4, pp. 398–461, 2002, doi: 10.1145/571637.571640.</w:t>
            </w:r>
          </w:p>
        </w:tc>
      </w:tr>
      <w:tr w:rsidR="00166819" w:rsidRPr="002131A1" w14:paraId="351390D6" w14:textId="77777777" w:rsidTr="00696F10">
        <w:trPr>
          <w:tblCellSpacing w:w="15" w:type="dxa"/>
        </w:trPr>
        <w:tc>
          <w:tcPr>
            <w:tcW w:w="601" w:type="dxa"/>
            <w:vAlign w:val="center"/>
            <w:hideMark/>
          </w:tcPr>
          <w:p w14:paraId="6EB3D29C" w14:textId="77777777" w:rsidR="00550ECC" w:rsidRPr="002131A1" w:rsidRDefault="00000000">
            <w:pPr>
              <w:spacing w:after="0" w:line="240" w:lineRule="auto"/>
              <w:ind w:firstLine="0"/>
            </w:pPr>
            <w:r w:rsidRPr="002131A1">
              <w:rPr>
                <w:sz w:val="18"/>
              </w:rPr>
              <w:t>[117]</w:t>
            </w:r>
          </w:p>
        </w:tc>
        <w:tc>
          <w:tcPr>
            <w:tcW w:w="0" w:type="auto"/>
            <w:vAlign w:val="center"/>
            <w:hideMark/>
          </w:tcPr>
          <w:p w14:paraId="03A3918D" w14:textId="77777777" w:rsidR="00550ECC" w:rsidRPr="002131A1" w:rsidRDefault="00000000">
            <w:pPr>
              <w:spacing w:after="0" w:line="240" w:lineRule="auto"/>
              <w:ind w:firstLine="0"/>
            </w:pPr>
            <w:r w:rsidRPr="002131A1">
              <w:rPr>
                <w:sz w:val="18"/>
              </w:rPr>
              <w:t>W. Li, Q. Zhang, S. Deng, B. Zhou, B. Wang, and J. Cao, “Q-Learning Improved Lightweight Consensus Algorithm for Blockchain-Structured Internet of Things,” IEEE Internet of Things Journal, vol. 11, no. 2, pp. 2855–2869, 2024, doi: 10.1109/JIOT.2023.3294265.</w:t>
            </w:r>
          </w:p>
        </w:tc>
      </w:tr>
      <w:tr w:rsidR="00166819" w:rsidRPr="002131A1" w14:paraId="01A2E50F" w14:textId="77777777" w:rsidTr="00696F10">
        <w:trPr>
          <w:tblCellSpacing w:w="15" w:type="dxa"/>
        </w:trPr>
        <w:tc>
          <w:tcPr>
            <w:tcW w:w="601" w:type="dxa"/>
            <w:vAlign w:val="center"/>
            <w:hideMark/>
          </w:tcPr>
          <w:p w14:paraId="4AA82793" w14:textId="77777777" w:rsidR="00550ECC" w:rsidRPr="002131A1" w:rsidRDefault="00000000">
            <w:pPr>
              <w:spacing w:after="0" w:line="240" w:lineRule="auto"/>
              <w:ind w:firstLine="0"/>
            </w:pPr>
            <w:r w:rsidRPr="002131A1">
              <w:rPr>
                <w:sz w:val="18"/>
              </w:rPr>
              <w:t>[118]</w:t>
            </w:r>
          </w:p>
        </w:tc>
        <w:tc>
          <w:tcPr>
            <w:tcW w:w="0" w:type="auto"/>
            <w:vAlign w:val="center"/>
            <w:hideMark/>
          </w:tcPr>
          <w:p w14:paraId="30031755" w14:textId="77777777" w:rsidR="00550ECC" w:rsidRPr="002131A1" w:rsidRDefault="00000000">
            <w:pPr>
              <w:spacing w:after="0" w:line="240" w:lineRule="auto"/>
              <w:ind w:firstLine="0"/>
            </w:pPr>
            <w:r w:rsidRPr="002131A1">
              <w:rPr>
                <w:sz w:val="18"/>
              </w:rPr>
              <w:t>M. Aldwairi and L. Tawalbeh, “Security Techniques for Intelligent Spam Sensing and Anomaly Detection in Online Social Platforms,” International Journal of Electrical and Computer Engineering, vol. 10, no. 1, pp. 275–287, 2020, doi: 10.11591/</w:t>
            </w:r>
            <w:proofErr w:type="gramStart"/>
            <w:r w:rsidRPr="002131A1">
              <w:rPr>
                <w:sz w:val="18"/>
              </w:rPr>
              <w:t>ijece.v10i1.pp</w:t>
            </w:r>
            <w:proofErr w:type="gramEnd"/>
            <w:r w:rsidRPr="002131A1">
              <w:rPr>
                <w:sz w:val="18"/>
              </w:rPr>
              <w:t>275-287.</w:t>
            </w:r>
          </w:p>
        </w:tc>
      </w:tr>
      <w:tr w:rsidR="00166819" w:rsidRPr="002131A1" w14:paraId="587ACD64" w14:textId="77777777" w:rsidTr="00696F10">
        <w:trPr>
          <w:tblCellSpacing w:w="15" w:type="dxa"/>
        </w:trPr>
        <w:tc>
          <w:tcPr>
            <w:tcW w:w="601" w:type="dxa"/>
            <w:vAlign w:val="center"/>
            <w:hideMark/>
          </w:tcPr>
          <w:p w14:paraId="613A275F" w14:textId="77777777" w:rsidR="00550ECC" w:rsidRPr="002131A1" w:rsidRDefault="00000000">
            <w:pPr>
              <w:spacing w:after="0" w:line="240" w:lineRule="auto"/>
              <w:ind w:firstLine="0"/>
            </w:pPr>
            <w:r w:rsidRPr="002131A1">
              <w:rPr>
                <w:sz w:val="18"/>
              </w:rPr>
              <w:t>[119]</w:t>
            </w:r>
          </w:p>
        </w:tc>
        <w:tc>
          <w:tcPr>
            <w:tcW w:w="0" w:type="auto"/>
            <w:vAlign w:val="center"/>
            <w:hideMark/>
          </w:tcPr>
          <w:p w14:paraId="0F0546D3" w14:textId="77777777" w:rsidR="00550ECC" w:rsidRPr="002131A1" w:rsidRDefault="00000000">
            <w:pPr>
              <w:spacing w:after="0" w:line="240" w:lineRule="auto"/>
              <w:ind w:firstLine="0"/>
            </w:pPr>
            <w:r w:rsidRPr="002131A1">
              <w:rPr>
                <w:sz w:val="18"/>
              </w:rPr>
              <w:t>S. Y. Fayi and Z. Sheng, “A survey of security, privacy and trust issues in vehicular computation offloading and their solutions using blockchain,” Open Research Europe, vol. 3, Art. no. 110, 2023, doi: 10.12688/openreseurope.16189.2.</w:t>
            </w:r>
          </w:p>
        </w:tc>
      </w:tr>
      <w:tr w:rsidR="00166819" w:rsidRPr="002131A1" w14:paraId="25A33849" w14:textId="77777777" w:rsidTr="00696F10">
        <w:trPr>
          <w:tblCellSpacing w:w="15" w:type="dxa"/>
        </w:trPr>
        <w:tc>
          <w:tcPr>
            <w:tcW w:w="601" w:type="dxa"/>
            <w:vAlign w:val="center"/>
            <w:hideMark/>
          </w:tcPr>
          <w:p w14:paraId="7A264CC4" w14:textId="77777777" w:rsidR="00550ECC" w:rsidRPr="002131A1" w:rsidRDefault="00000000">
            <w:pPr>
              <w:spacing w:after="0" w:line="240" w:lineRule="auto"/>
              <w:ind w:firstLine="0"/>
            </w:pPr>
            <w:r w:rsidRPr="002131A1">
              <w:rPr>
                <w:sz w:val="18"/>
              </w:rPr>
              <w:t>[120]</w:t>
            </w:r>
          </w:p>
        </w:tc>
        <w:tc>
          <w:tcPr>
            <w:tcW w:w="0" w:type="auto"/>
            <w:vAlign w:val="center"/>
            <w:hideMark/>
          </w:tcPr>
          <w:p w14:paraId="2A5BFA6F" w14:textId="77777777" w:rsidR="00550ECC" w:rsidRPr="002131A1" w:rsidRDefault="00000000">
            <w:pPr>
              <w:spacing w:after="0" w:line="240" w:lineRule="auto"/>
              <w:ind w:firstLine="0"/>
            </w:pPr>
            <w:r w:rsidRPr="002131A1">
              <w:rPr>
                <w:sz w:val="18"/>
              </w:rPr>
              <w:t>C. P. Pascual Caceres et al., “Blockchain Architecture Based on Decentralised PoW Algorithm,” International Journal of Advanced Computer Science and Applications, vol. 14, no. 7, 2023, doi: 10.14569/IJACSA.2023.0140776.</w:t>
            </w:r>
          </w:p>
        </w:tc>
      </w:tr>
      <w:tr w:rsidR="00166819" w:rsidRPr="002131A1" w14:paraId="49011737" w14:textId="77777777" w:rsidTr="00696F10">
        <w:trPr>
          <w:tblCellSpacing w:w="15" w:type="dxa"/>
        </w:trPr>
        <w:tc>
          <w:tcPr>
            <w:tcW w:w="601" w:type="dxa"/>
            <w:vAlign w:val="center"/>
            <w:hideMark/>
          </w:tcPr>
          <w:p w14:paraId="01B318B2" w14:textId="77777777" w:rsidR="00550ECC" w:rsidRPr="002131A1" w:rsidRDefault="00000000">
            <w:pPr>
              <w:spacing w:after="0" w:line="240" w:lineRule="auto"/>
              <w:ind w:firstLine="0"/>
            </w:pPr>
            <w:r w:rsidRPr="002131A1">
              <w:rPr>
                <w:sz w:val="18"/>
              </w:rPr>
              <w:t>[121]</w:t>
            </w:r>
          </w:p>
        </w:tc>
        <w:tc>
          <w:tcPr>
            <w:tcW w:w="0" w:type="auto"/>
            <w:vAlign w:val="center"/>
            <w:hideMark/>
          </w:tcPr>
          <w:p w14:paraId="4EC725C7" w14:textId="77777777" w:rsidR="00550ECC" w:rsidRPr="002131A1" w:rsidRDefault="00000000">
            <w:pPr>
              <w:spacing w:after="0" w:line="240" w:lineRule="auto"/>
              <w:ind w:firstLine="0"/>
            </w:pPr>
            <w:r w:rsidRPr="002131A1">
              <w:rPr>
                <w:sz w:val="18"/>
              </w:rPr>
              <w:t>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2131A1" w14:paraId="76DF99AD" w14:textId="77777777" w:rsidTr="00696F10">
        <w:trPr>
          <w:tblCellSpacing w:w="15" w:type="dxa"/>
        </w:trPr>
        <w:tc>
          <w:tcPr>
            <w:tcW w:w="601" w:type="dxa"/>
            <w:vAlign w:val="center"/>
            <w:hideMark/>
          </w:tcPr>
          <w:p w14:paraId="49E4743E" w14:textId="77777777" w:rsidR="00550ECC" w:rsidRPr="002131A1" w:rsidRDefault="00000000">
            <w:pPr>
              <w:spacing w:after="0" w:line="240" w:lineRule="auto"/>
              <w:ind w:firstLine="0"/>
            </w:pPr>
            <w:r w:rsidRPr="002131A1">
              <w:rPr>
                <w:sz w:val="18"/>
              </w:rPr>
              <w:t>[122]</w:t>
            </w:r>
          </w:p>
        </w:tc>
        <w:tc>
          <w:tcPr>
            <w:tcW w:w="0" w:type="auto"/>
            <w:vAlign w:val="center"/>
            <w:hideMark/>
          </w:tcPr>
          <w:p w14:paraId="5C4C5181" w14:textId="77777777" w:rsidR="00550ECC" w:rsidRPr="002131A1" w:rsidRDefault="00000000">
            <w:pPr>
              <w:spacing w:after="0" w:line="240" w:lineRule="auto"/>
              <w:ind w:firstLine="0"/>
            </w:pPr>
            <w:r w:rsidRPr="002131A1">
              <w:rPr>
                <w:sz w:val="18"/>
              </w:rPr>
              <w:t>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2131A1" w14:paraId="46825096" w14:textId="77777777" w:rsidTr="00696F10">
        <w:trPr>
          <w:tblCellSpacing w:w="15" w:type="dxa"/>
        </w:trPr>
        <w:tc>
          <w:tcPr>
            <w:tcW w:w="601" w:type="dxa"/>
            <w:vAlign w:val="center"/>
            <w:hideMark/>
          </w:tcPr>
          <w:p w14:paraId="7B177D8D" w14:textId="77777777" w:rsidR="00550ECC" w:rsidRPr="002131A1" w:rsidRDefault="00000000">
            <w:pPr>
              <w:spacing w:after="0" w:line="240" w:lineRule="auto"/>
              <w:ind w:firstLine="0"/>
            </w:pPr>
            <w:r w:rsidRPr="002131A1">
              <w:rPr>
                <w:sz w:val="18"/>
              </w:rPr>
              <w:t>[123]</w:t>
            </w:r>
          </w:p>
        </w:tc>
        <w:tc>
          <w:tcPr>
            <w:tcW w:w="0" w:type="auto"/>
            <w:vAlign w:val="center"/>
            <w:hideMark/>
          </w:tcPr>
          <w:p w14:paraId="4F38863A" w14:textId="77777777" w:rsidR="00550ECC" w:rsidRPr="002131A1" w:rsidRDefault="00000000">
            <w:pPr>
              <w:spacing w:after="0" w:line="240" w:lineRule="auto"/>
              <w:ind w:firstLine="0"/>
            </w:pPr>
            <w:r w:rsidRPr="002131A1">
              <w:rPr>
                <w:sz w:val="18"/>
              </w:rPr>
              <w:t>M. Anus and A. Bin Ngadi, “Comparison Analysis of Blockchain Consensus Algorithms in Decentralized Public Environment: A Review,” Asia Proceedings of Social Sciences, 2024, doi: 10.31580/jm7sfp03.</w:t>
            </w:r>
          </w:p>
        </w:tc>
      </w:tr>
      <w:tr w:rsidR="00166819" w:rsidRPr="002131A1" w14:paraId="596C6039" w14:textId="77777777" w:rsidTr="00696F10">
        <w:trPr>
          <w:tblCellSpacing w:w="15" w:type="dxa"/>
        </w:trPr>
        <w:tc>
          <w:tcPr>
            <w:tcW w:w="601" w:type="dxa"/>
            <w:vAlign w:val="center"/>
            <w:hideMark/>
          </w:tcPr>
          <w:p w14:paraId="105A6B74" w14:textId="77777777" w:rsidR="00550ECC" w:rsidRPr="002131A1" w:rsidRDefault="00000000">
            <w:pPr>
              <w:spacing w:after="0" w:line="240" w:lineRule="auto"/>
              <w:ind w:firstLine="0"/>
            </w:pPr>
            <w:r w:rsidRPr="002131A1">
              <w:rPr>
                <w:sz w:val="18"/>
              </w:rPr>
              <w:t>[124]</w:t>
            </w:r>
          </w:p>
        </w:tc>
        <w:tc>
          <w:tcPr>
            <w:tcW w:w="0" w:type="auto"/>
            <w:vAlign w:val="center"/>
            <w:hideMark/>
          </w:tcPr>
          <w:p w14:paraId="77D8F643" w14:textId="77777777" w:rsidR="00550ECC" w:rsidRPr="002131A1" w:rsidRDefault="00000000">
            <w:pPr>
              <w:spacing w:after="0" w:line="240" w:lineRule="auto"/>
              <w:ind w:firstLine="0"/>
            </w:pPr>
            <w:r w:rsidRPr="002131A1">
              <w:rPr>
                <w:sz w:val="18"/>
              </w:rPr>
              <w:t>G. A. F. Rebello, G. F. Camilo, L. C. Guimaraes, L. A. C. de Souza, G. A. Thomaz, and O. C. M. Duarte, “A security and performance analysis of proof-based consensus protocols,” Annals of Telecommunications, vol. 77, no. 7-8, pp. 517–537, 2022, doi: 10.1007/S12243-021-00896-2.</w:t>
            </w:r>
          </w:p>
        </w:tc>
      </w:tr>
      <w:tr w:rsidR="00166819" w:rsidRPr="002131A1" w14:paraId="077217D0" w14:textId="77777777" w:rsidTr="00696F10">
        <w:trPr>
          <w:tblCellSpacing w:w="15" w:type="dxa"/>
        </w:trPr>
        <w:tc>
          <w:tcPr>
            <w:tcW w:w="601" w:type="dxa"/>
            <w:vAlign w:val="center"/>
            <w:hideMark/>
          </w:tcPr>
          <w:p w14:paraId="2DB45C86" w14:textId="77777777" w:rsidR="00550ECC" w:rsidRPr="002131A1" w:rsidRDefault="00000000">
            <w:pPr>
              <w:spacing w:after="0" w:line="240" w:lineRule="auto"/>
              <w:ind w:firstLine="0"/>
            </w:pPr>
            <w:r w:rsidRPr="002131A1">
              <w:rPr>
                <w:sz w:val="18"/>
              </w:rPr>
              <w:t>[125]</w:t>
            </w:r>
          </w:p>
        </w:tc>
        <w:tc>
          <w:tcPr>
            <w:tcW w:w="0" w:type="auto"/>
            <w:vAlign w:val="center"/>
            <w:hideMark/>
          </w:tcPr>
          <w:p w14:paraId="7B4E5725" w14:textId="77777777" w:rsidR="00550ECC" w:rsidRPr="002131A1" w:rsidRDefault="00000000">
            <w:pPr>
              <w:spacing w:after="0" w:line="240" w:lineRule="auto"/>
              <w:ind w:firstLine="0"/>
            </w:pPr>
            <w:r w:rsidRPr="002131A1">
              <w:rPr>
                <w:sz w:val="18"/>
              </w:rPr>
              <w:t>S. Pirani, “Burning Up: A Global History of Fossil Fuel Consumption,” pp. 700–702, 2018, doi: 10.2307/j.ctv4ncp7q.</w:t>
            </w:r>
          </w:p>
        </w:tc>
      </w:tr>
      <w:tr w:rsidR="00166819" w:rsidRPr="002131A1" w14:paraId="20D84691" w14:textId="77777777" w:rsidTr="00696F10">
        <w:trPr>
          <w:tblCellSpacing w:w="15" w:type="dxa"/>
        </w:trPr>
        <w:tc>
          <w:tcPr>
            <w:tcW w:w="601" w:type="dxa"/>
            <w:vAlign w:val="center"/>
            <w:hideMark/>
          </w:tcPr>
          <w:p w14:paraId="3F08334C" w14:textId="77777777" w:rsidR="00550ECC" w:rsidRPr="002131A1" w:rsidRDefault="00000000">
            <w:pPr>
              <w:spacing w:after="0" w:line="240" w:lineRule="auto"/>
              <w:ind w:firstLine="0"/>
            </w:pPr>
            <w:r w:rsidRPr="002131A1">
              <w:rPr>
                <w:sz w:val="18"/>
              </w:rPr>
              <w:lastRenderedPageBreak/>
              <w:t>[126]</w:t>
            </w:r>
          </w:p>
        </w:tc>
        <w:tc>
          <w:tcPr>
            <w:tcW w:w="0" w:type="auto"/>
            <w:vAlign w:val="center"/>
            <w:hideMark/>
          </w:tcPr>
          <w:p w14:paraId="38A4AEF2" w14:textId="77777777" w:rsidR="00550ECC" w:rsidRPr="002131A1" w:rsidRDefault="00000000">
            <w:pPr>
              <w:spacing w:after="0" w:line="240" w:lineRule="auto"/>
              <w:ind w:firstLine="0"/>
            </w:pPr>
            <w:r w:rsidRPr="002131A1">
              <w:rPr>
                <w:sz w:val="18"/>
              </w:rPr>
              <w:t>H. Ju, M. Kumar, E. Valavi, and S. Aral, “Explaining Sustained Blockchain Decentralization with Quasi-Experiments: The Resource Flexibility of Consensus Mechanisms,” arXiv preprint arXiv:2505.24663 (2025). doi: 10.48550/arXiv.2505.24663.</w:t>
            </w:r>
          </w:p>
        </w:tc>
      </w:tr>
      <w:tr w:rsidR="00166819" w:rsidRPr="002131A1" w14:paraId="4B7182AF" w14:textId="77777777" w:rsidTr="00696F10">
        <w:trPr>
          <w:tblCellSpacing w:w="15" w:type="dxa"/>
        </w:trPr>
        <w:tc>
          <w:tcPr>
            <w:tcW w:w="601" w:type="dxa"/>
            <w:vAlign w:val="center"/>
            <w:hideMark/>
          </w:tcPr>
          <w:p w14:paraId="2417FB8C" w14:textId="77777777" w:rsidR="00550ECC" w:rsidRPr="002131A1" w:rsidRDefault="00000000">
            <w:pPr>
              <w:spacing w:after="0" w:line="240" w:lineRule="auto"/>
              <w:ind w:firstLine="0"/>
            </w:pPr>
            <w:r w:rsidRPr="002131A1">
              <w:rPr>
                <w:sz w:val="18"/>
              </w:rPr>
              <w:t>[127]</w:t>
            </w:r>
          </w:p>
        </w:tc>
        <w:tc>
          <w:tcPr>
            <w:tcW w:w="0" w:type="auto"/>
            <w:vAlign w:val="center"/>
            <w:hideMark/>
          </w:tcPr>
          <w:p w14:paraId="4719FFA7" w14:textId="77777777" w:rsidR="00550ECC" w:rsidRPr="002131A1" w:rsidRDefault="00000000">
            <w:pPr>
              <w:spacing w:after="0" w:line="240" w:lineRule="auto"/>
              <w:ind w:firstLine="0"/>
            </w:pPr>
            <w:r w:rsidRPr="002131A1">
              <w:rPr>
                <w:sz w:val="18"/>
              </w:rPr>
              <w:t>Solana Foundation, “Solana’s Energy Use Report: November 2021,” 2021. [Online]. Available: https://solana.com/news/solana-energy-usage-report-november-2021</w:t>
            </w:r>
          </w:p>
        </w:tc>
      </w:tr>
      <w:tr w:rsidR="00166819" w:rsidRPr="002131A1" w14:paraId="5600EAE8" w14:textId="77777777" w:rsidTr="00696F10">
        <w:trPr>
          <w:tblCellSpacing w:w="15" w:type="dxa"/>
        </w:trPr>
        <w:tc>
          <w:tcPr>
            <w:tcW w:w="601" w:type="dxa"/>
            <w:vAlign w:val="center"/>
            <w:hideMark/>
          </w:tcPr>
          <w:p w14:paraId="5CAF4552" w14:textId="77777777" w:rsidR="00550ECC" w:rsidRPr="002131A1" w:rsidRDefault="00000000">
            <w:pPr>
              <w:spacing w:after="0" w:line="240" w:lineRule="auto"/>
              <w:ind w:firstLine="0"/>
            </w:pPr>
            <w:r w:rsidRPr="002131A1">
              <w:rPr>
                <w:sz w:val="18"/>
              </w:rPr>
              <w:t>[128]</w:t>
            </w:r>
          </w:p>
        </w:tc>
        <w:tc>
          <w:tcPr>
            <w:tcW w:w="0" w:type="auto"/>
            <w:vAlign w:val="center"/>
            <w:hideMark/>
          </w:tcPr>
          <w:p w14:paraId="4B033B26" w14:textId="77777777" w:rsidR="00550ECC" w:rsidRPr="002131A1" w:rsidRDefault="00000000">
            <w:pPr>
              <w:spacing w:after="0" w:line="240" w:lineRule="auto"/>
              <w:ind w:firstLine="0"/>
            </w:pPr>
            <w:r w:rsidRPr="002131A1">
              <w:rPr>
                <w:sz w:val="18"/>
              </w:rPr>
              <w:t>B. Fisch, “Tight Proofs of Space and Replication,” in Advances in Cryptology – EUROCRYPT 2019 (Lecture Notes in Computer Science), Springer, 2019, pp. 324–348, doi: 10.1007/978-3-030-17656-3_12.</w:t>
            </w:r>
          </w:p>
        </w:tc>
      </w:tr>
      <w:tr w:rsidR="00166819" w:rsidRPr="002131A1" w14:paraId="65683E51" w14:textId="77777777" w:rsidTr="00696F10">
        <w:trPr>
          <w:tblCellSpacing w:w="15" w:type="dxa"/>
        </w:trPr>
        <w:tc>
          <w:tcPr>
            <w:tcW w:w="601" w:type="dxa"/>
            <w:vAlign w:val="center"/>
            <w:hideMark/>
          </w:tcPr>
          <w:p w14:paraId="7C40B8C5" w14:textId="77777777" w:rsidR="00550ECC" w:rsidRPr="002131A1" w:rsidRDefault="00000000">
            <w:pPr>
              <w:spacing w:after="0" w:line="240" w:lineRule="auto"/>
              <w:ind w:firstLine="0"/>
            </w:pPr>
            <w:r w:rsidRPr="002131A1">
              <w:rPr>
                <w:sz w:val="18"/>
              </w:rPr>
              <w:t>[129]</w:t>
            </w:r>
          </w:p>
        </w:tc>
        <w:tc>
          <w:tcPr>
            <w:tcW w:w="0" w:type="auto"/>
            <w:vAlign w:val="center"/>
            <w:hideMark/>
          </w:tcPr>
          <w:p w14:paraId="59FD4C62" w14:textId="77777777" w:rsidR="00550ECC" w:rsidRPr="002131A1" w:rsidRDefault="00000000">
            <w:pPr>
              <w:spacing w:after="0" w:line="240" w:lineRule="auto"/>
              <w:ind w:firstLine="0"/>
            </w:pPr>
            <w:r w:rsidRPr="002131A1">
              <w:rPr>
                <w:sz w:val="18"/>
              </w:rPr>
              <w:t>O. Aluko and A. Kolonin, “Proof-of-Reputation: An Alternative Consensus Mechanism for Blockchain Systems,” International Journal of Network Security &amp; Its Applications, vol. 13, no. 4, pp. 23–40, 2021, doi: 10.5121/ijnsa.2021.13403.</w:t>
            </w:r>
          </w:p>
        </w:tc>
      </w:tr>
      <w:tr w:rsidR="00166819" w:rsidRPr="002131A1" w14:paraId="1D914234" w14:textId="77777777" w:rsidTr="00696F10">
        <w:trPr>
          <w:tblCellSpacing w:w="15" w:type="dxa"/>
        </w:trPr>
        <w:tc>
          <w:tcPr>
            <w:tcW w:w="601" w:type="dxa"/>
            <w:vAlign w:val="center"/>
            <w:hideMark/>
          </w:tcPr>
          <w:p w14:paraId="6B2B86C9" w14:textId="77777777" w:rsidR="00550ECC" w:rsidRPr="002131A1" w:rsidRDefault="00000000">
            <w:pPr>
              <w:spacing w:after="0" w:line="240" w:lineRule="auto"/>
              <w:ind w:firstLine="0"/>
            </w:pPr>
            <w:r w:rsidRPr="002131A1">
              <w:rPr>
                <w:sz w:val="18"/>
              </w:rPr>
              <w:t>[130]</w:t>
            </w:r>
          </w:p>
        </w:tc>
        <w:tc>
          <w:tcPr>
            <w:tcW w:w="0" w:type="auto"/>
            <w:vAlign w:val="center"/>
            <w:hideMark/>
          </w:tcPr>
          <w:p w14:paraId="7FDEB34B" w14:textId="77777777" w:rsidR="00550ECC" w:rsidRPr="002131A1" w:rsidRDefault="00000000">
            <w:pPr>
              <w:spacing w:after="0" w:line="240" w:lineRule="auto"/>
              <w:ind w:firstLine="0"/>
            </w:pPr>
            <w:r w:rsidRPr="002131A1">
              <w:rPr>
                <w:sz w:val="18"/>
              </w:rPr>
              <w:t>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2131A1" w14:paraId="419B6DA7" w14:textId="77777777" w:rsidTr="00696F10">
        <w:trPr>
          <w:tblCellSpacing w:w="15" w:type="dxa"/>
        </w:trPr>
        <w:tc>
          <w:tcPr>
            <w:tcW w:w="601" w:type="dxa"/>
            <w:vAlign w:val="center"/>
            <w:hideMark/>
          </w:tcPr>
          <w:p w14:paraId="68A58567" w14:textId="77777777" w:rsidR="00550ECC" w:rsidRPr="002131A1" w:rsidRDefault="00000000">
            <w:pPr>
              <w:spacing w:after="0" w:line="240" w:lineRule="auto"/>
              <w:ind w:firstLine="0"/>
            </w:pPr>
            <w:r w:rsidRPr="002131A1">
              <w:rPr>
                <w:sz w:val="18"/>
              </w:rPr>
              <w:t>[131]</w:t>
            </w:r>
          </w:p>
        </w:tc>
        <w:tc>
          <w:tcPr>
            <w:tcW w:w="0" w:type="auto"/>
            <w:vAlign w:val="center"/>
            <w:hideMark/>
          </w:tcPr>
          <w:p w14:paraId="30FBA952" w14:textId="77777777" w:rsidR="00550ECC" w:rsidRPr="002131A1" w:rsidRDefault="00000000">
            <w:pPr>
              <w:spacing w:after="0" w:line="240" w:lineRule="auto"/>
              <w:ind w:firstLine="0"/>
            </w:pPr>
            <w:r w:rsidRPr="002131A1">
              <w:rPr>
                <w:sz w:val="18"/>
              </w:rPr>
              <w:t>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2131A1" w14:paraId="2656E5C1" w14:textId="77777777" w:rsidTr="00696F10">
        <w:trPr>
          <w:tblCellSpacing w:w="15" w:type="dxa"/>
        </w:trPr>
        <w:tc>
          <w:tcPr>
            <w:tcW w:w="601" w:type="dxa"/>
            <w:vAlign w:val="center"/>
            <w:hideMark/>
          </w:tcPr>
          <w:p w14:paraId="02CA88B9" w14:textId="77777777" w:rsidR="00550ECC" w:rsidRPr="002131A1" w:rsidRDefault="00000000">
            <w:pPr>
              <w:spacing w:after="0" w:line="240" w:lineRule="auto"/>
              <w:ind w:firstLine="0"/>
            </w:pPr>
            <w:r w:rsidRPr="002131A1">
              <w:rPr>
                <w:sz w:val="18"/>
              </w:rPr>
              <w:t>[132]</w:t>
            </w:r>
          </w:p>
        </w:tc>
        <w:tc>
          <w:tcPr>
            <w:tcW w:w="0" w:type="auto"/>
            <w:vAlign w:val="center"/>
            <w:hideMark/>
          </w:tcPr>
          <w:p w14:paraId="2EEBC7A6" w14:textId="77777777" w:rsidR="00550ECC" w:rsidRPr="002131A1" w:rsidRDefault="00000000">
            <w:pPr>
              <w:spacing w:after="0" w:line="240" w:lineRule="auto"/>
              <w:ind w:firstLine="0"/>
            </w:pPr>
            <w:r w:rsidRPr="002131A1">
              <w:rPr>
                <w:sz w:val="18"/>
              </w:rPr>
              <w:t>L. Zhou, Y. Xian, Y. Yang, J. Jiang, P. Liu, and X. Li, “A Microgrid Trading Framework Based on PoC Consensus,” arXiv preprint arXiv:2310.07165, 2023, doi: 10.48550/arXiv.2310.07165.</w:t>
            </w:r>
          </w:p>
        </w:tc>
      </w:tr>
      <w:tr w:rsidR="00166819" w:rsidRPr="002131A1" w14:paraId="63EDF4DF" w14:textId="77777777" w:rsidTr="00696F10">
        <w:trPr>
          <w:tblCellSpacing w:w="15" w:type="dxa"/>
        </w:trPr>
        <w:tc>
          <w:tcPr>
            <w:tcW w:w="601" w:type="dxa"/>
            <w:vAlign w:val="center"/>
            <w:hideMark/>
          </w:tcPr>
          <w:p w14:paraId="6EB8DB4D" w14:textId="77777777" w:rsidR="00550ECC" w:rsidRPr="002131A1" w:rsidRDefault="00000000">
            <w:pPr>
              <w:spacing w:after="0" w:line="240" w:lineRule="auto"/>
              <w:ind w:firstLine="0"/>
            </w:pPr>
            <w:r w:rsidRPr="002131A1">
              <w:rPr>
                <w:sz w:val="18"/>
              </w:rPr>
              <w:t>[133]</w:t>
            </w:r>
          </w:p>
        </w:tc>
        <w:tc>
          <w:tcPr>
            <w:tcW w:w="0" w:type="auto"/>
            <w:vAlign w:val="center"/>
            <w:hideMark/>
          </w:tcPr>
          <w:p w14:paraId="44C21009" w14:textId="77777777" w:rsidR="00550ECC" w:rsidRPr="002131A1" w:rsidRDefault="00000000">
            <w:pPr>
              <w:spacing w:after="0" w:line="240" w:lineRule="auto"/>
              <w:ind w:firstLine="0"/>
            </w:pPr>
            <w:r w:rsidRPr="002131A1">
              <w:rPr>
                <w:sz w:val="18"/>
              </w:rPr>
              <w:t>J. Sedlmeir, H. U. Buhl, G. Fridgen, and R. Keller, “Recent Developments in Blockchain Technology and Their Impact on Energy Consumption,” arXiv preprint arXiv:2102.07886, 2021, doi: 10.48550/arXiv.2102.07886</w:t>
            </w:r>
          </w:p>
        </w:tc>
      </w:tr>
      <w:tr w:rsidR="00166819" w:rsidRPr="002131A1" w14:paraId="29B1A4A0" w14:textId="77777777" w:rsidTr="00696F10">
        <w:trPr>
          <w:tblCellSpacing w:w="15" w:type="dxa"/>
        </w:trPr>
        <w:tc>
          <w:tcPr>
            <w:tcW w:w="601" w:type="dxa"/>
            <w:vAlign w:val="center"/>
            <w:hideMark/>
          </w:tcPr>
          <w:p w14:paraId="3AD7F36B" w14:textId="77777777" w:rsidR="00550ECC" w:rsidRPr="002131A1" w:rsidRDefault="00000000">
            <w:pPr>
              <w:spacing w:after="0" w:line="240" w:lineRule="auto"/>
              <w:ind w:firstLine="0"/>
            </w:pPr>
            <w:r w:rsidRPr="002131A1">
              <w:t>[134]</w:t>
            </w:r>
          </w:p>
        </w:tc>
        <w:tc>
          <w:tcPr>
            <w:tcW w:w="0" w:type="auto"/>
            <w:vAlign w:val="center"/>
            <w:hideMark/>
          </w:tcPr>
          <w:p w14:paraId="09A212A3" w14:textId="77777777" w:rsidR="00550ECC" w:rsidRPr="002131A1" w:rsidRDefault="00000000">
            <w:pPr>
              <w:spacing w:after="0" w:line="240" w:lineRule="auto"/>
              <w:ind w:firstLine="0"/>
            </w:pPr>
            <w:r w:rsidRPr="002131A1">
              <w:t>S. S. Hazari and Q. H. Mahmoud, “Improving Transaction Speed and Scalability of Blockchain Systems via Parallel Proof of Work,” Future Internet, vol. 12, no. 8, Art. no. 125, 2020, doi: 10.3390/fi12080125.</w:t>
            </w:r>
          </w:p>
        </w:tc>
      </w:tr>
      <w:tr w:rsidR="00166819" w:rsidRPr="002131A1" w14:paraId="64BD78A2" w14:textId="77777777" w:rsidTr="00696F10">
        <w:trPr>
          <w:tblCellSpacing w:w="15" w:type="dxa"/>
        </w:trPr>
        <w:tc>
          <w:tcPr>
            <w:tcW w:w="601" w:type="dxa"/>
            <w:vAlign w:val="center"/>
            <w:hideMark/>
          </w:tcPr>
          <w:p w14:paraId="1F054473" w14:textId="77777777" w:rsidR="00550ECC" w:rsidRPr="002131A1" w:rsidRDefault="00000000">
            <w:pPr>
              <w:spacing w:after="0" w:line="240" w:lineRule="auto"/>
              <w:ind w:firstLine="0"/>
            </w:pPr>
            <w:r w:rsidRPr="002131A1">
              <w:t>[135]</w:t>
            </w:r>
          </w:p>
        </w:tc>
        <w:tc>
          <w:tcPr>
            <w:tcW w:w="0" w:type="auto"/>
            <w:vAlign w:val="center"/>
            <w:hideMark/>
          </w:tcPr>
          <w:p w14:paraId="281FBDB4" w14:textId="77777777" w:rsidR="00550ECC" w:rsidRPr="002131A1" w:rsidRDefault="00000000">
            <w:pPr>
              <w:spacing w:after="0" w:line="240" w:lineRule="auto"/>
              <w:ind w:firstLine="0"/>
            </w:pPr>
            <w:r w:rsidRPr="002131A1">
              <w:t>P. Szalachowski, D. Reijsbergen, I. Homoliak, and S. Sun, “StrongChain: Transparent and Collaborative Proof-of-Work Consensus,” in Proc. 28th USENIX Security Symposium, Santa Clara, CA, USA, 2019, pp. 819–836.</w:t>
            </w:r>
          </w:p>
        </w:tc>
      </w:tr>
      <w:tr w:rsidR="00166819" w:rsidRPr="002131A1" w14:paraId="6140B705" w14:textId="77777777" w:rsidTr="00696F10">
        <w:trPr>
          <w:tblCellSpacing w:w="15" w:type="dxa"/>
        </w:trPr>
        <w:tc>
          <w:tcPr>
            <w:tcW w:w="601" w:type="dxa"/>
            <w:vAlign w:val="center"/>
            <w:hideMark/>
          </w:tcPr>
          <w:p w14:paraId="53C9BB50" w14:textId="77777777" w:rsidR="00550ECC" w:rsidRPr="002131A1" w:rsidRDefault="00000000">
            <w:pPr>
              <w:spacing w:after="0" w:line="240" w:lineRule="auto"/>
              <w:ind w:firstLine="0"/>
            </w:pPr>
            <w:r w:rsidRPr="002131A1">
              <w:t>[136]</w:t>
            </w:r>
          </w:p>
        </w:tc>
        <w:tc>
          <w:tcPr>
            <w:tcW w:w="0" w:type="auto"/>
            <w:vAlign w:val="center"/>
            <w:hideMark/>
          </w:tcPr>
          <w:p w14:paraId="7D23CB71" w14:textId="77777777" w:rsidR="00550ECC" w:rsidRPr="002131A1" w:rsidRDefault="00000000">
            <w:pPr>
              <w:spacing w:after="0" w:line="240" w:lineRule="auto"/>
              <w:ind w:firstLine="0"/>
            </w:pPr>
            <w:r w:rsidRPr="002131A1">
              <w:t>R. Haque, S. M. T. Aziz, T. Hossain, F. H. Bappy, M. N. Yanhaona, and T. Islam, “Collaborative Proof-of-Work: A Secure Dynamic Approach to Fair and Efficient Blockchain Mining,” in Proc. IEEE 15th Annu. Computing and Communication Workshop and Conference (CCWC), 2025, doi: 10.1109/CCWC62904.2025.10903711.</w:t>
            </w:r>
          </w:p>
        </w:tc>
      </w:tr>
      <w:tr w:rsidR="00166819" w:rsidRPr="002131A1" w14:paraId="72071297" w14:textId="77777777" w:rsidTr="00696F10">
        <w:trPr>
          <w:tblCellSpacing w:w="15" w:type="dxa"/>
        </w:trPr>
        <w:tc>
          <w:tcPr>
            <w:tcW w:w="601" w:type="dxa"/>
            <w:vAlign w:val="center"/>
            <w:hideMark/>
          </w:tcPr>
          <w:p w14:paraId="0ABA1628" w14:textId="77777777" w:rsidR="00550ECC" w:rsidRPr="002131A1" w:rsidRDefault="00000000">
            <w:pPr>
              <w:spacing w:after="0" w:line="240" w:lineRule="auto"/>
              <w:ind w:firstLine="0"/>
            </w:pPr>
            <w:r w:rsidRPr="002131A1">
              <w:t>[137]</w:t>
            </w:r>
          </w:p>
        </w:tc>
        <w:tc>
          <w:tcPr>
            <w:tcW w:w="0" w:type="auto"/>
            <w:vAlign w:val="center"/>
            <w:hideMark/>
          </w:tcPr>
          <w:p w14:paraId="1FF0C01E" w14:textId="77777777" w:rsidR="00550ECC" w:rsidRPr="002131A1" w:rsidRDefault="00000000">
            <w:pPr>
              <w:spacing w:after="0" w:line="240" w:lineRule="auto"/>
              <w:ind w:firstLine="0"/>
            </w:pPr>
            <w:r w:rsidRPr="002131A1">
              <w:t>N. Yonezawa, “Proof of Team Sprint: A Collaborative Consensus Algorithm for Reducing Energy Consumption in Blockchain Systems,” IET Blockchain, vol. 6, no. 1, Art. no. e70034, 2026, doi: 10.1049/blc2.70034.</w:t>
            </w:r>
          </w:p>
        </w:tc>
      </w:tr>
      <w:tr w:rsidR="00166819" w:rsidRPr="002131A1" w14:paraId="4CF9AEAA" w14:textId="77777777" w:rsidTr="00696F10">
        <w:trPr>
          <w:tblCellSpacing w:w="15" w:type="dxa"/>
        </w:trPr>
        <w:tc>
          <w:tcPr>
            <w:tcW w:w="601" w:type="dxa"/>
            <w:vAlign w:val="center"/>
            <w:hideMark/>
          </w:tcPr>
          <w:p w14:paraId="146126F1" w14:textId="77777777" w:rsidR="00550ECC" w:rsidRPr="002131A1" w:rsidRDefault="00000000">
            <w:pPr>
              <w:spacing w:after="0" w:line="240" w:lineRule="auto"/>
              <w:ind w:firstLine="0"/>
            </w:pPr>
            <w:r w:rsidRPr="002131A1">
              <w:t>[138]</w:t>
            </w:r>
          </w:p>
        </w:tc>
        <w:tc>
          <w:tcPr>
            <w:tcW w:w="0" w:type="auto"/>
            <w:vAlign w:val="center"/>
            <w:hideMark/>
          </w:tcPr>
          <w:p w14:paraId="6E1F973B" w14:textId="77777777" w:rsidR="00550ECC" w:rsidRPr="002131A1" w:rsidRDefault="00000000">
            <w:pPr>
              <w:spacing w:after="0" w:line="240" w:lineRule="auto"/>
              <w:ind w:firstLine="0"/>
            </w:pPr>
            <w:r w:rsidRPr="002131A1">
              <w:t>S. D. Lerner, “APoW: Auditable Proof-of-Work Against Block Withholding Attacks,” arXiv preprint arXiv:2601.02496, 2026, doi: 10.48550/arXiv.2601.02496.</w:t>
            </w:r>
          </w:p>
        </w:tc>
      </w:tr>
      <w:tr w:rsidR="00166819" w:rsidRPr="002131A1" w14:paraId="78B649D1" w14:textId="77777777" w:rsidTr="00696F10">
        <w:trPr>
          <w:tblCellSpacing w:w="15" w:type="dxa"/>
        </w:trPr>
        <w:tc>
          <w:tcPr>
            <w:tcW w:w="601" w:type="dxa"/>
            <w:vAlign w:val="center"/>
            <w:hideMark/>
          </w:tcPr>
          <w:p w14:paraId="21AE8FE5" w14:textId="77777777" w:rsidR="00550ECC" w:rsidRPr="002131A1" w:rsidRDefault="00000000">
            <w:pPr>
              <w:spacing w:after="0" w:line="240" w:lineRule="auto"/>
              <w:ind w:firstLine="0"/>
            </w:pPr>
            <w:r w:rsidRPr="002131A1">
              <w:rPr>
                <w:sz w:val="18"/>
              </w:rPr>
              <w:t>[139]</w:t>
            </w:r>
          </w:p>
        </w:tc>
        <w:tc>
          <w:tcPr>
            <w:tcW w:w="0" w:type="auto"/>
            <w:vAlign w:val="center"/>
            <w:hideMark/>
          </w:tcPr>
          <w:p w14:paraId="40D2F964" w14:textId="77777777" w:rsidR="00550ECC" w:rsidRPr="002131A1" w:rsidRDefault="00000000">
            <w:pPr>
              <w:spacing w:after="0" w:line="240" w:lineRule="auto"/>
              <w:ind w:firstLine="0"/>
            </w:pPr>
            <w:r w:rsidRPr="002131A1">
              <w:rPr>
                <w:sz w:val="18"/>
              </w:rPr>
              <w:t>M. Baboi, “Security of consensus mechanisms in blockchain,” Romanian Cyber Security Journal, vol. 5, no. 2, pp. 45–53, 2023, doi: 10.54851/v5i2y202305.</w:t>
            </w:r>
          </w:p>
        </w:tc>
      </w:tr>
      <w:tr w:rsidR="00166819" w:rsidRPr="002131A1" w14:paraId="5989A7CA" w14:textId="77777777" w:rsidTr="00696F10">
        <w:trPr>
          <w:tblCellSpacing w:w="15" w:type="dxa"/>
        </w:trPr>
        <w:tc>
          <w:tcPr>
            <w:tcW w:w="601" w:type="dxa"/>
            <w:vAlign w:val="center"/>
            <w:hideMark/>
          </w:tcPr>
          <w:p w14:paraId="043AC4A0" w14:textId="77777777" w:rsidR="00550ECC" w:rsidRPr="002131A1" w:rsidRDefault="00000000">
            <w:pPr>
              <w:spacing w:after="0" w:line="240" w:lineRule="auto"/>
              <w:ind w:firstLine="0"/>
            </w:pPr>
            <w:r w:rsidRPr="002131A1">
              <w:rPr>
                <w:sz w:val="18"/>
              </w:rPr>
              <w:t>[140]</w:t>
            </w:r>
          </w:p>
        </w:tc>
        <w:tc>
          <w:tcPr>
            <w:tcW w:w="0" w:type="auto"/>
            <w:vAlign w:val="center"/>
            <w:hideMark/>
          </w:tcPr>
          <w:p w14:paraId="5D95DE9A" w14:textId="77777777" w:rsidR="00550ECC" w:rsidRPr="002131A1" w:rsidRDefault="00000000">
            <w:pPr>
              <w:spacing w:after="0" w:line="240" w:lineRule="auto"/>
              <w:ind w:firstLine="0"/>
            </w:pPr>
            <w:r w:rsidRPr="002131A1">
              <w:rPr>
                <w:sz w:val="18"/>
              </w:rPr>
              <w:t>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2131A1" w14:paraId="3C94CCAA" w14:textId="77777777" w:rsidTr="00696F10">
        <w:trPr>
          <w:tblCellSpacing w:w="15" w:type="dxa"/>
        </w:trPr>
        <w:tc>
          <w:tcPr>
            <w:tcW w:w="601" w:type="dxa"/>
            <w:vAlign w:val="center"/>
            <w:hideMark/>
          </w:tcPr>
          <w:p w14:paraId="10F6D52A" w14:textId="77777777" w:rsidR="00550ECC" w:rsidRPr="002131A1" w:rsidRDefault="00000000">
            <w:pPr>
              <w:spacing w:after="0" w:line="240" w:lineRule="auto"/>
              <w:ind w:firstLine="0"/>
            </w:pPr>
            <w:r w:rsidRPr="002131A1">
              <w:rPr>
                <w:sz w:val="18"/>
              </w:rPr>
              <w:t>[141]</w:t>
            </w:r>
          </w:p>
        </w:tc>
        <w:tc>
          <w:tcPr>
            <w:tcW w:w="0" w:type="auto"/>
            <w:vAlign w:val="center"/>
            <w:hideMark/>
          </w:tcPr>
          <w:p w14:paraId="685C6B7F" w14:textId="77777777" w:rsidR="00550ECC" w:rsidRPr="002131A1" w:rsidRDefault="00000000">
            <w:pPr>
              <w:spacing w:after="0" w:line="240" w:lineRule="auto"/>
              <w:ind w:firstLine="0"/>
            </w:pPr>
            <w:r w:rsidRPr="002131A1">
              <w:rPr>
                <w:sz w:val="18"/>
              </w:rPr>
              <w:t>K. Croman et al., “On Scaling Decentralized Blockchains (a Position Paper),” in Financial Cryptography and Data Security (Lecture Notes in Computer Science), Springer, 2016, pp. 106–125, doi: 10.1007/978-3-662-53357-4_8.</w:t>
            </w:r>
          </w:p>
        </w:tc>
      </w:tr>
      <w:tr w:rsidR="00166819" w:rsidRPr="002131A1" w14:paraId="0467301E" w14:textId="77777777" w:rsidTr="00696F10">
        <w:trPr>
          <w:tblCellSpacing w:w="15" w:type="dxa"/>
        </w:trPr>
        <w:tc>
          <w:tcPr>
            <w:tcW w:w="601" w:type="dxa"/>
            <w:vAlign w:val="center"/>
            <w:hideMark/>
          </w:tcPr>
          <w:p w14:paraId="337C7452" w14:textId="77777777" w:rsidR="00550ECC" w:rsidRPr="002131A1" w:rsidRDefault="00000000">
            <w:pPr>
              <w:spacing w:after="0" w:line="240" w:lineRule="auto"/>
              <w:ind w:firstLine="0"/>
            </w:pPr>
            <w:r w:rsidRPr="002131A1">
              <w:rPr>
                <w:sz w:val="18"/>
              </w:rPr>
              <w:t>[142]</w:t>
            </w:r>
          </w:p>
        </w:tc>
        <w:tc>
          <w:tcPr>
            <w:tcW w:w="0" w:type="auto"/>
            <w:vAlign w:val="center"/>
            <w:hideMark/>
          </w:tcPr>
          <w:p w14:paraId="48872A1B" w14:textId="77777777" w:rsidR="00550ECC" w:rsidRPr="002131A1" w:rsidRDefault="00000000">
            <w:pPr>
              <w:spacing w:after="0" w:line="240" w:lineRule="auto"/>
              <w:ind w:firstLine="0"/>
            </w:pPr>
            <w:r w:rsidRPr="002131A1">
              <w:rPr>
                <w:sz w:val="18"/>
              </w:rPr>
              <w:t>C. Grunspan and R. Perez-Marco, “Proof of Reputation,” arXiv preprint arXiv:2302.06966, 2023, doi: 10.48550/arXiv.2302.06966.</w:t>
            </w:r>
          </w:p>
        </w:tc>
      </w:tr>
      <w:tr w:rsidR="00166819" w:rsidRPr="002131A1" w14:paraId="6DAC18C1" w14:textId="77777777" w:rsidTr="00696F10">
        <w:trPr>
          <w:tblCellSpacing w:w="15" w:type="dxa"/>
        </w:trPr>
        <w:tc>
          <w:tcPr>
            <w:tcW w:w="601" w:type="dxa"/>
            <w:vAlign w:val="center"/>
            <w:hideMark/>
          </w:tcPr>
          <w:p w14:paraId="05ADAE5E" w14:textId="77777777" w:rsidR="00550ECC" w:rsidRPr="002131A1" w:rsidRDefault="00000000">
            <w:pPr>
              <w:spacing w:after="0" w:line="240" w:lineRule="auto"/>
              <w:ind w:firstLine="0"/>
            </w:pPr>
            <w:r w:rsidRPr="002131A1">
              <w:rPr>
                <w:sz w:val="18"/>
              </w:rPr>
              <w:lastRenderedPageBreak/>
              <w:t>[143]</w:t>
            </w:r>
          </w:p>
        </w:tc>
        <w:tc>
          <w:tcPr>
            <w:tcW w:w="0" w:type="auto"/>
            <w:vAlign w:val="center"/>
            <w:hideMark/>
          </w:tcPr>
          <w:p w14:paraId="7306F9DA" w14:textId="77777777" w:rsidR="00550ECC" w:rsidRPr="002131A1" w:rsidRDefault="00000000">
            <w:pPr>
              <w:spacing w:after="0" w:line="240" w:lineRule="auto"/>
              <w:ind w:firstLine="0"/>
            </w:pPr>
            <w:r w:rsidRPr="002131A1">
              <w:rPr>
                <w:sz w:val="18"/>
              </w:rPr>
              <w:t>W. Yao, F. P. Deek, R. Murimi, and G. Wang, “SoK: A Taxonomy for Critical Analysis of Consensus Mechanisms in Consortium Blockchain,” IEEE Access, vol. 11, pp. 79572–79587, 2023, doi: 10.1109/ACCESS.2023.3298675.</w:t>
            </w:r>
          </w:p>
        </w:tc>
      </w:tr>
      <w:tr w:rsidR="00166819" w:rsidRPr="002131A1" w14:paraId="0DCCE2C0" w14:textId="77777777" w:rsidTr="00696F10">
        <w:trPr>
          <w:tblCellSpacing w:w="15" w:type="dxa"/>
        </w:trPr>
        <w:tc>
          <w:tcPr>
            <w:tcW w:w="601" w:type="dxa"/>
            <w:vAlign w:val="center"/>
            <w:hideMark/>
          </w:tcPr>
          <w:p w14:paraId="7E3E87FD" w14:textId="77777777" w:rsidR="00550ECC" w:rsidRPr="002131A1" w:rsidRDefault="00000000">
            <w:pPr>
              <w:spacing w:after="0" w:line="240" w:lineRule="auto"/>
              <w:ind w:firstLine="0"/>
            </w:pPr>
            <w:r w:rsidRPr="002131A1">
              <w:rPr>
                <w:sz w:val="18"/>
              </w:rPr>
              <w:t>[144]</w:t>
            </w:r>
          </w:p>
        </w:tc>
        <w:tc>
          <w:tcPr>
            <w:tcW w:w="0" w:type="auto"/>
            <w:vAlign w:val="center"/>
            <w:hideMark/>
          </w:tcPr>
          <w:p w14:paraId="3FF3FA0F" w14:textId="77777777" w:rsidR="00550ECC" w:rsidRPr="002131A1" w:rsidRDefault="00000000">
            <w:pPr>
              <w:spacing w:after="0" w:line="240" w:lineRule="auto"/>
              <w:ind w:firstLine="0"/>
            </w:pPr>
            <w:r w:rsidRPr="002131A1">
              <w:rPr>
                <w:sz w:val="18"/>
              </w:rPr>
              <w:t>F. Raheman and T. Bhagat, “Blockchain in Logistics: A Protocol Selection Guide,” Accessed: Mar. 28, 2026. [Online]. Available: https://trace-horizon.eu/wp-content/uploads/2024/07/TRACE-Blockchain-in-Logistics-A-Protocol-Selection-Guide-White-paper.pdf</w:t>
            </w:r>
          </w:p>
        </w:tc>
      </w:tr>
      <w:tr w:rsidR="00166819" w:rsidRPr="002131A1" w14:paraId="2101ECEF" w14:textId="77777777" w:rsidTr="00696F10">
        <w:trPr>
          <w:tblCellSpacing w:w="15" w:type="dxa"/>
        </w:trPr>
        <w:tc>
          <w:tcPr>
            <w:tcW w:w="601" w:type="dxa"/>
            <w:vAlign w:val="center"/>
            <w:hideMark/>
          </w:tcPr>
          <w:p w14:paraId="0823964D" w14:textId="77777777" w:rsidR="00550ECC" w:rsidRPr="002131A1" w:rsidRDefault="00000000">
            <w:pPr>
              <w:spacing w:after="0" w:line="240" w:lineRule="auto"/>
              <w:ind w:firstLine="0"/>
            </w:pPr>
            <w:r w:rsidRPr="002131A1">
              <w:rPr>
                <w:sz w:val="18"/>
              </w:rPr>
              <w:t>[145]</w:t>
            </w:r>
          </w:p>
        </w:tc>
        <w:tc>
          <w:tcPr>
            <w:tcW w:w="0" w:type="auto"/>
            <w:vAlign w:val="center"/>
            <w:hideMark/>
          </w:tcPr>
          <w:p w14:paraId="5849C470" w14:textId="77777777" w:rsidR="00550ECC" w:rsidRPr="002131A1" w:rsidRDefault="00000000">
            <w:pPr>
              <w:spacing w:after="0" w:line="240" w:lineRule="auto"/>
              <w:ind w:firstLine="0"/>
            </w:pPr>
            <w:r w:rsidRPr="002131A1">
              <w:rPr>
                <w:sz w:val="18"/>
              </w:rPr>
              <w:t>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2131A1" w14:paraId="6A3690DD" w14:textId="77777777" w:rsidTr="00696F10">
        <w:trPr>
          <w:tblCellSpacing w:w="15" w:type="dxa"/>
        </w:trPr>
        <w:tc>
          <w:tcPr>
            <w:tcW w:w="601" w:type="dxa"/>
            <w:vAlign w:val="center"/>
            <w:hideMark/>
          </w:tcPr>
          <w:p w14:paraId="61EB440B" w14:textId="77777777" w:rsidR="00550ECC" w:rsidRPr="002131A1" w:rsidRDefault="00000000">
            <w:pPr>
              <w:spacing w:after="0" w:line="240" w:lineRule="auto"/>
              <w:ind w:firstLine="0"/>
            </w:pPr>
            <w:r w:rsidRPr="002131A1">
              <w:rPr>
                <w:sz w:val="18"/>
              </w:rPr>
              <w:t>[146]</w:t>
            </w:r>
          </w:p>
        </w:tc>
        <w:tc>
          <w:tcPr>
            <w:tcW w:w="0" w:type="auto"/>
            <w:vAlign w:val="center"/>
            <w:hideMark/>
          </w:tcPr>
          <w:p w14:paraId="199E552E" w14:textId="77777777" w:rsidR="00550ECC" w:rsidRPr="002131A1" w:rsidRDefault="00000000">
            <w:pPr>
              <w:spacing w:after="0" w:line="240" w:lineRule="auto"/>
              <w:ind w:firstLine="0"/>
            </w:pPr>
            <w:r w:rsidRPr="002131A1">
              <w:rPr>
                <w:sz w:val="18"/>
              </w:rPr>
              <w:t>H. Taherdoost, “Blockchain Integration and Its Impact on Renewable Energy,” Computers, vol. 13, no. 4, Art. no. 107, 2024, doi: 10.3390/computers13040107.</w:t>
            </w:r>
          </w:p>
        </w:tc>
      </w:tr>
      <w:tr w:rsidR="00166819" w:rsidRPr="002131A1" w14:paraId="2CAE199D" w14:textId="77777777" w:rsidTr="00696F10">
        <w:trPr>
          <w:tblCellSpacing w:w="15" w:type="dxa"/>
        </w:trPr>
        <w:tc>
          <w:tcPr>
            <w:tcW w:w="601" w:type="dxa"/>
            <w:vAlign w:val="center"/>
            <w:hideMark/>
          </w:tcPr>
          <w:p w14:paraId="4A604F3E" w14:textId="77777777" w:rsidR="00550ECC" w:rsidRPr="002131A1" w:rsidRDefault="00000000">
            <w:pPr>
              <w:spacing w:after="0" w:line="240" w:lineRule="auto"/>
              <w:ind w:firstLine="0"/>
            </w:pPr>
            <w:r w:rsidRPr="002131A1">
              <w:rPr>
                <w:sz w:val="18"/>
              </w:rPr>
              <w:t>[147]</w:t>
            </w:r>
          </w:p>
        </w:tc>
        <w:tc>
          <w:tcPr>
            <w:tcW w:w="0" w:type="auto"/>
            <w:vAlign w:val="center"/>
            <w:hideMark/>
          </w:tcPr>
          <w:p w14:paraId="6BCCD902" w14:textId="77777777" w:rsidR="00550ECC" w:rsidRPr="002131A1" w:rsidRDefault="00000000">
            <w:pPr>
              <w:spacing w:after="0" w:line="240" w:lineRule="auto"/>
              <w:ind w:firstLine="0"/>
            </w:pPr>
            <w:r w:rsidRPr="002131A1">
              <w:rPr>
                <w:sz w:val="18"/>
              </w:rPr>
              <w:t>A. Gautam, R. Mahajan, and S. Zafar, “Revolutionary IoT and Big Data in Healthcare: A Predictive Model Analysis,” ICIDSSD, vol. 2020, Art. no. 61, 2021, doi: 10.4108/eai.27-2-2020.2303135.</w:t>
            </w:r>
          </w:p>
        </w:tc>
      </w:tr>
      <w:tr w:rsidR="00166819" w:rsidRPr="002131A1" w14:paraId="71290EBD" w14:textId="77777777" w:rsidTr="00696F10">
        <w:trPr>
          <w:tblCellSpacing w:w="15" w:type="dxa"/>
        </w:trPr>
        <w:tc>
          <w:tcPr>
            <w:tcW w:w="601" w:type="dxa"/>
            <w:vAlign w:val="center"/>
            <w:hideMark/>
          </w:tcPr>
          <w:p w14:paraId="2E19677D" w14:textId="77777777" w:rsidR="00550ECC" w:rsidRPr="002131A1" w:rsidRDefault="00000000">
            <w:pPr>
              <w:spacing w:after="0" w:line="240" w:lineRule="auto"/>
              <w:ind w:firstLine="0"/>
            </w:pPr>
            <w:r w:rsidRPr="002131A1">
              <w:rPr>
                <w:sz w:val="18"/>
              </w:rPr>
              <w:t>[148]</w:t>
            </w:r>
          </w:p>
        </w:tc>
        <w:tc>
          <w:tcPr>
            <w:tcW w:w="0" w:type="auto"/>
            <w:vAlign w:val="center"/>
            <w:hideMark/>
          </w:tcPr>
          <w:p w14:paraId="1FA3FCE1" w14:textId="77777777" w:rsidR="00550ECC" w:rsidRPr="002131A1" w:rsidRDefault="00000000">
            <w:pPr>
              <w:spacing w:after="0" w:line="240" w:lineRule="auto"/>
              <w:ind w:firstLine="0"/>
            </w:pPr>
            <w:r w:rsidRPr="002131A1">
              <w:rPr>
                <w:sz w:val="18"/>
              </w:rPr>
              <w:t>A. Hassan, M. I. Ali, R. Ahammed, M. M. Khan, N. Alsufyani, and A. Alsufyani, “Secured insurance framework using blockchain and smart contract,” Scientific Programming, vol. 2021, no. 1, Art. no. 6787406, 2021, doi: 10.1155/2021/6787406.</w:t>
            </w:r>
          </w:p>
        </w:tc>
      </w:tr>
      <w:tr w:rsidR="00166819" w:rsidRPr="002131A1" w14:paraId="6F0C6757" w14:textId="77777777" w:rsidTr="00696F10">
        <w:trPr>
          <w:tblCellSpacing w:w="15" w:type="dxa"/>
        </w:trPr>
        <w:tc>
          <w:tcPr>
            <w:tcW w:w="601" w:type="dxa"/>
            <w:vAlign w:val="center"/>
            <w:hideMark/>
          </w:tcPr>
          <w:p w14:paraId="4F27620B" w14:textId="77777777" w:rsidR="00550ECC" w:rsidRPr="002131A1" w:rsidRDefault="00000000">
            <w:pPr>
              <w:spacing w:after="0" w:line="240" w:lineRule="auto"/>
              <w:ind w:firstLine="0"/>
            </w:pPr>
            <w:r w:rsidRPr="002131A1">
              <w:rPr>
                <w:sz w:val="18"/>
              </w:rPr>
              <w:t>[149]</w:t>
            </w:r>
          </w:p>
        </w:tc>
        <w:tc>
          <w:tcPr>
            <w:tcW w:w="0" w:type="auto"/>
            <w:vAlign w:val="center"/>
            <w:hideMark/>
          </w:tcPr>
          <w:p w14:paraId="34E923BA" w14:textId="77777777" w:rsidR="00550ECC" w:rsidRPr="002131A1" w:rsidRDefault="00000000">
            <w:pPr>
              <w:spacing w:after="0" w:line="240" w:lineRule="auto"/>
              <w:ind w:firstLine="0"/>
            </w:pPr>
            <w:r w:rsidRPr="002131A1">
              <w:rPr>
                <w:sz w:val="18"/>
              </w:rPr>
              <w:t>S. M. Umran, S. Lu, Z. A. Abduljabbar, J. Zhu, and J. Wu, “Secure data of industrial internet of things in a cement factory based on a Blockchain technology,” Applied Sciences, vol. 11, no. 14, Art. no. 6376, 2021, doi: 10.3390/app11146376.</w:t>
            </w:r>
          </w:p>
        </w:tc>
      </w:tr>
      <w:tr w:rsidR="00166819" w:rsidRPr="002131A1" w14:paraId="3CB96CFD" w14:textId="77777777" w:rsidTr="00696F10">
        <w:trPr>
          <w:tblCellSpacing w:w="15" w:type="dxa"/>
        </w:trPr>
        <w:tc>
          <w:tcPr>
            <w:tcW w:w="601" w:type="dxa"/>
            <w:vAlign w:val="center"/>
            <w:hideMark/>
          </w:tcPr>
          <w:p w14:paraId="49E56D77" w14:textId="77777777" w:rsidR="00550ECC" w:rsidRPr="002131A1" w:rsidRDefault="00000000">
            <w:pPr>
              <w:spacing w:after="0" w:line="240" w:lineRule="auto"/>
              <w:ind w:firstLine="0"/>
            </w:pPr>
            <w:r w:rsidRPr="002131A1">
              <w:rPr>
                <w:sz w:val="18"/>
              </w:rPr>
              <w:t>[150]</w:t>
            </w:r>
          </w:p>
        </w:tc>
        <w:tc>
          <w:tcPr>
            <w:tcW w:w="0" w:type="auto"/>
            <w:vAlign w:val="center"/>
            <w:hideMark/>
          </w:tcPr>
          <w:p w14:paraId="01A547A0" w14:textId="77777777" w:rsidR="00550ECC" w:rsidRPr="002131A1" w:rsidRDefault="00000000">
            <w:pPr>
              <w:spacing w:after="0" w:line="240" w:lineRule="auto"/>
              <w:ind w:firstLine="0"/>
            </w:pPr>
            <w:r w:rsidRPr="002131A1">
              <w:rPr>
                <w:sz w:val="18"/>
              </w:rPr>
              <w:t>R. S. Rasheed and A. A. AbuSamra, “Extending BlockSim with Energy and Carbon Footprint Modeling for Sustainable Blockchain Evaluation,” unpublished manuscript, 2026.</w:t>
            </w:r>
          </w:p>
        </w:tc>
      </w:tr>
      <w:tr w:rsidR="00166819" w:rsidRPr="002131A1" w14:paraId="0D762365" w14:textId="77777777" w:rsidTr="00696F10">
        <w:trPr>
          <w:tblCellSpacing w:w="15" w:type="dxa"/>
        </w:trPr>
        <w:tc>
          <w:tcPr>
            <w:tcW w:w="601" w:type="dxa"/>
            <w:vAlign w:val="center"/>
            <w:hideMark/>
          </w:tcPr>
          <w:p w14:paraId="3096F1AA" w14:textId="77777777" w:rsidR="00550ECC" w:rsidRPr="002131A1" w:rsidRDefault="00000000">
            <w:pPr>
              <w:spacing w:after="0" w:line="240" w:lineRule="auto"/>
              <w:ind w:firstLine="0"/>
            </w:pPr>
            <w:r w:rsidRPr="002131A1">
              <w:rPr>
                <w:sz w:val="18"/>
              </w:rPr>
              <w:t>[151]</w:t>
            </w:r>
          </w:p>
        </w:tc>
        <w:tc>
          <w:tcPr>
            <w:tcW w:w="0" w:type="auto"/>
            <w:vAlign w:val="center"/>
            <w:hideMark/>
          </w:tcPr>
          <w:p w14:paraId="29C1DE33" w14:textId="77777777" w:rsidR="00550ECC" w:rsidRPr="002131A1" w:rsidRDefault="00000000">
            <w:pPr>
              <w:spacing w:after="0" w:line="240" w:lineRule="auto"/>
              <w:ind w:firstLine="0"/>
            </w:pPr>
            <w:r w:rsidRPr="002131A1">
              <w:rPr>
                <w:sz w:val="18"/>
              </w:rPr>
              <w:t>C. Faria and M. Correia, “BlockSim: Blockchain Simulator,” in 2019 IEEE International Conference on Blockchain (Blockchain), 2019, pp. 439–446, doi: 10.1109/Blockchain.2019.00067.</w:t>
            </w:r>
          </w:p>
        </w:tc>
      </w:tr>
      <w:tr w:rsidR="00166819" w:rsidRPr="002131A1" w14:paraId="1C7F4ECD" w14:textId="77777777" w:rsidTr="00696F10">
        <w:trPr>
          <w:tblCellSpacing w:w="15" w:type="dxa"/>
        </w:trPr>
        <w:tc>
          <w:tcPr>
            <w:tcW w:w="601" w:type="dxa"/>
            <w:vAlign w:val="center"/>
            <w:hideMark/>
          </w:tcPr>
          <w:p w14:paraId="08389D81" w14:textId="77777777" w:rsidR="00550ECC" w:rsidRPr="002131A1" w:rsidRDefault="00000000">
            <w:pPr>
              <w:spacing w:after="0" w:line="240" w:lineRule="auto"/>
              <w:ind w:firstLine="0"/>
            </w:pPr>
            <w:r w:rsidRPr="002131A1">
              <w:rPr>
                <w:sz w:val="18"/>
              </w:rPr>
              <w:t>[152]</w:t>
            </w:r>
          </w:p>
        </w:tc>
        <w:tc>
          <w:tcPr>
            <w:tcW w:w="0" w:type="auto"/>
            <w:vAlign w:val="center"/>
            <w:hideMark/>
          </w:tcPr>
          <w:p w14:paraId="7EFF2019" w14:textId="77777777" w:rsidR="00550ECC" w:rsidRPr="002131A1" w:rsidRDefault="00000000">
            <w:pPr>
              <w:spacing w:after="0" w:line="240" w:lineRule="auto"/>
              <w:ind w:firstLine="0"/>
            </w:pPr>
            <w:r w:rsidRPr="002131A1">
              <w:rPr>
                <w:sz w:val="18"/>
              </w:rPr>
              <w:t>S. Smetanin, A. Ometov, M. Komarov, P. Masek, and Y. Koucheryavy, “Blockchain Evaluation Approaches: State-of-the-Art and Future Perspective,” Sensors, vol. 20, no. 12, Art. no. 3358, 2020, doi: 10.3390/s20123358.</w:t>
            </w:r>
          </w:p>
        </w:tc>
      </w:tr>
      <w:tr w:rsidR="00166819" w:rsidRPr="002131A1" w14:paraId="74F79D4E" w14:textId="77777777" w:rsidTr="00696F10">
        <w:trPr>
          <w:tblCellSpacing w:w="15" w:type="dxa"/>
        </w:trPr>
        <w:tc>
          <w:tcPr>
            <w:tcW w:w="601" w:type="dxa"/>
            <w:vAlign w:val="center"/>
            <w:hideMark/>
          </w:tcPr>
          <w:p w14:paraId="5AFEE1B7" w14:textId="77777777" w:rsidR="00550ECC" w:rsidRPr="002131A1" w:rsidRDefault="00000000">
            <w:pPr>
              <w:spacing w:after="0" w:line="240" w:lineRule="auto"/>
              <w:ind w:firstLine="0"/>
            </w:pPr>
            <w:r w:rsidRPr="002131A1">
              <w:rPr>
                <w:sz w:val="18"/>
              </w:rPr>
              <w:t>[153]</w:t>
            </w:r>
          </w:p>
        </w:tc>
        <w:tc>
          <w:tcPr>
            <w:tcW w:w="0" w:type="auto"/>
            <w:vAlign w:val="center"/>
            <w:hideMark/>
          </w:tcPr>
          <w:p w14:paraId="7F26221D" w14:textId="77777777" w:rsidR="00550ECC" w:rsidRPr="002131A1" w:rsidRDefault="00000000">
            <w:pPr>
              <w:spacing w:after="0" w:line="240" w:lineRule="auto"/>
              <w:ind w:firstLine="0"/>
            </w:pPr>
            <w:r w:rsidRPr="002131A1">
              <w:rPr>
                <w:sz w:val="18"/>
              </w:rPr>
              <w:t>R. S. Rasheed, BlockSim-New (modified BlockSim implementation with energy and carbon accounting), computer software, 2026. [Online]. Available: https://github.com/raedrasheed/BlockSim-New</w:t>
            </w:r>
          </w:p>
        </w:tc>
      </w:tr>
    </w:tbl>
    <w:p w14:paraId="5A5AB365" w14:textId="77777777" w:rsidR="003C75A4" w:rsidRPr="002131A1" w:rsidRDefault="003C75A4"/>
    <w:sectPr w:rsidR="003C75A4" w:rsidRPr="002131A1" w:rsidSect="00A34E5D">
      <w:footerReference w:type="default" r:id="rId31"/>
      <w:type w:val="nextColumn"/>
      <w:pgSz w:w="11906" w:h="16838" w:code="9"/>
      <w:pgMar w:top="1701" w:right="1701" w:bottom="1701" w:left="1984"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5E6C" w14:textId="77777777" w:rsidR="00A31564" w:rsidRDefault="00A31564" w:rsidP="006354F9">
      <w:pPr>
        <w:spacing w:after="0" w:line="240" w:lineRule="auto"/>
      </w:pPr>
      <w:r>
        <w:separator/>
      </w:r>
    </w:p>
  </w:endnote>
  <w:endnote w:type="continuationSeparator" w:id="0">
    <w:p w14:paraId="2FA2A6C2" w14:textId="77777777" w:rsidR="00A31564" w:rsidRDefault="00A31564"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7164D" w14:textId="77777777" w:rsidR="009B592D" w:rsidRDefault="009B592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968B" w14:textId="77777777" w:rsidR="00ED3E9D" w:rsidRDefault="00ED3E9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1CA0" w14:textId="77777777" w:rsidR="009B592D" w:rsidRDefault="009B592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657E64D1"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EEA00F" w14:textId="77777777" w:rsidR="00F9088B" w:rsidRDefault="00F908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132D8A5"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DE1D2" w14:textId="77777777" w:rsidR="006354F9" w:rsidRDefault="0063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487C" w14:textId="77777777" w:rsidR="00A31564" w:rsidRDefault="00A31564" w:rsidP="006354F9">
      <w:pPr>
        <w:spacing w:after="0" w:line="240" w:lineRule="auto"/>
      </w:pPr>
      <w:r>
        <w:separator/>
      </w:r>
    </w:p>
  </w:footnote>
  <w:footnote w:type="continuationSeparator" w:id="0">
    <w:p w14:paraId="390285F8" w14:textId="77777777" w:rsidR="00A31564" w:rsidRDefault="00A31564"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 w:numId="35" w16cid:durableId="226384725">
    <w:abstractNumId w:val="20"/>
  </w:num>
  <w:num w:numId="36" w16cid:durableId="565145099">
    <w:abstractNumId w:val="20"/>
  </w:num>
  <w:num w:numId="37" w16cid:durableId="1992367395">
    <w:abstractNumId w:val="20"/>
  </w:num>
  <w:num w:numId="38" w16cid:durableId="401366972">
    <w:abstractNumId w:val="20"/>
  </w:num>
  <w:num w:numId="39" w16cid:durableId="1691222232">
    <w:abstractNumId w:val="20"/>
  </w:num>
  <w:num w:numId="40" w16cid:durableId="1107656120">
    <w:abstractNumId w:val="20"/>
  </w:num>
  <w:num w:numId="41" w16cid:durableId="1352680142">
    <w:abstractNumId w:val="20"/>
  </w:num>
  <w:num w:numId="42" w16cid:durableId="550963536">
    <w:abstractNumId w:val="20"/>
  </w:num>
  <w:num w:numId="43" w16cid:durableId="309679470">
    <w:abstractNumId w:val="20"/>
  </w:num>
  <w:num w:numId="44" w16cid:durableId="810943497">
    <w:abstractNumId w:val="20"/>
  </w:num>
  <w:num w:numId="45" w16cid:durableId="1902057492">
    <w:abstractNumId w:val="20"/>
  </w:num>
  <w:num w:numId="46" w16cid:durableId="148522115">
    <w:abstractNumId w:val="20"/>
  </w:num>
  <w:num w:numId="47" w16cid:durableId="1468550893">
    <w:abstractNumId w:val="20"/>
  </w:num>
  <w:num w:numId="48" w16cid:durableId="153585123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19E3"/>
    <w:rsid w:val="0003576D"/>
    <w:rsid w:val="0004662B"/>
    <w:rsid w:val="0005058A"/>
    <w:rsid w:val="000518FF"/>
    <w:rsid w:val="000732D0"/>
    <w:rsid w:val="0007393E"/>
    <w:rsid w:val="00076DEE"/>
    <w:rsid w:val="00092C07"/>
    <w:rsid w:val="000A1EFD"/>
    <w:rsid w:val="000A411F"/>
    <w:rsid w:val="000B19BA"/>
    <w:rsid w:val="000B1D16"/>
    <w:rsid w:val="000B73A5"/>
    <w:rsid w:val="000C7DD5"/>
    <w:rsid w:val="000E282E"/>
    <w:rsid w:val="000F621B"/>
    <w:rsid w:val="001139B0"/>
    <w:rsid w:val="001148FC"/>
    <w:rsid w:val="00136F00"/>
    <w:rsid w:val="001373F8"/>
    <w:rsid w:val="00153E32"/>
    <w:rsid w:val="00166819"/>
    <w:rsid w:val="001777B8"/>
    <w:rsid w:val="00181CA8"/>
    <w:rsid w:val="001B1DE0"/>
    <w:rsid w:val="001B31C3"/>
    <w:rsid w:val="001B55A9"/>
    <w:rsid w:val="001D497D"/>
    <w:rsid w:val="001F4A8B"/>
    <w:rsid w:val="00211758"/>
    <w:rsid w:val="00211D71"/>
    <w:rsid w:val="002131A1"/>
    <w:rsid w:val="002233BE"/>
    <w:rsid w:val="0023236C"/>
    <w:rsid w:val="002419C1"/>
    <w:rsid w:val="00244D63"/>
    <w:rsid w:val="00260B3C"/>
    <w:rsid w:val="00264F8B"/>
    <w:rsid w:val="00266D39"/>
    <w:rsid w:val="0028423A"/>
    <w:rsid w:val="002A4D05"/>
    <w:rsid w:val="002B40B6"/>
    <w:rsid w:val="002C5908"/>
    <w:rsid w:val="00316386"/>
    <w:rsid w:val="003172A5"/>
    <w:rsid w:val="00322A6C"/>
    <w:rsid w:val="003426BC"/>
    <w:rsid w:val="00343275"/>
    <w:rsid w:val="00353D40"/>
    <w:rsid w:val="00355132"/>
    <w:rsid w:val="003659DC"/>
    <w:rsid w:val="003667C8"/>
    <w:rsid w:val="00384BDE"/>
    <w:rsid w:val="00394C2C"/>
    <w:rsid w:val="003B0A42"/>
    <w:rsid w:val="003C5AD2"/>
    <w:rsid w:val="003C75A4"/>
    <w:rsid w:val="003F60A7"/>
    <w:rsid w:val="00410710"/>
    <w:rsid w:val="0041578D"/>
    <w:rsid w:val="0042540B"/>
    <w:rsid w:val="00430565"/>
    <w:rsid w:val="004317E6"/>
    <w:rsid w:val="00432874"/>
    <w:rsid w:val="00434DF4"/>
    <w:rsid w:val="0043737B"/>
    <w:rsid w:val="00465558"/>
    <w:rsid w:val="00496DC3"/>
    <w:rsid w:val="004A0523"/>
    <w:rsid w:val="004B40EF"/>
    <w:rsid w:val="004B7374"/>
    <w:rsid w:val="004D0A66"/>
    <w:rsid w:val="004E2C22"/>
    <w:rsid w:val="004E597E"/>
    <w:rsid w:val="004F6550"/>
    <w:rsid w:val="00511168"/>
    <w:rsid w:val="00533F72"/>
    <w:rsid w:val="00542B4D"/>
    <w:rsid w:val="00544980"/>
    <w:rsid w:val="00544D8A"/>
    <w:rsid w:val="00550ECC"/>
    <w:rsid w:val="00563E47"/>
    <w:rsid w:val="00584AA7"/>
    <w:rsid w:val="005874D9"/>
    <w:rsid w:val="0059353E"/>
    <w:rsid w:val="00594911"/>
    <w:rsid w:val="00595F8A"/>
    <w:rsid w:val="00597D0B"/>
    <w:rsid w:val="005B0CE3"/>
    <w:rsid w:val="005B3B66"/>
    <w:rsid w:val="005B6D41"/>
    <w:rsid w:val="005B701F"/>
    <w:rsid w:val="005C24A3"/>
    <w:rsid w:val="005D106C"/>
    <w:rsid w:val="005D42CF"/>
    <w:rsid w:val="005D5C42"/>
    <w:rsid w:val="005E0A7D"/>
    <w:rsid w:val="005E359C"/>
    <w:rsid w:val="005F0EB6"/>
    <w:rsid w:val="005F7878"/>
    <w:rsid w:val="00604BEB"/>
    <w:rsid w:val="00604EB0"/>
    <w:rsid w:val="0061135D"/>
    <w:rsid w:val="00617E4E"/>
    <w:rsid w:val="00623C31"/>
    <w:rsid w:val="00623E1C"/>
    <w:rsid w:val="006328E2"/>
    <w:rsid w:val="006354F9"/>
    <w:rsid w:val="006371D9"/>
    <w:rsid w:val="00647AD5"/>
    <w:rsid w:val="00657F48"/>
    <w:rsid w:val="006752ED"/>
    <w:rsid w:val="00677216"/>
    <w:rsid w:val="00683D84"/>
    <w:rsid w:val="00696DB2"/>
    <w:rsid w:val="00697E77"/>
    <w:rsid w:val="006B7572"/>
    <w:rsid w:val="006C6967"/>
    <w:rsid w:val="006C7BCF"/>
    <w:rsid w:val="006E4618"/>
    <w:rsid w:val="006E781A"/>
    <w:rsid w:val="006E7AF2"/>
    <w:rsid w:val="00723F67"/>
    <w:rsid w:val="00725502"/>
    <w:rsid w:val="00735475"/>
    <w:rsid w:val="00735CC0"/>
    <w:rsid w:val="007457C1"/>
    <w:rsid w:val="00747645"/>
    <w:rsid w:val="00747DA2"/>
    <w:rsid w:val="00774A2B"/>
    <w:rsid w:val="00784DBC"/>
    <w:rsid w:val="007913B3"/>
    <w:rsid w:val="0079625A"/>
    <w:rsid w:val="00797CA1"/>
    <w:rsid w:val="007A26F9"/>
    <w:rsid w:val="007B4A22"/>
    <w:rsid w:val="007C20FA"/>
    <w:rsid w:val="007C59BA"/>
    <w:rsid w:val="007C666C"/>
    <w:rsid w:val="007D7D95"/>
    <w:rsid w:val="007F7757"/>
    <w:rsid w:val="0082051C"/>
    <w:rsid w:val="008227EB"/>
    <w:rsid w:val="00836A40"/>
    <w:rsid w:val="00851131"/>
    <w:rsid w:val="00856434"/>
    <w:rsid w:val="00874FF0"/>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43526"/>
    <w:rsid w:val="00947E3C"/>
    <w:rsid w:val="009509F3"/>
    <w:rsid w:val="00962DC1"/>
    <w:rsid w:val="00973537"/>
    <w:rsid w:val="009751E0"/>
    <w:rsid w:val="009965CE"/>
    <w:rsid w:val="009B592D"/>
    <w:rsid w:val="009D2A43"/>
    <w:rsid w:val="009D3F07"/>
    <w:rsid w:val="009D7350"/>
    <w:rsid w:val="009E4869"/>
    <w:rsid w:val="009E6E68"/>
    <w:rsid w:val="00A02AAB"/>
    <w:rsid w:val="00A12544"/>
    <w:rsid w:val="00A128DE"/>
    <w:rsid w:val="00A1363F"/>
    <w:rsid w:val="00A1481D"/>
    <w:rsid w:val="00A16D72"/>
    <w:rsid w:val="00A2353F"/>
    <w:rsid w:val="00A31564"/>
    <w:rsid w:val="00A34E5D"/>
    <w:rsid w:val="00A517D5"/>
    <w:rsid w:val="00A67C75"/>
    <w:rsid w:val="00A72C84"/>
    <w:rsid w:val="00A82AF5"/>
    <w:rsid w:val="00AA6175"/>
    <w:rsid w:val="00AC687C"/>
    <w:rsid w:val="00AD1596"/>
    <w:rsid w:val="00AD3238"/>
    <w:rsid w:val="00AD4B01"/>
    <w:rsid w:val="00AD5F06"/>
    <w:rsid w:val="00AE2A20"/>
    <w:rsid w:val="00AF17A5"/>
    <w:rsid w:val="00B0523F"/>
    <w:rsid w:val="00B07566"/>
    <w:rsid w:val="00B16B7F"/>
    <w:rsid w:val="00B27C97"/>
    <w:rsid w:val="00B35A2D"/>
    <w:rsid w:val="00B36003"/>
    <w:rsid w:val="00B42EA1"/>
    <w:rsid w:val="00B70935"/>
    <w:rsid w:val="00B9426F"/>
    <w:rsid w:val="00B9464A"/>
    <w:rsid w:val="00B95382"/>
    <w:rsid w:val="00B9661C"/>
    <w:rsid w:val="00B9683B"/>
    <w:rsid w:val="00BA6ACF"/>
    <w:rsid w:val="00BB10C3"/>
    <w:rsid w:val="00BD78C8"/>
    <w:rsid w:val="00BF227B"/>
    <w:rsid w:val="00BF4C57"/>
    <w:rsid w:val="00BF7621"/>
    <w:rsid w:val="00C00A3E"/>
    <w:rsid w:val="00C03A18"/>
    <w:rsid w:val="00C33ACC"/>
    <w:rsid w:val="00C33DAB"/>
    <w:rsid w:val="00C43815"/>
    <w:rsid w:val="00C53560"/>
    <w:rsid w:val="00C71DD2"/>
    <w:rsid w:val="00C74BD8"/>
    <w:rsid w:val="00C76CB1"/>
    <w:rsid w:val="00CA5D0D"/>
    <w:rsid w:val="00CA6467"/>
    <w:rsid w:val="00CB6A63"/>
    <w:rsid w:val="00CC3347"/>
    <w:rsid w:val="00CD1185"/>
    <w:rsid w:val="00CF4FFD"/>
    <w:rsid w:val="00D1047E"/>
    <w:rsid w:val="00D11024"/>
    <w:rsid w:val="00D12731"/>
    <w:rsid w:val="00D17A48"/>
    <w:rsid w:val="00D30455"/>
    <w:rsid w:val="00D32C93"/>
    <w:rsid w:val="00D405BF"/>
    <w:rsid w:val="00D55AB6"/>
    <w:rsid w:val="00D60F94"/>
    <w:rsid w:val="00DC4805"/>
    <w:rsid w:val="00DD11DE"/>
    <w:rsid w:val="00DD1960"/>
    <w:rsid w:val="00DD4B8F"/>
    <w:rsid w:val="00DE2E50"/>
    <w:rsid w:val="00E04EB0"/>
    <w:rsid w:val="00E25675"/>
    <w:rsid w:val="00E36AC9"/>
    <w:rsid w:val="00E36C6D"/>
    <w:rsid w:val="00E663B4"/>
    <w:rsid w:val="00E67583"/>
    <w:rsid w:val="00E70A32"/>
    <w:rsid w:val="00E76C59"/>
    <w:rsid w:val="00E87EDE"/>
    <w:rsid w:val="00E9067C"/>
    <w:rsid w:val="00ED3E9D"/>
    <w:rsid w:val="00EE2715"/>
    <w:rsid w:val="00EE53E5"/>
    <w:rsid w:val="00EF0EB6"/>
    <w:rsid w:val="00F05E92"/>
    <w:rsid w:val="00F06DBB"/>
    <w:rsid w:val="00F11DFB"/>
    <w:rsid w:val="00F25BB9"/>
    <w:rsid w:val="00F27973"/>
    <w:rsid w:val="00F34699"/>
    <w:rsid w:val="00F37100"/>
    <w:rsid w:val="00F40FB1"/>
    <w:rsid w:val="00F52C13"/>
    <w:rsid w:val="00F53A38"/>
    <w:rsid w:val="00F638BB"/>
    <w:rsid w:val="00F841E8"/>
    <w:rsid w:val="00F9088B"/>
    <w:rsid w:val="00FA6777"/>
    <w:rsid w:val="00FB0BFB"/>
    <w:rsid w:val="00FD59FB"/>
    <w:rsid w:val="00FE2AE3"/>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18B1B"/>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75"/>
    <w:pPr>
      <w:spacing w:before="120" w:after="120" w:line="360" w:lineRule="auto"/>
      <w:ind w:firstLine="567"/>
      <w:jc w:val="both"/>
    </w:pPr>
    <w:rPr>
      <w:rFonts w:eastAsiaTheme="minorEastAsia" w:cs="Times New Roman"/>
      <w:kern w:val="0"/>
      <w:sz w:val="24"/>
      <w:lang w:bidi="ar-SA"/>
      <w14:ligatures w14:val="none"/>
    </w:rPr>
  </w:style>
  <w:style w:type="paragraph" w:styleId="Heading1">
    <w:name w:val="heading 1"/>
    <w:basedOn w:val="Normal"/>
    <w:next w:val="Normal"/>
    <w:link w:val="Heading1Char"/>
    <w:uiPriority w:val="9"/>
    <w:qFormat/>
    <w:rsid w:val="00F05E92"/>
    <w:pPr>
      <w:keepNext/>
      <w:keepLines/>
      <w:spacing w:before="360" w:after="80"/>
      <w:ind w:firstLine="0"/>
      <w:jc w:val="center"/>
      <w:outlineLvl w:val="0"/>
    </w:pPr>
    <w:rPr>
      <w:rFonts w:eastAsiaTheme="majorEastAsia"/>
      <w:b/>
      <w:bCs/>
      <w:sz w:val="28"/>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ind w:firstLine="0"/>
      <w:jc w:val="left"/>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ind w:firstLine="0"/>
      <w:outlineLvl w:val="2"/>
    </w:pPr>
    <w:rPr>
      <w:sz w:val="24"/>
    </w:rPr>
  </w:style>
  <w:style w:type="paragraph" w:styleId="Heading4">
    <w:name w:val="heading 4"/>
    <w:basedOn w:val="Heading3"/>
    <w:next w:val="Normal"/>
    <w:link w:val="Heading4Char"/>
    <w:uiPriority w:val="9"/>
    <w:unhideWhenUsed/>
    <w:qFormat/>
    <w:rsid w:val="00F06DBB"/>
    <w:pPr>
      <w:numPr>
        <w:ilvl w:val="3"/>
      </w:numPr>
      <w:ind w:firstLine="0"/>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ind w:firstLin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firstLine="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ind w:firstLine="0"/>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TableCaption"/>
    <w:next w:val="Normal"/>
    <w:unhideWhenUsed/>
    <w:qFormat/>
    <w:rsid w:val="00725502"/>
    <w:pPr>
      <w:spacing w:after="0"/>
    </w:p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 w:type="paragraph" w:customStyle="1" w:styleId="TableCaption">
    <w:name w:val="Table Caption"/>
    <w:basedOn w:val="Normal"/>
    <w:link w:val="TableCaptionChar"/>
    <w:qFormat/>
    <w:rsid w:val="00432874"/>
    <w:pPr>
      <w:ind w:firstLine="0"/>
      <w:jc w:val="left"/>
    </w:pPr>
    <w:rPr>
      <w:rFonts w:eastAsia="Times New Roman"/>
      <w:szCs w:val="20"/>
    </w:rPr>
  </w:style>
  <w:style w:type="character" w:customStyle="1" w:styleId="TableCaptionChar">
    <w:name w:val="Table Caption Char"/>
    <w:basedOn w:val="DefaultParagraphFont"/>
    <w:link w:val="TableCaption"/>
    <w:rsid w:val="00432874"/>
    <w:rPr>
      <w:rFonts w:eastAsia="Times New Roman" w:cs="Times New Roman"/>
      <w:kern w:val="0"/>
      <w:sz w:val="24"/>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microsoft.com/office/2007/relationships/hdphoto" Target="media/hdphoto2.wdp"/><Relationship Id="rId26"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0.jp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microsoft.com/office/2007/relationships/hdphoto" Target="media/hdphoto3.wdp"/><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jpg"/><Relationship Id="rId28" Type="http://schemas.openxmlformats.org/officeDocument/2006/relationships/image" Target="media/image13.jp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microsoft.com/office/2007/relationships/hdphoto" Target="media/hdphoto4.wdp"/><Relationship Id="rId27" Type="http://schemas.openxmlformats.org/officeDocument/2006/relationships/image" Target="media/image12.jpg"/><Relationship Id="rId30" Type="http://schemas.openxmlformats.org/officeDocument/2006/relationships/image" Target="media/image15.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175</Pages>
  <Words>52615</Words>
  <Characters>299907</Characters>
  <Application>Microsoft Office Word</Application>
  <DocSecurity>0</DocSecurity>
  <Lines>2499</Lines>
  <Paragraphs>703</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351819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57</cp:revision>
  <cp:lastPrinted>2026-07-28T18:48:00Z</cp:lastPrinted>
  <dcterms:created xsi:type="dcterms:W3CDTF">2026-07-17T17:41:00Z</dcterms:created>
  <dcterms:modified xsi:type="dcterms:W3CDTF">2026-07-29T06:45:00Z</dcterms:modified>
</cp:coreProperties>
</file>