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C71DD2" w14:paraId="2FD30F12" w14:textId="77777777" w:rsidTr="00D405BF">
        <w:trPr>
          <w:trHeight w:val="2259"/>
        </w:trPr>
        <w:tc>
          <w:tcPr>
            <w:tcW w:w="4157" w:type="dxa"/>
          </w:tcPr>
          <w:p w14:paraId="507B78FA"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The Islamic University of Gaza</w:t>
            </w:r>
          </w:p>
          <w:p w14:paraId="2BDCF82C" w14:textId="77777777" w:rsidR="00D405BF" w:rsidRPr="00C71DD2" w:rsidRDefault="00D405BF" w:rsidP="00D405BF">
            <w:pPr>
              <w:spacing w:after="0"/>
              <w:rPr>
                <w:rFonts w:asciiTheme="majorBidi" w:hAnsiTheme="majorBidi" w:cstheme="majorBidi"/>
                <w:b/>
                <w:bCs/>
                <w:sz w:val="20"/>
                <w:szCs w:val="20"/>
              </w:rPr>
            </w:pPr>
            <w:r w:rsidRPr="00C71DD2">
              <w:rPr>
                <w:rFonts w:asciiTheme="majorBidi" w:hAnsiTheme="majorBidi" w:cstheme="majorBidi"/>
                <w:b/>
                <w:bCs/>
                <w:sz w:val="20"/>
                <w:szCs w:val="20"/>
              </w:rPr>
              <w:t>Deanship of Research and Graduate Studies</w:t>
            </w:r>
          </w:p>
          <w:p w14:paraId="5729724B"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Faculty of Engineering</w:t>
            </w:r>
          </w:p>
          <w:p w14:paraId="6C129DEE"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PhD in Computer Engineering</w:t>
            </w:r>
          </w:p>
          <w:p w14:paraId="2141A8E0" w14:textId="77777777" w:rsidR="00D405BF" w:rsidRPr="00C71DD2" w:rsidRDefault="00D405BF" w:rsidP="00D405BF">
            <w:pPr>
              <w:spacing w:after="0"/>
            </w:pPr>
          </w:p>
          <w:p w14:paraId="6EF86520" w14:textId="77777777" w:rsidR="00D405BF" w:rsidRPr="00C71DD2" w:rsidRDefault="00D405BF">
            <w:pPr>
              <w:spacing w:after="160" w:line="259" w:lineRule="auto"/>
              <w:jc w:val="left"/>
            </w:pPr>
          </w:p>
        </w:tc>
        <w:tc>
          <w:tcPr>
            <w:tcW w:w="2877" w:type="dxa"/>
          </w:tcPr>
          <w:p w14:paraId="4A4C6EF7" w14:textId="77777777" w:rsidR="00D405BF" w:rsidRPr="00C71DD2" w:rsidRDefault="00D405BF" w:rsidP="00D405BF">
            <w:pPr>
              <w:spacing w:after="160" w:line="259" w:lineRule="auto"/>
              <w:jc w:val="center"/>
            </w:pPr>
            <w:r w:rsidRPr="00C71DD2">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7149DAC3" w14:textId="77777777" w:rsidR="00D405BF" w:rsidRPr="00C71DD2" w:rsidRDefault="00D405BF" w:rsidP="00D405BF">
            <w:pPr>
              <w:bidi/>
              <w:spacing w:after="0"/>
              <w:rPr>
                <w:rFonts w:asciiTheme="majorBidi" w:hAnsiTheme="majorBidi" w:cstheme="majorBidi"/>
                <w:b/>
                <w:bCs/>
                <w:sz w:val="26"/>
                <w:szCs w:val="26"/>
                <w:rtl/>
              </w:rPr>
            </w:pPr>
            <w:r w:rsidRPr="00C71DD2">
              <w:rPr>
                <w:rFonts w:asciiTheme="majorBidi" w:hAnsiTheme="majorBidi" w:cstheme="majorBidi"/>
                <w:b/>
                <w:bCs/>
                <w:sz w:val="26"/>
                <w:szCs w:val="26"/>
                <w:rtl/>
              </w:rPr>
              <w:t>الج</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امع</w:t>
            </w:r>
            <w:r w:rsidRPr="00C71DD2">
              <w:rPr>
                <w:rFonts w:asciiTheme="majorBidi" w:hAnsiTheme="majorBidi" w:cstheme="majorBidi" w:hint="cs"/>
                <w:b/>
                <w:bCs/>
                <w:sz w:val="26"/>
                <w:szCs w:val="26"/>
                <w:rtl/>
              </w:rPr>
              <w:t>ـــــــــ</w:t>
            </w:r>
            <w:r w:rsidRPr="00C71DD2">
              <w:rPr>
                <w:rFonts w:asciiTheme="majorBidi" w:hAnsiTheme="majorBidi" w:cstheme="majorBidi"/>
                <w:b/>
                <w:bCs/>
                <w:sz w:val="26"/>
                <w:szCs w:val="26"/>
                <w:rtl/>
              </w:rPr>
              <w:t>ـة الإس</w:t>
            </w:r>
            <w:r w:rsidRPr="00C71DD2">
              <w:rPr>
                <w:rFonts w:asciiTheme="majorBidi" w:hAnsiTheme="majorBidi" w:cstheme="majorBidi" w:hint="cs"/>
                <w:b/>
                <w:bCs/>
                <w:sz w:val="26"/>
                <w:szCs w:val="26"/>
                <w:rtl/>
              </w:rPr>
              <w:t>ـــــ</w:t>
            </w:r>
            <w:r w:rsidRPr="00C71DD2">
              <w:rPr>
                <w:rFonts w:asciiTheme="majorBidi" w:hAnsiTheme="majorBidi" w:cstheme="majorBidi"/>
                <w:b/>
                <w:bCs/>
                <w:sz w:val="26"/>
                <w:szCs w:val="26"/>
                <w:rtl/>
              </w:rPr>
              <w:t>لامي</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ة</w:t>
            </w:r>
            <w:r w:rsidRPr="00C71DD2">
              <w:rPr>
                <w:rFonts w:asciiTheme="majorBidi" w:hAnsiTheme="majorBidi" w:cstheme="majorBidi"/>
                <w:b/>
                <w:bCs/>
                <w:sz w:val="26"/>
                <w:szCs w:val="26"/>
              </w:rPr>
              <w:t xml:space="preserve"> </w:t>
            </w:r>
            <w:r w:rsidRPr="00C71DD2">
              <w:rPr>
                <w:rFonts w:asciiTheme="majorBidi" w:hAnsiTheme="majorBidi" w:cstheme="majorBidi" w:hint="cs"/>
                <w:b/>
                <w:bCs/>
                <w:sz w:val="26"/>
                <w:szCs w:val="26"/>
                <w:rtl/>
              </w:rPr>
              <w:t>ب</w:t>
            </w:r>
            <w:r w:rsidRPr="00C71DD2">
              <w:rPr>
                <w:rFonts w:asciiTheme="majorBidi" w:hAnsiTheme="majorBidi" w:cstheme="majorBidi"/>
                <w:b/>
                <w:bCs/>
                <w:sz w:val="26"/>
                <w:szCs w:val="26"/>
                <w:rtl/>
              </w:rPr>
              <w:t>غ</w:t>
            </w:r>
            <w:r w:rsidRPr="00C71DD2">
              <w:rPr>
                <w:rFonts w:asciiTheme="majorBidi" w:hAnsiTheme="majorBidi" w:cstheme="majorBidi" w:hint="cs"/>
                <w:b/>
                <w:bCs/>
                <w:sz w:val="26"/>
                <w:szCs w:val="26"/>
                <w:rtl/>
                <w:lang w:bidi="ar-PS"/>
              </w:rPr>
              <w:t>ـــ</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زة</w:t>
            </w:r>
          </w:p>
          <w:p w14:paraId="395A4D4C"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hint="cs"/>
                <w:b/>
                <w:bCs/>
                <w:sz w:val="26"/>
                <w:szCs w:val="26"/>
                <w:rtl/>
              </w:rPr>
              <w:t>عمادة البحث العلمي والدراسات العليا</w:t>
            </w:r>
          </w:p>
          <w:p w14:paraId="58542A29"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b/>
                <w:bCs/>
                <w:sz w:val="26"/>
                <w:szCs w:val="26"/>
                <w:rtl/>
              </w:rPr>
              <w:t>ك</w:t>
            </w:r>
            <w:r w:rsidRPr="00C71DD2">
              <w:rPr>
                <w:rFonts w:asciiTheme="majorBidi" w:hAnsiTheme="majorBidi" w:cstheme="majorBidi" w:hint="cs"/>
                <w:b/>
                <w:bCs/>
                <w:sz w:val="26"/>
                <w:szCs w:val="26"/>
                <w:rtl/>
                <w:lang w:bidi="ar-PS"/>
              </w:rPr>
              <w:t>ــــ</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ل</w:t>
            </w:r>
            <w:r w:rsidRPr="00C71DD2">
              <w:rPr>
                <w:rFonts w:asciiTheme="majorBidi" w:hAnsiTheme="majorBidi" w:cstheme="majorBidi" w:hint="cs"/>
                <w:b/>
                <w:bCs/>
                <w:sz w:val="26"/>
                <w:szCs w:val="26"/>
                <w:rtl/>
                <w:lang w:bidi="ar-PS"/>
              </w:rPr>
              <w:t>ـــــ</w:t>
            </w:r>
            <w:r w:rsidRPr="00C71DD2">
              <w:rPr>
                <w:rFonts w:asciiTheme="majorBidi" w:hAnsiTheme="majorBidi" w:cstheme="majorBidi"/>
                <w:b/>
                <w:bCs/>
                <w:sz w:val="26"/>
                <w:szCs w:val="26"/>
                <w:rtl/>
              </w:rPr>
              <w:t>يـــــ</w:t>
            </w:r>
            <w:r w:rsidRPr="00C71DD2">
              <w:rPr>
                <w:rFonts w:asciiTheme="majorBidi" w:hAnsiTheme="majorBidi" w:cstheme="majorBidi" w:hint="cs"/>
                <w:b/>
                <w:bCs/>
                <w:sz w:val="26"/>
                <w:szCs w:val="26"/>
                <w:rtl/>
              </w:rPr>
              <w:t xml:space="preserve">ة </w:t>
            </w:r>
            <w:r w:rsidRPr="00C71DD2">
              <w:rPr>
                <w:rFonts w:asciiTheme="majorBidi" w:hAnsiTheme="majorBidi" w:cstheme="majorBidi" w:hint="cs"/>
                <w:b/>
                <w:bCs/>
                <w:sz w:val="26"/>
                <w:szCs w:val="26"/>
                <w:rtl/>
                <w:lang w:bidi="ar-PS"/>
              </w:rPr>
              <w:t>الــــــــهــــــــنـدســـــــة</w:t>
            </w:r>
          </w:p>
          <w:p w14:paraId="2FE240A9"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hint="cs"/>
                <w:b/>
                <w:bCs/>
                <w:sz w:val="26"/>
                <w:szCs w:val="26"/>
                <w:rtl/>
                <w:lang w:bidi="ar-PS"/>
              </w:rPr>
              <w:t>دكتوراة هندســـــة الحاســــــــــــــوب</w:t>
            </w:r>
          </w:p>
          <w:p w14:paraId="15D75E1A" w14:textId="77777777" w:rsidR="00D405BF" w:rsidRPr="00C71DD2" w:rsidRDefault="00D405BF" w:rsidP="00D405BF">
            <w:pPr>
              <w:bidi/>
              <w:spacing w:after="0"/>
              <w:rPr>
                <w:rtl/>
                <w:lang w:bidi="ar-PS"/>
              </w:rPr>
            </w:pPr>
          </w:p>
          <w:p w14:paraId="0241C299" w14:textId="77777777" w:rsidR="00D405BF" w:rsidRPr="00C71DD2" w:rsidRDefault="00D405BF">
            <w:pPr>
              <w:spacing w:after="160" w:line="259" w:lineRule="auto"/>
              <w:jc w:val="left"/>
            </w:pPr>
          </w:p>
        </w:tc>
      </w:tr>
    </w:tbl>
    <w:p w14:paraId="4EF5F4D1" w14:textId="77777777" w:rsidR="00D405BF" w:rsidRPr="00C71DD2" w:rsidRDefault="00D405BF">
      <w:pPr>
        <w:spacing w:after="160" w:line="259" w:lineRule="auto"/>
        <w:jc w:val="left"/>
      </w:pPr>
    </w:p>
    <w:p w14:paraId="4CBDC726" w14:textId="77777777" w:rsidR="00D405BF" w:rsidRPr="00C71DD2" w:rsidRDefault="00D405BF" w:rsidP="00D405BF">
      <w:pPr>
        <w:spacing w:after="0" w:line="240" w:lineRule="auto"/>
        <w:ind w:left="-284"/>
        <w:jc w:val="center"/>
      </w:pPr>
      <w:r w:rsidRPr="00C71DD2">
        <w:rPr>
          <w:b/>
          <w:bCs/>
          <w:sz w:val="40"/>
          <w:szCs w:val="40"/>
        </w:rPr>
        <w:t xml:space="preserve">Proof-of-Collaboration: A Novel Blockchain Consensus Algorithm with Highly Efficient Power Consumption </w:t>
      </w:r>
    </w:p>
    <w:p w14:paraId="278DD2C0" w14:textId="77777777" w:rsidR="00D405BF" w:rsidRPr="00C71DD2" w:rsidRDefault="00D405BF" w:rsidP="00D405BF">
      <w:pPr>
        <w:spacing w:after="0" w:line="240" w:lineRule="auto"/>
        <w:ind w:left="-284"/>
        <w:jc w:val="center"/>
      </w:pPr>
    </w:p>
    <w:p w14:paraId="06DAD058" w14:textId="77777777" w:rsidR="00D405BF" w:rsidRPr="00C71DD2" w:rsidRDefault="00D405BF" w:rsidP="00D405BF">
      <w:pPr>
        <w:spacing w:after="0" w:line="240" w:lineRule="auto"/>
        <w:ind w:left="-284"/>
        <w:jc w:val="center"/>
      </w:pPr>
    </w:p>
    <w:p w14:paraId="1377631D" w14:textId="77777777" w:rsidR="00D405BF" w:rsidRPr="00C71DD2" w:rsidRDefault="00D405BF" w:rsidP="00D405BF">
      <w:pPr>
        <w:spacing w:after="0" w:line="240" w:lineRule="auto"/>
        <w:ind w:right="-1"/>
        <w:jc w:val="center"/>
        <w:rPr>
          <w:sz w:val="2"/>
          <w:szCs w:val="2"/>
        </w:rPr>
      </w:pPr>
    </w:p>
    <w:p w14:paraId="66220A47" w14:textId="77777777" w:rsidR="00D405BF" w:rsidRPr="00C71DD2" w:rsidRDefault="00D405BF" w:rsidP="00D405BF">
      <w:pPr>
        <w:spacing w:after="0" w:line="240" w:lineRule="auto"/>
        <w:ind w:right="-1"/>
        <w:jc w:val="center"/>
        <w:rPr>
          <w:rFonts w:ascii="Simplified Arabic" w:hAnsi="Simplified Arabic" w:cs="Simplified Arabic"/>
          <w:b/>
          <w:bCs/>
          <w:sz w:val="40"/>
          <w:szCs w:val="40"/>
          <w:rtl/>
          <w:lang w:bidi="ar-PS"/>
        </w:rPr>
      </w:pPr>
      <w:r w:rsidRPr="00C71DD2">
        <w:rPr>
          <w:rFonts w:ascii="Simplified Arabic" w:hAnsi="Simplified Arabic" w:cs="Simplified Arabic"/>
          <w:b/>
          <w:bCs/>
          <w:sz w:val="40"/>
          <w:szCs w:val="40"/>
          <w:rtl/>
        </w:rPr>
        <w:t>إثبات التعاون: خوارزمية</w:t>
      </w:r>
      <w:r w:rsidRPr="00C71DD2">
        <w:rPr>
          <w:rFonts w:ascii="Simplified Arabic" w:hAnsi="Simplified Arabic" w:cs="Simplified Arabic" w:hint="cs"/>
          <w:b/>
          <w:bCs/>
          <w:sz w:val="40"/>
          <w:szCs w:val="40"/>
          <w:rtl/>
          <w:lang w:bidi="ar-PS"/>
        </w:rPr>
        <w:t xml:space="preserve"> </w:t>
      </w:r>
      <w:r w:rsidRPr="00C71DD2">
        <w:rPr>
          <w:rFonts w:ascii="Simplified Arabic" w:hAnsi="Simplified Arabic" w:cs="Simplified Arabic"/>
          <w:b/>
          <w:bCs/>
          <w:sz w:val="40"/>
          <w:szCs w:val="40"/>
          <w:rtl/>
        </w:rPr>
        <w:t>توافق</w:t>
      </w:r>
      <w:r w:rsidRPr="00C71DD2">
        <w:rPr>
          <w:rFonts w:ascii="Simplified Arabic" w:hAnsi="Simplified Arabic" w:cs="Simplified Arabic" w:hint="cs"/>
          <w:b/>
          <w:bCs/>
          <w:sz w:val="40"/>
          <w:szCs w:val="40"/>
          <w:rtl/>
          <w:lang w:bidi="ar-PS"/>
        </w:rPr>
        <w:t xml:space="preserve"> بلوك تشي</w:t>
      </w:r>
      <w:r w:rsidRPr="00C71DD2">
        <w:rPr>
          <w:rFonts w:ascii="Simplified Arabic" w:hAnsi="Simplified Arabic" w:cs="Simplified Arabic" w:hint="eastAsia"/>
          <w:b/>
          <w:bCs/>
          <w:sz w:val="40"/>
          <w:szCs w:val="40"/>
          <w:rtl/>
          <w:lang w:bidi="ar-PS"/>
        </w:rPr>
        <w:t>ن</w:t>
      </w:r>
      <w:r w:rsidRPr="00C71DD2">
        <w:rPr>
          <w:rFonts w:ascii="Simplified Arabic" w:hAnsi="Simplified Arabic" w:cs="Simplified Arabic"/>
          <w:b/>
          <w:bCs/>
          <w:sz w:val="40"/>
          <w:szCs w:val="40"/>
          <w:rtl/>
        </w:rPr>
        <w:t xml:space="preserve"> جديدة ذات كفاءة عالية في استهلاك الطاقة</w:t>
      </w:r>
    </w:p>
    <w:p w14:paraId="42F12F38" w14:textId="77777777" w:rsidR="00D405BF" w:rsidRPr="00C71DD2" w:rsidRDefault="00D405BF" w:rsidP="00D405BF">
      <w:pPr>
        <w:spacing w:after="0" w:line="240" w:lineRule="auto"/>
        <w:ind w:right="-150"/>
        <w:jc w:val="center"/>
        <w:rPr>
          <w:rStyle w:val="hps"/>
          <w:rFonts w:asciiTheme="majorBidi" w:hAnsiTheme="majorBidi"/>
          <w:sz w:val="18"/>
          <w:szCs w:val="18"/>
        </w:rPr>
      </w:pPr>
    </w:p>
    <w:p w14:paraId="39AD40A0" w14:textId="77777777" w:rsidR="00D405BF" w:rsidRPr="00C71DD2" w:rsidRDefault="00D405BF" w:rsidP="00D405BF">
      <w:pPr>
        <w:spacing w:after="0" w:line="240" w:lineRule="auto"/>
        <w:ind w:right="-150"/>
        <w:jc w:val="center"/>
        <w:rPr>
          <w:rFonts w:asciiTheme="majorBidi" w:hAnsiTheme="majorBidi" w:cstheme="majorBidi"/>
          <w:b/>
          <w:bCs/>
          <w:sz w:val="40"/>
          <w:szCs w:val="40"/>
          <w:rtl/>
        </w:rPr>
      </w:pPr>
      <w:r w:rsidRPr="00C71DD2">
        <w:rPr>
          <w:rFonts w:asciiTheme="majorBidi" w:hAnsiTheme="majorBidi" w:cstheme="majorBidi"/>
          <w:b/>
          <w:bCs/>
          <w:sz w:val="40"/>
          <w:szCs w:val="40"/>
        </w:rPr>
        <w:t>By</w:t>
      </w:r>
    </w:p>
    <w:p w14:paraId="46950654" w14:textId="77777777" w:rsidR="00D405BF" w:rsidRPr="00C71DD2" w:rsidRDefault="00D405BF" w:rsidP="00D405BF">
      <w:pPr>
        <w:spacing w:after="0" w:line="240" w:lineRule="auto"/>
        <w:ind w:right="-150"/>
        <w:jc w:val="center"/>
      </w:pPr>
    </w:p>
    <w:p w14:paraId="5E2093F0" w14:textId="77777777" w:rsidR="00D405BF" w:rsidRPr="00C71DD2" w:rsidRDefault="00D405BF" w:rsidP="00D405BF">
      <w:pPr>
        <w:spacing w:after="0" w:line="240" w:lineRule="auto"/>
        <w:jc w:val="center"/>
        <w:rPr>
          <w:b/>
          <w:bCs/>
          <w:sz w:val="32"/>
          <w:szCs w:val="32"/>
        </w:rPr>
      </w:pPr>
      <w:r w:rsidRPr="00C71DD2">
        <w:rPr>
          <w:b/>
          <w:bCs/>
          <w:sz w:val="32"/>
          <w:szCs w:val="32"/>
        </w:rPr>
        <w:t>Raed S. Rasheed</w:t>
      </w:r>
    </w:p>
    <w:p w14:paraId="22D84CB5" w14:textId="77777777" w:rsidR="00D405BF" w:rsidRPr="00C71DD2" w:rsidRDefault="00D405BF" w:rsidP="00D405BF">
      <w:pPr>
        <w:spacing w:after="0" w:line="240" w:lineRule="auto"/>
        <w:jc w:val="center"/>
        <w:rPr>
          <w:b/>
          <w:bCs/>
          <w:sz w:val="32"/>
          <w:szCs w:val="32"/>
        </w:rPr>
      </w:pPr>
    </w:p>
    <w:p w14:paraId="5F039285" w14:textId="77777777" w:rsidR="00D405BF" w:rsidRPr="00C71DD2" w:rsidRDefault="00D405BF" w:rsidP="00D405BF">
      <w:pPr>
        <w:spacing w:after="0" w:line="240" w:lineRule="auto"/>
        <w:ind w:right="-150"/>
        <w:jc w:val="center"/>
        <w:rPr>
          <w:b/>
          <w:bCs/>
        </w:rPr>
      </w:pPr>
    </w:p>
    <w:p w14:paraId="2718DF32" w14:textId="77777777" w:rsidR="00D405BF" w:rsidRPr="00C71DD2" w:rsidRDefault="00D405BF" w:rsidP="00D405BF">
      <w:pPr>
        <w:spacing w:after="0" w:line="240" w:lineRule="auto"/>
        <w:jc w:val="center"/>
        <w:rPr>
          <w:b/>
          <w:bCs/>
          <w:sz w:val="32"/>
          <w:szCs w:val="32"/>
        </w:rPr>
      </w:pPr>
      <w:r w:rsidRPr="00C71DD2">
        <w:rPr>
          <w:b/>
          <w:bCs/>
          <w:sz w:val="32"/>
          <w:szCs w:val="32"/>
        </w:rPr>
        <w:t>Supervised by</w:t>
      </w:r>
    </w:p>
    <w:p w14:paraId="003743B4" w14:textId="77777777" w:rsidR="00D405BF" w:rsidRPr="00C71DD2"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C71DD2" w14:paraId="52AF19AA" w14:textId="77777777" w:rsidTr="00D05613">
        <w:trPr>
          <w:trHeight w:val="978"/>
        </w:trPr>
        <w:tc>
          <w:tcPr>
            <w:tcW w:w="4158" w:type="dxa"/>
          </w:tcPr>
          <w:p w14:paraId="632D0F41" w14:textId="77777777" w:rsidR="00D405BF" w:rsidRPr="00C71DD2" w:rsidRDefault="00D405BF" w:rsidP="00D05613">
            <w:pPr>
              <w:spacing w:after="0" w:line="240" w:lineRule="auto"/>
              <w:jc w:val="center"/>
              <w:rPr>
                <w:b/>
                <w:bCs/>
                <w:sz w:val="28"/>
                <w:szCs w:val="28"/>
              </w:rPr>
            </w:pPr>
            <w:r w:rsidRPr="00C71DD2">
              <w:rPr>
                <w:b/>
                <w:bCs/>
                <w:sz w:val="28"/>
                <w:szCs w:val="28"/>
              </w:rPr>
              <w:t>Prof. Aiman AbuSamra</w:t>
            </w:r>
          </w:p>
        </w:tc>
      </w:tr>
    </w:tbl>
    <w:p w14:paraId="227869F3" w14:textId="77777777" w:rsidR="00D405BF" w:rsidRPr="00C71DD2" w:rsidRDefault="00D405BF" w:rsidP="00D405BF">
      <w:pPr>
        <w:spacing w:after="0" w:line="240" w:lineRule="auto"/>
        <w:ind w:right="-150"/>
        <w:jc w:val="center"/>
        <w:rPr>
          <w:sz w:val="28"/>
          <w:szCs w:val="28"/>
        </w:rPr>
      </w:pPr>
    </w:p>
    <w:p w14:paraId="008544EE" w14:textId="77777777" w:rsidR="00D405BF" w:rsidRPr="00C71DD2" w:rsidRDefault="00D405BF" w:rsidP="00D405BF">
      <w:pPr>
        <w:spacing w:after="0" w:line="240" w:lineRule="auto"/>
        <w:ind w:right="-150"/>
        <w:jc w:val="center"/>
        <w:rPr>
          <w:b/>
          <w:bCs/>
          <w:sz w:val="26"/>
          <w:szCs w:val="26"/>
        </w:rPr>
      </w:pPr>
    </w:p>
    <w:p w14:paraId="13B2140A"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A thesis submitted in partial fulfillment </w:t>
      </w:r>
    </w:p>
    <w:p w14:paraId="31B7723E"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of the requirements for the degree of </w:t>
      </w:r>
    </w:p>
    <w:p w14:paraId="65A672C0"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PhD in Computer Engineering</w:t>
      </w:r>
    </w:p>
    <w:p w14:paraId="3D8D171D" w14:textId="77777777" w:rsidR="00D405BF" w:rsidRPr="00C71DD2" w:rsidRDefault="00D405BF" w:rsidP="00D405BF">
      <w:pPr>
        <w:spacing w:after="0" w:line="240" w:lineRule="auto"/>
        <w:ind w:left="-284"/>
        <w:jc w:val="center"/>
        <w:rPr>
          <w:rFonts w:asciiTheme="majorBidi" w:hAnsiTheme="majorBidi" w:cstheme="majorBidi"/>
          <w:b/>
          <w:bCs/>
          <w:sz w:val="28"/>
          <w:szCs w:val="28"/>
        </w:rPr>
      </w:pPr>
    </w:p>
    <w:p w14:paraId="68BC9025" w14:textId="77777777" w:rsidR="00533F72" w:rsidRPr="00C71DD2" w:rsidRDefault="001148FC" w:rsidP="00D405BF">
      <w:pPr>
        <w:spacing w:after="160" w:line="259" w:lineRule="auto"/>
        <w:jc w:val="center"/>
      </w:pPr>
      <w:r w:rsidRPr="00C71DD2">
        <w:rPr>
          <w:rFonts w:asciiTheme="majorBidi" w:hAnsiTheme="majorBidi" w:cstheme="majorBidi"/>
          <w:b/>
          <w:bCs/>
          <w:sz w:val="28"/>
          <w:szCs w:val="28"/>
        </w:rPr>
        <w:t>07/2026</w:t>
      </w:r>
    </w:p>
    <w:p w14:paraId="24F2C8C4" w14:textId="77777777" w:rsidR="00AE2A20" w:rsidRPr="00C71DD2" w:rsidRDefault="00AE2A20">
      <w:pPr>
        <w:spacing w:after="160" w:line="259" w:lineRule="auto"/>
        <w:jc w:val="left"/>
      </w:pPr>
      <w:r w:rsidRPr="00C71DD2">
        <w:br w:type="page"/>
      </w:r>
    </w:p>
    <w:p w14:paraId="110CBB35" w14:textId="77777777" w:rsidR="00AE2A20" w:rsidRPr="00C71DD2" w:rsidRDefault="00AE2A20" w:rsidP="00AE2A20">
      <w:pPr>
        <w:spacing w:after="160" w:line="259" w:lineRule="auto"/>
        <w:jc w:val="left"/>
        <w:sectPr w:rsidR="00AE2A20" w:rsidRPr="00C71DD2" w:rsidSect="00AE2A20">
          <w:footerReference w:type="default" r:id="rId9"/>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7695FB" w14:textId="77777777" w:rsidR="00C33DAB" w:rsidRPr="00C71DD2" w:rsidRDefault="00000000">
      <w:pPr>
        <w:pStyle w:val="Heading1"/>
      </w:pPr>
      <w:bookmarkStart w:id="1" w:name="_Toc235270570"/>
      <w:r w:rsidRPr="00C71DD2">
        <w:lastRenderedPageBreak/>
        <w:t>Abstract</w:t>
      </w:r>
      <w:bookmarkEnd w:id="1"/>
    </w:p>
    <w:p w14:paraId="50647ABA" w14:textId="77777777" w:rsidR="00C33DAB" w:rsidRPr="00C71DD2" w:rsidRDefault="00000000">
      <w:r w:rsidRPr="00C71DD2">
        <w:t>Blockchain systems secured by Proof-of-Work (PoW) provide open participation and strong security, but their uncoordinated, competitive block-header hashing process can consume substantial energy. This thesis proposes Proof-of-Collaboration (PoCol), a novel consensus algorithm that preserves the openness of PoW, retains its hash-based puzzle and longest-chain structure, and is designed to eliminate most of the duplicate candidate-header inputs that arise in the evaluated common-template baseline. In PoCol, all miners participating in a mining round use the same immutable canonical block template and the same nonce-free header template;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PoCol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p>
    <w:p w14:paraId="39C5026B" w14:textId="77777777" w:rsidR="00C33DAB" w:rsidRPr="00C71DD2" w:rsidRDefault="00000000">
      <w:r w:rsidRPr="00C71DD2">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 Under these controlled simulation assumptions, the results show that the simulated PoCol abstraction increases average throughput at scale (for example, 11.33 versus 2.87 transactions per second at 300 miners), shortens the approximate time to obtain six main-chain confirmations at larger network sizes, and reduces total energy consumption by approximately 98–99% (for example, 0.454 kWh versus 33.078 kWh at 400 miners), with a corresponding reduction in carbon footprint. These figures constitute proof-of-concept evidence for the collaborative search abstraction rather than measurements of a complete distributed implementation. The main identified limitation is an elevated stale-block rate at larger </w:t>
      </w:r>
      <w:r w:rsidRPr="00C71DD2">
        <w:lastRenderedPageBreak/>
        <w:t>miner populations; this, together with the unmeasured communication and synchronization overhead of distributed template agreement in real networks, is set out as the principal direction for future work.</w:t>
      </w:r>
    </w:p>
    <w:p w14:paraId="55FA9C56" w14:textId="77777777" w:rsidR="00C33DAB" w:rsidRPr="00C71DD2" w:rsidRDefault="00000000">
      <w:r w:rsidRPr="00C71DD2">
        <w:t>The thesis contributes a structured comparative literature review of blockchain consensus mechanisms, the complete PoCol protocol design, a sustainability-aware evaluation framework built on BlockSim, and simulation-based proof-of-concept evidence that collaborative mining can make PoW-class consensus substantially more energy-efficient under the evaluated assumptions while maintaining open participation.</w:t>
      </w:r>
    </w:p>
    <w:p w14:paraId="0A4C6470" w14:textId="77777777" w:rsidR="00C33DAB" w:rsidRPr="00C71DD2" w:rsidRDefault="00000000">
      <w:r w:rsidRPr="00C71DD2">
        <w:rPr>
          <w:b/>
          <w:bCs/>
        </w:rPr>
        <w:t xml:space="preserve">Keywords: </w:t>
      </w:r>
      <w:r w:rsidRPr="00C71DD2">
        <w:t>Blockchain; Consensus Algorithms; Proof of Work; Proof of Collaboration; Energy Efficiency; Sustainability; BlockSim.</w:t>
      </w:r>
    </w:p>
    <w:p w14:paraId="2FB5E452" w14:textId="77777777" w:rsidR="00C33DAB" w:rsidRPr="00C71DD2" w:rsidRDefault="00000000">
      <w:r w:rsidRPr="00C71DD2">
        <w:br w:type="page"/>
      </w:r>
    </w:p>
    <w:p w14:paraId="7004EA23" w14:textId="77777777" w:rsidR="00C33DAB" w:rsidRPr="00C71DD2" w:rsidRDefault="00000000">
      <w:pPr>
        <w:pStyle w:val="Heading1"/>
        <w:bidi/>
      </w:pPr>
      <w:bookmarkStart w:id="2" w:name="_Toc235270571"/>
      <w:r w:rsidRPr="00C71DD2">
        <w:rPr>
          <w:rtl/>
        </w:rPr>
        <w:lastRenderedPageBreak/>
        <w:t>الملخص</w:t>
      </w:r>
      <w:bookmarkEnd w:id="2"/>
    </w:p>
    <w:p w14:paraId="07974471" w14:textId="77777777" w:rsidR="00C33DAB" w:rsidRPr="00C71DD2" w:rsidRDefault="00000000">
      <w:pPr>
        <w:bidi/>
      </w:pPr>
      <w:r w:rsidRPr="00C71DD2">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5129631D" w14:textId="77777777" w:rsidR="00C33DAB" w:rsidRPr="00C71DD2" w:rsidRDefault="00000000">
      <w:pPr>
        <w:bidi/>
      </w:pPr>
      <w:r w:rsidRPr="00C71DD2">
        <w:rPr>
          <w:rtl/>
        </w:rPr>
        <w:t>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مع تسجيل استهلاك الطاقة والانبعاثات الكربونية، ثم قورن بخط أساس لإثبات العمل في شبكات تضم 100 إلى 500 معدن تحت معلمات محاكاة مضبوطة ومتماثلة. أما بروتوكول الاتفاق الموزع الكامل على القالب الموحد، بما في ذلك فرض معرف القالب (TemplateID)، والمواءمة بين تجمعات المعاملات المعلقة، وفرض معاملة المكافأة الملتزم بها مسبقا، فهو محدد في الأطروحة لكنه غير منفذ بعد في النموذج الأولي، ويظل امتدادا تنفيذيا مطلوبا. وفي ظل افتراضات المحاكاة المعتمدة، تشير النتائج إلى أن تجريد PoCol المحاكى يزيد متوسط الإنتاجية عند التوسع، على سبيل المثال 11.33 مقابل 2.87 معاملة في الثانية عند استخدام 300 معدن، ويقصر الزمن التقريبي للحصول على ستة تأكيدات على السلسلة الرئيسة في الشبكات الأكبر، ويخفض إجمالي استهلاك الطاقة بنحو 98 إلى 99 بالمئة، على سبيل المثال 0.454 كيلوواط ساعة مقابل 33.078 كيلوواط ساعة عند استخدام 400 معدن، مع انخفاض مماثل في البصمة الكربونية. وتمثل هذه الأرقام دليلا على صحة المفهوم لتجريد البحث التعاوني في ظل افتراضات المحاكاة، وليست قياسات لتنفيذ موزع كامل. ويتمثل القيد الرئيس في ارتفاع معدل الكتل المتقادمة عند زيادة عدد المعدنين، إضافة إلى أن أعباء الاتصال والمزامنة المرتبطة بالاتفاق الموزع على القالب الموحد في الشبكات الفعلية لم يجر قياسها بعد، وتتطلب تقييما مستقبليا.</w:t>
      </w:r>
    </w:p>
    <w:p w14:paraId="3BCC34FD" w14:textId="77777777" w:rsidR="00C33DAB" w:rsidRPr="00C71DD2" w:rsidRDefault="00000000">
      <w:pPr>
        <w:bidi/>
      </w:pPr>
      <w:r w:rsidRPr="00C71DD2">
        <w:rPr>
          <w:rtl/>
        </w:rPr>
        <w:t>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قائمة على المحاكاة تثبت صحة المفهوم وتشير إلى أن التعدين التعاوني يمكن أن يجعل آليات التوافق من فئة إثبات العمل أكثر كفاءة في استهلاك الطاقة بدرجة كبيرة، في ظل افتراضات المحاكاة المعتمدة، مع الحفاظ على المشاركة المفتوحة.</w:t>
      </w:r>
    </w:p>
    <w:p w14:paraId="2419A581" w14:textId="77777777" w:rsidR="00C33DAB" w:rsidRPr="00C71DD2" w:rsidRDefault="00000000">
      <w:r w:rsidRPr="00C71DD2">
        <w:br w:type="page"/>
      </w:r>
    </w:p>
    <w:p w14:paraId="06EF064E" w14:textId="77777777" w:rsidR="00AE2A20" w:rsidRPr="00C71DD2" w:rsidRDefault="00AE2A20" w:rsidP="00AE2A20">
      <w:pPr>
        <w:pStyle w:val="Heading1"/>
      </w:pPr>
      <w:bookmarkStart w:id="3" w:name="_Toc235270572"/>
      <w:bookmarkEnd w:id="0"/>
      <w:r w:rsidRPr="00C71DD2">
        <w:lastRenderedPageBreak/>
        <w:t>Acknowledgment</w:t>
      </w:r>
      <w:bookmarkEnd w:id="3"/>
    </w:p>
    <w:p w14:paraId="1AD199E8" w14:textId="77777777" w:rsidR="00C33DAB" w:rsidRPr="00C71DD2" w:rsidRDefault="00000000">
      <w:r w:rsidRPr="00C71DD2">
        <w:t>First and foremost, all praise and thanks are due to Allah, the Most Gracious and Most Merciful, for granting me the strength, patience, and perseverance to complete this work.</w:t>
      </w:r>
    </w:p>
    <w:p w14:paraId="760A1C44" w14:textId="77777777" w:rsidR="00C33DAB" w:rsidRPr="00C71DD2" w:rsidRDefault="00000000">
      <w:r w:rsidRPr="00C71DD2">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7CEB4560" w14:textId="77777777" w:rsidR="00C33DAB" w:rsidRPr="00C71DD2" w:rsidRDefault="00000000">
      <w:r w:rsidRPr="00C71DD2">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68D16AA2" w14:textId="77777777" w:rsidR="00C33DAB" w:rsidRPr="00C71DD2" w:rsidRDefault="00000000">
      <w:r w:rsidRPr="00C71DD2">
        <w:t>Finally, I owe special thanks to my family for their patience, unconditional support, and constant encouragement, without which this thesis could not have been completed.</w:t>
      </w:r>
    </w:p>
    <w:p w14:paraId="44F4C54F" w14:textId="77777777" w:rsidR="00AE2A20" w:rsidRPr="00C71DD2" w:rsidRDefault="00AE2A20">
      <w:pPr>
        <w:spacing w:after="160" w:line="259" w:lineRule="auto"/>
        <w:jc w:val="left"/>
      </w:pPr>
      <w:r w:rsidRPr="00C71DD2">
        <w:br w:type="page"/>
      </w:r>
    </w:p>
    <w:p w14:paraId="7D423638" w14:textId="77777777" w:rsidR="00AE2A20" w:rsidRPr="00C71DD2"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70271055" w14:textId="77777777" w:rsidR="00316386" w:rsidRPr="00C71DD2" w:rsidRDefault="00316386">
          <w:pPr>
            <w:pStyle w:val="TOCHeading"/>
          </w:pPr>
          <w:r w:rsidRPr="00C71DD2">
            <w:t>Table of Contents</w:t>
          </w:r>
        </w:p>
        <w:p w14:paraId="25AA6ED0" w14:textId="77777777" w:rsidR="004B40EF" w:rsidRPr="00C71DD2"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rsidRPr="00C71DD2">
            <w:fldChar w:fldCharType="begin"/>
          </w:r>
          <w:r w:rsidRPr="00C71DD2">
            <w:instrText xml:space="preserve"> TOC \o "1-3" \h \z \u </w:instrText>
          </w:r>
          <w:r w:rsidRPr="00C71DD2">
            <w:fldChar w:fldCharType="separate"/>
          </w:r>
          <w:hyperlink w:anchor="_Toc235270570" w:history="1">
            <w:r w:rsidR="004B40EF" w:rsidRPr="00C71DD2">
              <w:rPr>
                <w:rStyle w:val="Hyperlink"/>
                <w:noProof/>
                <w:color w:val="auto"/>
              </w:rPr>
              <w:t>Abstract</w:t>
            </w:r>
            <w:r w:rsidR="004B40EF" w:rsidRPr="00C71DD2">
              <w:rPr>
                <w:noProof/>
                <w:webHidden/>
              </w:rPr>
              <w:tab/>
            </w:r>
            <w:r w:rsidR="004B40EF" w:rsidRPr="00C71DD2">
              <w:rPr>
                <w:noProof/>
                <w:webHidden/>
              </w:rPr>
              <w:fldChar w:fldCharType="begin"/>
            </w:r>
            <w:r w:rsidR="004B40EF" w:rsidRPr="00C71DD2">
              <w:rPr>
                <w:noProof/>
                <w:webHidden/>
              </w:rPr>
              <w:instrText xml:space="preserve"> PAGEREF _Toc235270570 \h </w:instrText>
            </w:r>
            <w:r w:rsidR="004B40EF" w:rsidRPr="00C71DD2">
              <w:rPr>
                <w:noProof/>
                <w:webHidden/>
              </w:rPr>
            </w:r>
            <w:r w:rsidR="004B40EF" w:rsidRPr="00C71DD2">
              <w:rPr>
                <w:noProof/>
                <w:webHidden/>
              </w:rPr>
              <w:fldChar w:fldCharType="separate"/>
            </w:r>
            <w:r w:rsidR="004B40EF" w:rsidRPr="00C71DD2">
              <w:rPr>
                <w:noProof/>
                <w:webHidden/>
              </w:rPr>
              <w:t>I</w:t>
            </w:r>
            <w:r w:rsidR="004B40EF" w:rsidRPr="00C71DD2">
              <w:rPr>
                <w:noProof/>
                <w:webHidden/>
              </w:rPr>
              <w:fldChar w:fldCharType="end"/>
            </w:r>
          </w:hyperlink>
        </w:p>
        <w:p w14:paraId="1669E4A0"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1" w:history="1">
            <w:r w:rsidRPr="00C71DD2">
              <w:rPr>
                <w:rStyle w:val="Hyperlink"/>
                <w:noProof/>
                <w:color w:val="auto"/>
                <w:rtl/>
              </w:rPr>
              <w:t>الملخص</w:t>
            </w:r>
            <w:r w:rsidRPr="00C71DD2">
              <w:rPr>
                <w:noProof/>
                <w:webHidden/>
              </w:rPr>
              <w:tab/>
            </w:r>
            <w:r w:rsidRPr="00C71DD2">
              <w:rPr>
                <w:noProof/>
                <w:webHidden/>
              </w:rPr>
              <w:fldChar w:fldCharType="begin"/>
            </w:r>
            <w:r w:rsidRPr="00C71DD2">
              <w:rPr>
                <w:noProof/>
                <w:webHidden/>
              </w:rPr>
              <w:instrText xml:space="preserve"> PAGEREF _Toc235270571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77749767"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2" w:history="1">
            <w:r w:rsidRPr="00C71DD2">
              <w:rPr>
                <w:rStyle w:val="Hyperlink"/>
                <w:noProof/>
                <w:color w:val="auto"/>
              </w:rPr>
              <w:t>Acknowledgment</w:t>
            </w:r>
            <w:r w:rsidRPr="00C71DD2">
              <w:rPr>
                <w:noProof/>
                <w:webHidden/>
              </w:rPr>
              <w:tab/>
            </w:r>
            <w:r w:rsidRPr="00C71DD2">
              <w:rPr>
                <w:noProof/>
                <w:webHidden/>
              </w:rPr>
              <w:fldChar w:fldCharType="begin"/>
            </w:r>
            <w:r w:rsidRPr="00C71DD2">
              <w:rPr>
                <w:noProof/>
                <w:webHidden/>
              </w:rPr>
              <w:instrText xml:space="preserve"> PAGEREF _Toc235270572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4EE13CF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3" w:history="1">
            <w:r w:rsidRPr="00C71DD2">
              <w:rPr>
                <w:rStyle w:val="Hyperlink"/>
                <w:noProof/>
                <w:color w:val="auto"/>
              </w:rPr>
              <w:t>List of Tables</w:t>
            </w:r>
            <w:r w:rsidRPr="00C71DD2">
              <w:rPr>
                <w:noProof/>
                <w:webHidden/>
              </w:rPr>
              <w:tab/>
            </w:r>
            <w:r w:rsidRPr="00C71DD2">
              <w:rPr>
                <w:noProof/>
                <w:webHidden/>
              </w:rPr>
              <w:fldChar w:fldCharType="begin"/>
            </w:r>
            <w:r w:rsidRPr="00C71DD2">
              <w:rPr>
                <w:noProof/>
                <w:webHidden/>
              </w:rPr>
              <w:instrText xml:space="preserve"> PAGEREF _Toc235270573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31ED5F0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4" w:history="1">
            <w:r w:rsidRPr="00C71DD2">
              <w:rPr>
                <w:rStyle w:val="Hyperlink"/>
                <w:noProof/>
                <w:color w:val="auto"/>
              </w:rPr>
              <w:t>List of Figures</w:t>
            </w:r>
            <w:r w:rsidRPr="00C71DD2">
              <w:rPr>
                <w:noProof/>
                <w:webHidden/>
              </w:rPr>
              <w:tab/>
            </w:r>
            <w:r w:rsidRPr="00C71DD2">
              <w:rPr>
                <w:noProof/>
                <w:webHidden/>
              </w:rPr>
              <w:fldChar w:fldCharType="begin"/>
            </w:r>
            <w:r w:rsidRPr="00C71DD2">
              <w:rPr>
                <w:noProof/>
                <w:webHidden/>
              </w:rPr>
              <w:instrText xml:space="preserve"> PAGEREF _Toc235270574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7A641E7B"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5" w:history="1">
            <w:r w:rsidRPr="00C71DD2">
              <w:rPr>
                <w:rStyle w:val="Hyperlink"/>
                <w:noProof/>
                <w:color w:val="auto"/>
              </w:rPr>
              <w:t>List of Abbreviations</w:t>
            </w:r>
            <w:r w:rsidRPr="00C71DD2">
              <w:rPr>
                <w:noProof/>
                <w:webHidden/>
              </w:rPr>
              <w:tab/>
            </w:r>
            <w:r w:rsidRPr="00C71DD2">
              <w:rPr>
                <w:noProof/>
                <w:webHidden/>
              </w:rPr>
              <w:fldChar w:fldCharType="begin"/>
            </w:r>
            <w:r w:rsidRPr="00C71DD2">
              <w:rPr>
                <w:noProof/>
                <w:webHidden/>
              </w:rPr>
              <w:instrText xml:space="preserve"> PAGEREF _Toc235270575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6DF24DB1"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6" w:history="1">
            <w:r w:rsidRPr="00C71DD2">
              <w:rPr>
                <w:rStyle w:val="Hyperlink"/>
                <w:noProof/>
                <w:color w:val="auto"/>
              </w:rPr>
              <w:t>Chapter 1  Introduction</w:t>
            </w:r>
            <w:r w:rsidRPr="00C71DD2">
              <w:rPr>
                <w:noProof/>
                <w:webHidden/>
              </w:rPr>
              <w:tab/>
            </w:r>
            <w:r w:rsidRPr="00C71DD2">
              <w:rPr>
                <w:noProof/>
                <w:webHidden/>
              </w:rPr>
              <w:fldChar w:fldCharType="begin"/>
            </w:r>
            <w:r w:rsidRPr="00C71DD2">
              <w:rPr>
                <w:noProof/>
                <w:webHidden/>
              </w:rPr>
              <w:instrText xml:space="preserve"> PAGEREF _Toc235270576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39B66A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7" w:history="1">
            <w:r w:rsidRPr="00C71DD2">
              <w:rPr>
                <w:rStyle w:val="Hyperlink"/>
                <w:noProof/>
                <w:color w:val="auto"/>
              </w:rPr>
              <w:t>1.1. Background</w:t>
            </w:r>
            <w:r w:rsidRPr="00C71DD2">
              <w:rPr>
                <w:noProof/>
                <w:webHidden/>
              </w:rPr>
              <w:tab/>
            </w:r>
            <w:r w:rsidRPr="00C71DD2">
              <w:rPr>
                <w:noProof/>
                <w:webHidden/>
              </w:rPr>
              <w:fldChar w:fldCharType="begin"/>
            </w:r>
            <w:r w:rsidRPr="00C71DD2">
              <w:rPr>
                <w:noProof/>
                <w:webHidden/>
              </w:rPr>
              <w:instrText xml:space="preserve"> PAGEREF _Toc235270577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BBCF48B"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8" w:history="1">
            <w:r w:rsidRPr="00C71DD2">
              <w:rPr>
                <w:rStyle w:val="Hyperlink"/>
                <w:noProof/>
                <w:color w:val="auto"/>
              </w:rPr>
              <w:t>1.2. What the Problem Is and Why It Exists</w:t>
            </w:r>
            <w:r w:rsidRPr="00C71DD2">
              <w:rPr>
                <w:noProof/>
                <w:webHidden/>
              </w:rPr>
              <w:tab/>
            </w:r>
            <w:r w:rsidRPr="00C71DD2">
              <w:rPr>
                <w:noProof/>
                <w:webHidden/>
              </w:rPr>
              <w:fldChar w:fldCharType="begin"/>
            </w:r>
            <w:r w:rsidRPr="00C71DD2">
              <w:rPr>
                <w:noProof/>
                <w:webHidden/>
              </w:rPr>
              <w:instrText xml:space="preserve"> PAGEREF _Toc235270578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AFE725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9" w:history="1">
            <w:r w:rsidRPr="00C71DD2">
              <w:rPr>
                <w:rStyle w:val="Hyperlink"/>
                <w:noProof/>
                <w:color w:val="auto"/>
              </w:rPr>
              <w:t>1.3. Questions and Goals for the Research</w:t>
            </w:r>
            <w:r w:rsidRPr="00C71DD2">
              <w:rPr>
                <w:noProof/>
                <w:webHidden/>
              </w:rPr>
              <w:tab/>
            </w:r>
            <w:r w:rsidRPr="00C71DD2">
              <w:rPr>
                <w:noProof/>
                <w:webHidden/>
              </w:rPr>
              <w:fldChar w:fldCharType="begin"/>
            </w:r>
            <w:r w:rsidRPr="00C71DD2">
              <w:rPr>
                <w:noProof/>
                <w:webHidden/>
              </w:rPr>
              <w:instrText xml:space="preserve"> PAGEREF _Toc235270579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E74E7D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0" w:history="1">
            <w:r w:rsidRPr="00C71DD2">
              <w:rPr>
                <w:rStyle w:val="Hyperlink"/>
                <w:noProof/>
                <w:color w:val="auto"/>
              </w:rPr>
              <w:t>1.4. Summary of the Research Methodology</w:t>
            </w:r>
            <w:r w:rsidRPr="00C71DD2">
              <w:rPr>
                <w:noProof/>
                <w:webHidden/>
              </w:rPr>
              <w:tab/>
            </w:r>
            <w:r w:rsidRPr="00C71DD2">
              <w:rPr>
                <w:noProof/>
                <w:webHidden/>
              </w:rPr>
              <w:fldChar w:fldCharType="begin"/>
            </w:r>
            <w:r w:rsidRPr="00C71DD2">
              <w:rPr>
                <w:noProof/>
                <w:webHidden/>
              </w:rPr>
              <w:instrText xml:space="preserve"> PAGEREF _Toc235270580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5EF0F7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1" w:history="1">
            <w:r w:rsidRPr="00C71DD2">
              <w:rPr>
                <w:rStyle w:val="Hyperlink"/>
                <w:noProof/>
                <w:color w:val="auto"/>
              </w:rPr>
              <w:t>1.5. Important Contributions</w:t>
            </w:r>
            <w:r w:rsidRPr="00C71DD2">
              <w:rPr>
                <w:noProof/>
                <w:webHidden/>
              </w:rPr>
              <w:tab/>
            </w:r>
            <w:r w:rsidRPr="00C71DD2">
              <w:rPr>
                <w:noProof/>
                <w:webHidden/>
              </w:rPr>
              <w:fldChar w:fldCharType="begin"/>
            </w:r>
            <w:r w:rsidRPr="00C71DD2">
              <w:rPr>
                <w:noProof/>
                <w:webHidden/>
              </w:rPr>
              <w:instrText xml:space="preserve"> PAGEREF _Toc235270581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30A1A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2" w:history="1">
            <w:r w:rsidRPr="00C71DD2">
              <w:rPr>
                <w:rStyle w:val="Hyperlink"/>
                <w:noProof/>
                <w:color w:val="auto"/>
              </w:rPr>
              <w:t>1.6. The Structure of the Thesis</w:t>
            </w:r>
            <w:r w:rsidRPr="00C71DD2">
              <w:rPr>
                <w:noProof/>
                <w:webHidden/>
              </w:rPr>
              <w:tab/>
            </w:r>
            <w:r w:rsidRPr="00C71DD2">
              <w:rPr>
                <w:noProof/>
                <w:webHidden/>
              </w:rPr>
              <w:fldChar w:fldCharType="begin"/>
            </w:r>
            <w:r w:rsidRPr="00C71DD2">
              <w:rPr>
                <w:noProof/>
                <w:webHidden/>
              </w:rPr>
              <w:instrText xml:space="preserve"> PAGEREF _Toc235270582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B5FBE1"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83" w:history="1">
            <w:r w:rsidRPr="00C71DD2">
              <w:rPr>
                <w:rStyle w:val="Hyperlink"/>
                <w:noProof/>
                <w:color w:val="auto"/>
              </w:rPr>
              <w:t>Chapter 2  Technical Background</w:t>
            </w:r>
            <w:r w:rsidRPr="00C71DD2">
              <w:rPr>
                <w:noProof/>
                <w:webHidden/>
              </w:rPr>
              <w:tab/>
            </w:r>
            <w:r w:rsidRPr="00C71DD2">
              <w:rPr>
                <w:noProof/>
                <w:webHidden/>
              </w:rPr>
              <w:fldChar w:fldCharType="begin"/>
            </w:r>
            <w:r w:rsidRPr="00C71DD2">
              <w:rPr>
                <w:noProof/>
                <w:webHidden/>
              </w:rPr>
              <w:instrText xml:space="preserve"> PAGEREF _Toc235270583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B8C9E6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5" w:history="1">
            <w:r w:rsidRPr="00C71DD2">
              <w:rPr>
                <w:rStyle w:val="Hyperlink"/>
                <w:noProof/>
                <w:color w:val="auto"/>
              </w:rPr>
              <w:t>2.1. Blockchain Fundamentals</w:t>
            </w:r>
            <w:r w:rsidRPr="00C71DD2">
              <w:rPr>
                <w:noProof/>
                <w:webHidden/>
              </w:rPr>
              <w:tab/>
            </w:r>
            <w:r w:rsidRPr="00C71DD2">
              <w:rPr>
                <w:noProof/>
                <w:webHidden/>
              </w:rPr>
              <w:fldChar w:fldCharType="begin"/>
            </w:r>
            <w:r w:rsidRPr="00C71DD2">
              <w:rPr>
                <w:noProof/>
                <w:webHidden/>
              </w:rPr>
              <w:instrText xml:space="preserve"> PAGEREF _Toc235270585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CA5FA6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6" w:history="1">
            <w:r w:rsidRPr="00C71DD2">
              <w:rPr>
                <w:rStyle w:val="Hyperlink"/>
                <w:noProof/>
                <w:color w:val="auto"/>
              </w:rPr>
              <w:t>2.1.1. Distributed ledger and blocks</w:t>
            </w:r>
            <w:r w:rsidRPr="00C71DD2">
              <w:rPr>
                <w:noProof/>
                <w:webHidden/>
              </w:rPr>
              <w:tab/>
            </w:r>
            <w:r w:rsidRPr="00C71DD2">
              <w:rPr>
                <w:noProof/>
                <w:webHidden/>
              </w:rPr>
              <w:fldChar w:fldCharType="begin"/>
            </w:r>
            <w:r w:rsidRPr="00C71DD2">
              <w:rPr>
                <w:noProof/>
                <w:webHidden/>
              </w:rPr>
              <w:instrText xml:space="preserve"> PAGEREF _Toc235270586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68466F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7" w:history="1">
            <w:r w:rsidRPr="00C71DD2">
              <w:rPr>
                <w:rStyle w:val="Hyperlink"/>
                <w:noProof/>
                <w:color w:val="auto"/>
              </w:rPr>
              <w:t>2.1.2. Network model and nodes</w:t>
            </w:r>
            <w:r w:rsidRPr="00C71DD2">
              <w:rPr>
                <w:noProof/>
                <w:webHidden/>
              </w:rPr>
              <w:tab/>
            </w:r>
            <w:r w:rsidRPr="00C71DD2">
              <w:rPr>
                <w:noProof/>
                <w:webHidden/>
              </w:rPr>
              <w:fldChar w:fldCharType="begin"/>
            </w:r>
            <w:r w:rsidRPr="00C71DD2">
              <w:rPr>
                <w:noProof/>
                <w:webHidden/>
              </w:rPr>
              <w:instrText xml:space="preserve"> PAGEREF _Toc235270587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6DC20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8" w:history="1">
            <w:r w:rsidRPr="00C71DD2">
              <w:rPr>
                <w:rStyle w:val="Hyperlink"/>
                <w:noProof/>
                <w:color w:val="auto"/>
              </w:rPr>
              <w:t>2.1.3. Transactions and Smart Contracts</w:t>
            </w:r>
            <w:r w:rsidRPr="00C71DD2">
              <w:rPr>
                <w:noProof/>
                <w:webHidden/>
              </w:rPr>
              <w:tab/>
            </w:r>
            <w:r w:rsidRPr="00C71DD2">
              <w:rPr>
                <w:noProof/>
                <w:webHidden/>
              </w:rPr>
              <w:fldChar w:fldCharType="begin"/>
            </w:r>
            <w:r w:rsidRPr="00C71DD2">
              <w:rPr>
                <w:noProof/>
                <w:webHidden/>
              </w:rPr>
              <w:instrText xml:space="preserve"> PAGEREF _Toc235270588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B9734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9" w:history="1">
            <w:r w:rsidRPr="00C71DD2">
              <w:rPr>
                <w:rStyle w:val="Hyperlink"/>
                <w:noProof/>
                <w:color w:val="auto"/>
              </w:rPr>
              <w:t>2.2. Consensus Mechanisms in Distributed Systems</w:t>
            </w:r>
            <w:r w:rsidRPr="00C71DD2">
              <w:rPr>
                <w:noProof/>
                <w:webHidden/>
              </w:rPr>
              <w:tab/>
            </w:r>
            <w:r w:rsidRPr="00C71DD2">
              <w:rPr>
                <w:noProof/>
                <w:webHidden/>
              </w:rPr>
              <w:fldChar w:fldCharType="begin"/>
            </w:r>
            <w:r w:rsidRPr="00C71DD2">
              <w:rPr>
                <w:noProof/>
                <w:webHidden/>
              </w:rPr>
              <w:instrText xml:space="preserve"> PAGEREF _Toc235270589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87C0A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0" w:history="1">
            <w:r w:rsidRPr="00C71DD2">
              <w:rPr>
                <w:rStyle w:val="Hyperlink"/>
                <w:noProof/>
                <w:color w:val="auto"/>
              </w:rPr>
              <w:t>2.2.1. Classical consensus (BFT)</w:t>
            </w:r>
            <w:r w:rsidRPr="00C71DD2">
              <w:rPr>
                <w:noProof/>
                <w:webHidden/>
              </w:rPr>
              <w:tab/>
            </w:r>
            <w:r w:rsidRPr="00C71DD2">
              <w:rPr>
                <w:noProof/>
                <w:webHidden/>
              </w:rPr>
              <w:fldChar w:fldCharType="begin"/>
            </w:r>
            <w:r w:rsidRPr="00C71DD2">
              <w:rPr>
                <w:noProof/>
                <w:webHidden/>
              </w:rPr>
              <w:instrText xml:space="preserve"> PAGEREF _Toc235270590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F7D04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1" w:history="1">
            <w:r w:rsidRPr="00C71DD2">
              <w:rPr>
                <w:rStyle w:val="Hyperlink"/>
                <w:noProof/>
                <w:color w:val="auto"/>
              </w:rPr>
              <w:t>2.2.2. Nakamoto‑style consensus (Proof‑of‑Work)</w:t>
            </w:r>
            <w:r w:rsidRPr="00C71DD2">
              <w:rPr>
                <w:noProof/>
                <w:webHidden/>
              </w:rPr>
              <w:tab/>
            </w:r>
            <w:r w:rsidRPr="00C71DD2">
              <w:rPr>
                <w:noProof/>
                <w:webHidden/>
              </w:rPr>
              <w:fldChar w:fldCharType="begin"/>
            </w:r>
            <w:r w:rsidRPr="00C71DD2">
              <w:rPr>
                <w:noProof/>
                <w:webHidden/>
              </w:rPr>
              <w:instrText xml:space="preserve"> PAGEREF _Toc235270591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5FDA09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2" w:history="1">
            <w:r w:rsidRPr="00C71DD2">
              <w:rPr>
                <w:rStyle w:val="Hyperlink"/>
                <w:noProof/>
                <w:color w:val="auto"/>
              </w:rPr>
              <w:t>2.2.3. Proof‑of‑Stake and its variants (DPoS, etc.)</w:t>
            </w:r>
            <w:r w:rsidRPr="00C71DD2">
              <w:rPr>
                <w:noProof/>
                <w:webHidden/>
              </w:rPr>
              <w:tab/>
            </w:r>
            <w:r w:rsidRPr="00C71DD2">
              <w:rPr>
                <w:noProof/>
                <w:webHidden/>
              </w:rPr>
              <w:fldChar w:fldCharType="begin"/>
            </w:r>
            <w:r w:rsidRPr="00C71DD2">
              <w:rPr>
                <w:noProof/>
                <w:webHidden/>
              </w:rPr>
              <w:instrText xml:space="preserve"> PAGEREF _Toc235270592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E076DB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3" w:history="1">
            <w:r w:rsidRPr="00C71DD2">
              <w:rPr>
                <w:rStyle w:val="Hyperlink"/>
                <w:noProof/>
                <w:color w:val="auto"/>
              </w:rPr>
              <w:t>2.3. Energy Consumption in Blockchain Systems</w:t>
            </w:r>
            <w:r w:rsidRPr="00C71DD2">
              <w:rPr>
                <w:noProof/>
                <w:webHidden/>
              </w:rPr>
              <w:tab/>
            </w:r>
            <w:r w:rsidRPr="00C71DD2">
              <w:rPr>
                <w:noProof/>
                <w:webHidden/>
              </w:rPr>
              <w:fldChar w:fldCharType="begin"/>
            </w:r>
            <w:r w:rsidRPr="00C71DD2">
              <w:rPr>
                <w:noProof/>
                <w:webHidden/>
              </w:rPr>
              <w:instrText xml:space="preserve"> PAGEREF _Toc235270593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E08043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4" w:history="1">
            <w:r w:rsidRPr="00C71DD2">
              <w:rPr>
                <w:rStyle w:val="Hyperlink"/>
                <w:noProof/>
                <w:color w:val="auto"/>
              </w:rPr>
              <w:t>2.3.1. Energy and power basics (definitions, metrics)</w:t>
            </w:r>
            <w:r w:rsidRPr="00C71DD2">
              <w:rPr>
                <w:noProof/>
                <w:webHidden/>
              </w:rPr>
              <w:tab/>
            </w:r>
            <w:r w:rsidRPr="00C71DD2">
              <w:rPr>
                <w:noProof/>
                <w:webHidden/>
              </w:rPr>
              <w:fldChar w:fldCharType="begin"/>
            </w:r>
            <w:r w:rsidRPr="00C71DD2">
              <w:rPr>
                <w:noProof/>
                <w:webHidden/>
              </w:rPr>
              <w:instrText xml:space="preserve"> PAGEREF _Toc235270594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497189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5" w:history="1">
            <w:r w:rsidRPr="00C71DD2">
              <w:rPr>
                <w:rStyle w:val="Hyperlink"/>
                <w:noProof/>
                <w:color w:val="auto"/>
              </w:rPr>
              <w:t>2.3.2. Empirical measurements of PoW/PoS energy consumption</w:t>
            </w:r>
            <w:r w:rsidRPr="00C71DD2">
              <w:rPr>
                <w:noProof/>
                <w:webHidden/>
              </w:rPr>
              <w:tab/>
            </w:r>
            <w:r w:rsidRPr="00C71DD2">
              <w:rPr>
                <w:noProof/>
                <w:webHidden/>
              </w:rPr>
              <w:fldChar w:fldCharType="begin"/>
            </w:r>
            <w:r w:rsidRPr="00C71DD2">
              <w:rPr>
                <w:noProof/>
                <w:webHidden/>
              </w:rPr>
              <w:instrText xml:space="preserve"> PAGEREF _Toc235270595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397F5F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6" w:history="1">
            <w:r w:rsidRPr="00C71DD2">
              <w:rPr>
                <w:rStyle w:val="Hyperlink"/>
                <w:noProof/>
                <w:color w:val="auto"/>
              </w:rPr>
              <w:t>2.4. Summary</w:t>
            </w:r>
            <w:r w:rsidRPr="00C71DD2">
              <w:rPr>
                <w:noProof/>
                <w:webHidden/>
              </w:rPr>
              <w:tab/>
            </w:r>
            <w:r w:rsidRPr="00C71DD2">
              <w:rPr>
                <w:noProof/>
                <w:webHidden/>
              </w:rPr>
              <w:fldChar w:fldCharType="begin"/>
            </w:r>
            <w:r w:rsidRPr="00C71DD2">
              <w:rPr>
                <w:noProof/>
                <w:webHidden/>
              </w:rPr>
              <w:instrText xml:space="preserve"> PAGEREF _Toc235270596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C39751"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97" w:history="1">
            <w:r w:rsidRPr="00C71DD2">
              <w:rPr>
                <w:rStyle w:val="Hyperlink"/>
                <w:noProof/>
                <w:color w:val="auto"/>
              </w:rPr>
              <w:t>Chapter 3  Literature Review and Related Work</w:t>
            </w:r>
            <w:r w:rsidRPr="00C71DD2">
              <w:rPr>
                <w:noProof/>
                <w:webHidden/>
              </w:rPr>
              <w:tab/>
            </w:r>
            <w:r w:rsidRPr="00C71DD2">
              <w:rPr>
                <w:noProof/>
                <w:webHidden/>
              </w:rPr>
              <w:fldChar w:fldCharType="begin"/>
            </w:r>
            <w:r w:rsidRPr="00C71DD2">
              <w:rPr>
                <w:noProof/>
                <w:webHidden/>
              </w:rPr>
              <w:instrText xml:space="preserve"> PAGEREF _Toc235270597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590B3B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9" w:history="1">
            <w:r w:rsidRPr="00C71DD2">
              <w:rPr>
                <w:rStyle w:val="Hyperlink"/>
                <w:noProof/>
                <w:color w:val="auto"/>
              </w:rPr>
              <w:t>3.1. Introduction</w:t>
            </w:r>
            <w:r w:rsidRPr="00C71DD2">
              <w:rPr>
                <w:noProof/>
                <w:webHidden/>
              </w:rPr>
              <w:tab/>
            </w:r>
            <w:r w:rsidRPr="00C71DD2">
              <w:rPr>
                <w:noProof/>
                <w:webHidden/>
              </w:rPr>
              <w:fldChar w:fldCharType="begin"/>
            </w:r>
            <w:r w:rsidRPr="00C71DD2">
              <w:rPr>
                <w:noProof/>
                <w:webHidden/>
              </w:rPr>
              <w:instrText xml:space="preserve"> PAGEREF _Toc235270599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B4AB97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00" w:history="1">
            <w:r w:rsidRPr="00C71DD2">
              <w:rPr>
                <w:rStyle w:val="Hyperlink"/>
                <w:noProof/>
                <w:color w:val="auto"/>
              </w:rPr>
              <w:t xml:space="preserve">3.2. </w:t>
            </w:r>
            <w:r w:rsidRPr="00C71DD2">
              <w:rPr>
                <w:rStyle w:val="Hyperlink"/>
                <w:rFonts w:eastAsia="Times New Roman"/>
                <w:noProof/>
                <w:color w:val="auto"/>
              </w:rPr>
              <w:t>Methodology</w:t>
            </w:r>
            <w:r w:rsidRPr="00C71DD2">
              <w:rPr>
                <w:noProof/>
                <w:webHidden/>
              </w:rPr>
              <w:tab/>
            </w:r>
            <w:r w:rsidRPr="00C71DD2">
              <w:rPr>
                <w:noProof/>
                <w:webHidden/>
              </w:rPr>
              <w:fldChar w:fldCharType="begin"/>
            </w:r>
            <w:r w:rsidRPr="00C71DD2">
              <w:rPr>
                <w:noProof/>
                <w:webHidden/>
              </w:rPr>
              <w:instrText xml:space="preserve"> PAGEREF _Toc235270600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CBAB39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1" w:history="1">
            <w:r w:rsidRPr="00C71DD2">
              <w:rPr>
                <w:rStyle w:val="Hyperlink"/>
                <w:noProof/>
                <w:color w:val="auto"/>
              </w:rPr>
              <w:t xml:space="preserve">3.2.1. </w:t>
            </w:r>
            <w:r w:rsidRPr="00C71DD2">
              <w:rPr>
                <w:rStyle w:val="Hyperlink"/>
                <w:rFonts w:eastAsia="Times New Roman"/>
                <w:noProof/>
                <w:color w:val="auto"/>
              </w:rPr>
              <w:t>Review Design</w:t>
            </w:r>
            <w:r w:rsidRPr="00C71DD2">
              <w:rPr>
                <w:noProof/>
                <w:webHidden/>
              </w:rPr>
              <w:tab/>
            </w:r>
            <w:r w:rsidRPr="00C71DD2">
              <w:rPr>
                <w:noProof/>
                <w:webHidden/>
              </w:rPr>
              <w:fldChar w:fldCharType="begin"/>
            </w:r>
            <w:r w:rsidRPr="00C71DD2">
              <w:rPr>
                <w:noProof/>
                <w:webHidden/>
              </w:rPr>
              <w:instrText xml:space="preserve"> PAGEREF _Toc235270601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189B1F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2" w:history="1">
            <w:r w:rsidRPr="00C71DD2">
              <w:rPr>
                <w:rStyle w:val="Hyperlink"/>
                <w:noProof/>
                <w:color w:val="auto"/>
              </w:rPr>
              <w:t xml:space="preserve">3.2.2. </w:t>
            </w:r>
            <w:r w:rsidRPr="00C71DD2">
              <w:rPr>
                <w:rStyle w:val="Hyperlink"/>
                <w:rFonts w:eastAsia="Times New Roman"/>
                <w:noProof/>
                <w:color w:val="auto"/>
              </w:rPr>
              <w:t>Information Sources and Search Period</w:t>
            </w:r>
            <w:r w:rsidRPr="00C71DD2">
              <w:rPr>
                <w:noProof/>
                <w:webHidden/>
              </w:rPr>
              <w:tab/>
            </w:r>
            <w:r w:rsidRPr="00C71DD2">
              <w:rPr>
                <w:noProof/>
                <w:webHidden/>
              </w:rPr>
              <w:fldChar w:fldCharType="begin"/>
            </w:r>
            <w:r w:rsidRPr="00C71DD2">
              <w:rPr>
                <w:noProof/>
                <w:webHidden/>
              </w:rPr>
              <w:instrText xml:space="preserve"> PAGEREF _Toc235270602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A7DAE2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3" w:history="1">
            <w:r w:rsidRPr="00C71DD2">
              <w:rPr>
                <w:rStyle w:val="Hyperlink"/>
                <w:noProof/>
                <w:color w:val="auto"/>
              </w:rPr>
              <w:t xml:space="preserve">3.2.3. </w:t>
            </w:r>
            <w:r w:rsidRPr="00C71DD2">
              <w:rPr>
                <w:rStyle w:val="Hyperlink"/>
                <w:rFonts w:eastAsia="Times New Roman"/>
                <w:noProof/>
                <w:color w:val="auto"/>
              </w:rPr>
              <w:t>Search Strategy</w:t>
            </w:r>
            <w:r w:rsidRPr="00C71DD2">
              <w:rPr>
                <w:noProof/>
                <w:webHidden/>
              </w:rPr>
              <w:tab/>
            </w:r>
            <w:r w:rsidRPr="00C71DD2">
              <w:rPr>
                <w:noProof/>
                <w:webHidden/>
              </w:rPr>
              <w:fldChar w:fldCharType="begin"/>
            </w:r>
            <w:r w:rsidRPr="00C71DD2">
              <w:rPr>
                <w:noProof/>
                <w:webHidden/>
              </w:rPr>
              <w:instrText xml:space="preserve"> PAGEREF _Toc235270603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28E919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4" w:history="1">
            <w:r w:rsidRPr="00C71DD2">
              <w:rPr>
                <w:rStyle w:val="Hyperlink"/>
                <w:noProof/>
                <w:color w:val="auto"/>
              </w:rPr>
              <w:t xml:space="preserve">3.2.4. </w:t>
            </w:r>
            <w:r w:rsidRPr="00C71DD2">
              <w:rPr>
                <w:rStyle w:val="Hyperlink"/>
                <w:rFonts w:eastAsia="Times New Roman"/>
                <w:noProof/>
                <w:color w:val="auto"/>
              </w:rPr>
              <w:t>Eligibility Criteria</w:t>
            </w:r>
            <w:r w:rsidRPr="00C71DD2">
              <w:rPr>
                <w:noProof/>
                <w:webHidden/>
              </w:rPr>
              <w:tab/>
            </w:r>
            <w:r w:rsidRPr="00C71DD2">
              <w:rPr>
                <w:noProof/>
                <w:webHidden/>
              </w:rPr>
              <w:fldChar w:fldCharType="begin"/>
            </w:r>
            <w:r w:rsidRPr="00C71DD2">
              <w:rPr>
                <w:noProof/>
                <w:webHidden/>
              </w:rPr>
              <w:instrText xml:space="preserve"> PAGEREF _Toc235270604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75270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5" w:history="1">
            <w:r w:rsidRPr="00C71DD2">
              <w:rPr>
                <w:rStyle w:val="Hyperlink"/>
                <w:noProof/>
                <w:color w:val="auto"/>
              </w:rPr>
              <w:t xml:space="preserve">3.2.5. </w:t>
            </w:r>
            <w:r w:rsidRPr="00C71DD2">
              <w:rPr>
                <w:rStyle w:val="Hyperlink"/>
                <w:rFonts w:eastAsia="Times New Roman"/>
                <w:noProof/>
                <w:color w:val="auto"/>
              </w:rPr>
              <w:t>Study Selection Procedure</w:t>
            </w:r>
            <w:r w:rsidRPr="00C71DD2">
              <w:rPr>
                <w:noProof/>
                <w:webHidden/>
              </w:rPr>
              <w:tab/>
            </w:r>
            <w:r w:rsidRPr="00C71DD2">
              <w:rPr>
                <w:noProof/>
                <w:webHidden/>
              </w:rPr>
              <w:fldChar w:fldCharType="begin"/>
            </w:r>
            <w:r w:rsidRPr="00C71DD2">
              <w:rPr>
                <w:noProof/>
                <w:webHidden/>
              </w:rPr>
              <w:instrText xml:space="preserve"> PAGEREF _Toc235270605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36680B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6" w:history="1">
            <w:r w:rsidRPr="00C71DD2">
              <w:rPr>
                <w:rStyle w:val="Hyperlink"/>
                <w:noProof/>
                <w:color w:val="auto"/>
              </w:rPr>
              <w:t xml:space="preserve">3.2.6. </w:t>
            </w:r>
            <w:r w:rsidRPr="00C71DD2">
              <w:rPr>
                <w:rStyle w:val="Hyperlink"/>
                <w:rFonts w:eastAsia="Times New Roman"/>
                <w:noProof/>
                <w:color w:val="auto"/>
              </w:rPr>
              <w:t>Data Extraction</w:t>
            </w:r>
            <w:r w:rsidRPr="00C71DD2">
              <w:rPr>
                <w:noProof/>
                <w:webHidden/>
              </w:rPr>
              <w:tab/>
            </w:r>
            <w:r w:rsidRPr="00C71DD2">
              <w:rPr>
                <w:noProof/>
                <w:webHidden/>
              </w:rPr>
              <w:fldChar w:fldCharType="begin"/>
            </w:r>
            <w:r w:rsidRPr="00C71DD2">
              <w:rPr>
                <w:noProof/>
                <w:webHidden/>
              </w:rPr>
              <w:instrText xml:space="preserve"> PAGEREF _Toc235270606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E64080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7" w:history="1">
            <w:r w:rsidRPr="00C71DD2">
              <w:rPr>
                <w:rStyle w:val="Hyperlink"/>
                <w:noProof/>
                <w:color w:val="auto"/>
              </w:rPr>
              <w:t xml:space="preserve">3.2.7. </w:t>
            </w:r>
            <w:r w:rsidRPr="00C71DD2">
              <w:rPr>
                <w:rStyle w:val="Hyperlink"/>
                <w:rFonts w:eastAsia="Times New Roman"/>
                <w:noProof/>
                <w:color w:val="auto"/>
              </w:rPr>
              <w:t>Selection of Consensus Algorithms</w:t>
            </w:r>
            <w:r w:rsidRPr="00C71DD2">
              <w:rPr>
                <w:noProof/>
                <w:webHidden/>
              </w:rPr>
              <w:tab/>
            </w:r>
            <w:r w:rsidRPr="00C71DD2">
              <w:rPr>
                <w:noProof/>
                <w:webHidden/>
              </w:rPr>
              <w:fldChar w:fldCharType="begin"/>
            </w:r>
            <w:r w:rsidRPr="00C71DD2">
              <w:rPr>
                <w:noProof/>
                <w:webHidden/>
              </w:rPr>
              <w:instrText xml:space="preserve"> PAGEREF _Toc235270607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93D1F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8" w:history="1">
            <w:r w:rsidRPr="00C71DD2">
              <w:rPr>
                <w:rStyle w:val="Hyperlink"/>
                <w:noProof/>
                <w:color w:val="auto"/>
              </w:rPr>
              <w:t xml:space="preserve">3.2.8. </w:t>
            </w:r>
            <w:r w:rsidRPr="00C71DD2">
              <w:rPr>
                <w:rStyle w:val="Hyperlink"/>
                <w:rFonts w:eastAsia="Times New Roman"/>
                <w:noProof/>
                <w:color w:val="auto"/>
              </w:rPr>
              <w:t>Qualitative Comparative Coding Framework</w:t>
            </w:r>
            <w:r w:rsidRPr="00C71DD2">
              <w:rPr>
                <w:noProof/>
                <w:webHidden/>
              </w:rPr>
              <w:tab/>
            </w:r>
            <w:r w:rsidRPr="00C71DD2">
              <w:rPr>
                <w:noProof/>
                <w:webHidden/>
              </w:rPr>
              <w:fldChar w:fldCharType="begin"/>
            </w:r>
            <w:r w:rsidRPr="00C71DD2">
              <w:rPr>
                <w:noProof/>
                <w:webHidden/>
              </w:rPr>
              <w:instrText xml:space="preserve"> PAGEREF _Toc235270608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7EA2B1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9" w:history="1">
            <w:r w:rsidRPr="00C71DD2">
              <w:rPr>
                <w:rStyle w:val="Hyperlink"/>
                <w:noProof/>
                <w:color w:val="auto"/>
              </w:rPr>
              <w:t xml:space="preserve">3.2.9. </w:t>
            </w:r>
            <w:r w:rsidRPr="00C71DD2">
              <w:rPr>
                <w:rStyle w:val="Hyperlink"/>
                <w:rFonts w:eastAsia="Times New Roman"/>
                <w:noProof/>
                <w:color w:val="auto"/>
              </w:rPr>
              <w:t>Methodological Scope and Limitations</w:t>
            </w:r>
            <w:r w:rsidRPr="00C71DD2">
              <w:rPr>
                <w:noProof/>
                <w:webHidden/>
              </w:rPr>
              <w:tab/>
            </w:r>
            <w:r w:rsidRPr="00C71DD2">
              <w:rPr>
                <w:noProof/>
                <w:webHidden/>
              </w:rPr>
              <w:fldChar w:fldCharType="begin"/>
            </w:r>
            <w:r w:rsidRPr="00C71DD2">
              <w:rPr>
                <w:noProof/>
                <w:webHidden/>
              </w:rPr>
              <w:instrText xml:space="preserve"> PAGEREF _Toc235270609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D8527E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0" w:history="1">
            <w:r w:rsidRPr="00C71DD2">
              <w:rPr>
                <w:rStyle w:val="Hyperlink"/>
                <w:noProof/>
                <w:color w:val="auto"/>
              </w:rPr>
              <w:t xml:space="preserve">3.2.10. </w:t>
            </w:r>
            <w:r w:rsidRPr="00C71DD2">
              <w:rPr>
                <w:rStyle w:val="Hyperlink"/>
                <w:rFonts w:eastAsia="Times New Roman"/>
                <w:noProof/>
                <w:color w:val="auto"/>
              </w:rPr>
              <w:t>Clarification of Comparative Interpretation</w:t>
            </w:r>
            <w:r w:rsidRPr="00C71DD2">
              <w:rPr>
                <w:noProof/>
                <w:webHidden/>
              </w:rPr>
              <w:tab/>
            </w:r>
            <w:r w:rsidRPr="00C71DD2">
              <w:rPr>
                <w:noProof/>
                <w:webHidden/>
              </w:rPr>
              <w:fldChar w:fldCharType="begin"/>
            </w:r>
            <w:r w:rsidRPr="00C71DD2">
              <w:rPr>
                <w:noProof/>
                <w:webHidden/>
              </w:rPr>
              <w:instrText xml:space="preserve"> PAGEREF _Toc235270610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592C2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1" w:history="1">
            <w:r w:rsidRPr="00C71DD2">
              <w:rPr>
                <w:rStyle w:val="Hyperlink"/>
                <w:noProof/>
                <w:color w:val="auto"/>
              </w:rPr>
              <w:t>3.3. Background</w:t>
            </w:r>
            <w:r w:rsidRPr="00C71DD2">
              <w:rPr>
                <w:noProof/>
                <w:webHidden/>
              </w:rPr>
              <w:tab/>
            </w:r>
            <w:r w:rsidRPr="00C71DD2">
              <w:rPr>
                <w:noProof/>
                <w:webHidden/>
              </w:rPr>
              <w:fldChar w:fldCharType="begin"/>
            </w:r>
            <w:r w:rsidRPr="00C71DD2">
              <w:rPr>
                <w:noProof/>
                <w:webHidden/>
              </w:rPr>
              <w:instrText xml:space="preserve"> PAGEREF _Toc235270611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0090F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2" w:history="1">
            <w:r w:rsidRPr="00C71DD2">
              <w:rPr>
                <w:rStyle w:val="Hyperlink"/>
                <w:noProof/>
                <w:color w:val="auto"/>
              </w:rPr>
              <w:t>3.3.1. Definition of Consensus Algorithms in Blockchain</w:t>
            </w:r>
            <w:r w:rsidRPr="00C71DD2">
              <w:rPr>
                <w:noProof/>
                <w:webHidden/>
              </w:rPr>
              <w:tab/>
            </w:r>
            <w:r w:rsidRPr="00C71DD2">
              <w:rPr>
                <w:noProof/>
                <w:webHidden/>
              </w:rPr>
              <w:fldChar w:fldCharType="begin"/>
            </w:r>
            <w:r w:rsidRPr="00C71DD2">
              <w:rPr>
                <w:noProof/>
                <w:webHidden/>
              </w:rPr>
              <w:instrText xml:space="preserve"> PAGEREF _Toc235270612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0C62CA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3" w:history="1">
            <w:r w:rsidRPr="00C71DD2">
              <w:rPr>
                <w:rStyle w:val="Hyperlink"/>
                <w:noProof/>
                <w:color w:val="auto"/>
              </w:rPr>
              <w:t>3.3.2. Consensus Algorithms in Blockchain</w:t>
            </w:r>
            <w:r w:rsidRPr="00C71DD2">
              <w:rPr>
                <w:noProof/>
                <w:webHidden/>
              </w:rPr>
              <w:tab/>
            </w:r>
            <w:r w:rsidRPr="00C71DD2">
              <w:rPr>
                <w:noProof/>
                <w:webHidden/>
              </w:rPr>
              <w:fldChar w:fldCharType="begin"/>
            </w:r>
            <w:r w:rsidRPr="00C71DD2">
              <w:rPr>
                <w:noProof/>
                <w:webHidden/>
              </w:rPr>
              <w:instrText xml:space="preserve"> PAGEREF _Toc235270613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DAC8D4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4" w:history="1">
            <w:r w:rsidRPr="00C71DD2">
              <w:rPr>
                <w:rStyle w:val="Hyperlink"/>
                <w:noProof/>
                <w:color w:val="auto"/>
              </w:rPr>
              <w:t>3.3.3. Importance of Consensus Algorithms in Blockchain Technology</w:t>
            </w:r>
            <w:r w:rsidRPr="00C71DD2">
              <w:rPr>
                <w:noProof/>
                <w:webHidden/>
              </w:rPr>
              <w:tab/>
            </w:r>
            <w:r w:rsidRPr="00C71DD2">
              <w:rPr>
                <w:noProof/>
                <w:webHidden/>
              </w:rPr>
              <w:fldChar w:fldCharType="begin"/>
            </w:r>
            <w:r w:rsidRPr="00C71DD2">
              <w:rPr>
                <w:noProof/>
                <w:webHidden/>
              </w:rPr>
              <w:instrText xml:space="preserve"> PAGEREF _Toc235270614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FB427D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5" w:history="1">
            <w:r w:rsidRPr="00C71DD2">
              <w:rPr>
                <w:rStyle w:val="Hyperlink"/>
                <w:noProof/>
                <w:color w:val="auto"/>
              </w:rPr>
              <w:t>3.3.4. Historical Development of Consensus Mechanisms</w:t>
            </w:r>
            <w:r w:rsidRPr="00C71DD2">
              <w:rPr>
                <w:noProof/>
                <w:webHidden/>
              </w:rPr>
              <w:tab/>
            </w:r>
            <w:r w:rsidRPr="00C71DD2">
              <w:rPr>
                <w:noProof/>
                <w:webHidden/>
              </w:rPr>
              <w:fldChar w:fldCharType="begin"/>
            </w:r>
            <w:r w:rsidRPr="00C71DD2">
              <w:rPr>
                <w:noProof/>
                <w:webHidden/>
              </w:rPr>
              <w:instrText xml:space="preserve"> PAGEREF _Toc235270615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D686D1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6" w:history="1">
            <w:r w:rsidRPr="00C71DD2">
              <w:rPr>
                <w:rStyle w:val="Hyperlink"/>
                <w:noProof/>
                <w:color w:val="auto"/>
              </w:rPr>
              <w:t>3.4. Security Aspects of Consensus Algorithms</w:t>
            </w:r>
            <w:r w:rsidRPr="00C71DD2">
              <w:rPr>
                <w:noProof/>
                <w:webHidden/>
              </w:rPr>
              <w:tab/>
            </w:r>
            <w:r w:rsidRPr="00C71DD2">
              <w:rPr>
                <w:noProof/>
                <w:webHidden/>
              </w:rPr>
              <w:fldChar w:fldCharType="begin"/>
            </w:r>
            <w:r w:rsidRPr="00C71DD2">
              <w:rPr>
                <w:noProof/>
                <w:webHidden/>
              </w:rPr>
              <w:instrText xml:space="preserve"> PAGEREF _Toc235270616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A2E085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7" w:history="1">
            <w:r w:rsidRPr="00C71DD2">
              <w:rPr>
                <w:rStyle w:val="Hyperlink"/>
                <w:noProof/>
                <w:color w:val="auto"/>
              </w:rPr>
              <w:t>3.4.1. Security Features and Vulnerabilities</w:t>
            </w:r>
            <w:r w:rsidRPr="00C71DD2">
              <w:rPr>
                <w:noProof/>
                <w:webHidden/>
              </w:rPr>
              <w:tab/>
            </w:r>
            <w:r w:rsidRPr="00C71DD2">
              <w:rPr>
                <w:noProof/>
                <w:webHidden/>
              </w:rPr>
              <w:fldChar w:fldCharType="begin"/>
            </w:r>
            <w:r w:rsidRPr="00C71DD2">
              <w:rPr>
                <w:noProof/>
                <w:webHidden/>
              </w:rPr>
              <w:instrText xml:space="preserve"> PAGEREF _Toc235270617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302A42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8" w:history="1">
            <w:r w:rsidRPr="00C71DD2">
              <w:rPr>
                <w:rStyle w:val="Hyperlink"/>
                <w:noProof/>
                <w:color w:val="auto"/>
              </w:rPr>
              <w:t>3.5. Energy Consumption in Consensus Algorithms</w:t>
            </w:r>
            <w:r w:rsidRPr="00C71DD2">
              <w:rPr>
                <w:noProof/>
                <w:webHidden/>
              </w:rPr>
              <w:tab/>
            </w:r>
            <w:r w:rsidRPr="00C71DD2">
              <w:rPr>
                <w:noProof/>
                <w:webHidden/>
              </w:rPr>
              <w:fldChar w:fldCharType="begin"/>
            </w:r>
            <w:r w:rsidRPr="00C71DD2">
              <w:rPr>
                <w:noProof/>
                <w:webHidden/>
              </w:rPr>
              <w:instrText xml:space="preserve"> PAGEREF _Toc235270618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76169E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9" w:history="1">
            <w:r w:rsidRPr="00C71DD2">
              <w:rPr>
                <w:rStyle w:val="Hyperlink"/>
                <w:noProof/>
                <w:color w:val="auto"/>
              </w:rPr>
              <w:t>3.6. Overview of the Selected Consensus Algorithms</w:t>
            </w:r>
            <w:r w:rsidRPr="00C71DD2">
              <w:rPr>
                <w:noProof/>
                <w:webHidden/>
              </w:rPr>
              <w:tab/>
            </w:r>
            <w:r w:rsidRPr="00C71DD2">
              <w:rPr>
                <w:noProof/>
                <w:webHidden/>
              </w:rPr>
              <w:fldChar w:fldCharType="begin"/>
            </w:r>
            <w:r w:rsidRPr="00C71DD2">
              <w:rPr>
                <w:noProof/>
                <w:webHidden/>
              </w:rPr>
              <w:instrText xml:space="preserve"> PAGEREF _Toc235270619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29948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0" w:history="1">
            <w:r w:rsidRPr="00C71DD2">
              <w:rPr>
                <w:rStyle w:val="Hyperlink"/>
                <w:noProof/>
                <w:color w:val="auto"/>
              </w:rPr>
              <w:t>3.6.1. Byzantine Fault Tolerance (BFT)</w:t>
            </w:r>
            <w:r w:rsidRPr="00C71DD2">
              <w:rPr>
                <w:noProof/>
                <w:webHidden/>
              </w:rPr>
              <w:tab/>
            </w:r>
            <w:r w:rsidRPr="00C71DD2">
              <w:rPr>
                <w:noProof/>
                <w:webHidden/>
              </w:rPr>
              <w:fldChar w:fldCharType="begin"/>
            </w:r>
            <w:r w:rsidRPr="00C71DD2">
              <w:rPr>
                <w:noProof/>
                <w:webHidden/>
              </w:rPr>
              <w:instrText xml:space="preserve"> PAGEREF _Toc235270620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934847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1" w:history="1">
            <w:r w:rsidRPr="00C71DD2">
              <w:rPr>
                <w:rStyle w:val="Hyperlink"/>
                <w:noProof/>
                <w:color w:val="auto"/>
              </w:rPr>
              <w:t>3.6.2. Practical Byzantine Fault Tolerance (PBFT)</w:t>
            </w:r>
            <w:r w:rsidRPr="00C71DD2">
              <w:rPr>
                <w:noProof/>
                <w:webHidden/>
              </w:rPr>
              <w:tab/>
            </w:r>
            <w:r w:rsidRPr="00C71DD2">
              <w:rPr>
                <w:noProof/>
                <w:webHidden/>
              </w:rPr>
              <w:fldChar w:fldCharType="begin"/>
            </w:r>
            <w:r w:rsidRPr="00C71DD2">
              <w:rPr>
                <w:noProof/>
                <w:webHidden/>
              </w:rPr>
              <w:instrText xml:space="preserve"> PAGEREF _Toc235270621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ECABF9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2" w:history="1">
            <w:r w:rsidRPr="00C71DD2">
              <w:rPr>
                <w:rStyle w:val="Hyperlink"/>
                <w:noProof/>
                <w:color w:val="auto"/>
              </w:rPr>
              <w:t>3.6.3. Proof of Work (PoW)</w:t>
            </w:r>
            <w:r w:rsidRPr="00C71DD2">
              <w:rPr>
                <w:noProof/>
                <w:webHidden/>
              </w:rPr>
              <w:tab/>
            </w:r>
            <w:r w:rsidRPr="00C71DD2">
              <w:rPr>
                <w:noProof/>
                <w:webHidden/>
              </w:rPr>
              <w:fldChar w:fldCharType="begin"/>
            </w:r>
            <w:r w:rsidRPr="00C71DD2">
              <w:rPr>
                <w:noProof/>
                <w:webHidden/>
              </w:rPr>
              <w:instrText xml:space="preserve"> PAGEREF _Toc235270622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325E9F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3" w:history="1">
            <w:r w:rsidRPr="00C71DD2">
              <w:rPr>
                <w:rStyle w:val="Hyperlink"/>
                <w:noProof/>
                <w:color w:val="auto"/>
              </w:rPr>
              <w:t>3.6.4. Proof of Stake (PoS)</w:t>
            </w:r>
            <w:r w:rsidRPr="00C71DD2">
              <w:rPr>
                <w:noProof/>
                <w:webHidden/>
              </w:rPr>
              <w:tab/>
            </w:r>
            <w:r w:rsidRPr="00C71DD2">
              <w:rPr>
                <w:noProof/>
                <w:webHidden/>
              </w:rPr>
              <w:fldChar w:fldCharType="begin"/>
            </w:r>
            <w:r w:rsidRPr="00C71DD2">
              <w:rPr>
                <w:noProof/>
                <w:webHidden/>
              </w:rPr>
              <w:instrText xml:space="preserve"> PAGEREF _Toc235270623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08C785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4" w:history="1">
            <w:r w:rsidRPr="00C71DD2">
              <w:rPr>
                <w:rStyle w:val="Hyperlink"/>
                <w:noProof/>
                <w:color w:val="auto"/>
              </w:rPr>
              <w:t>3.6.5. Delegated Proof of Stake (DPoS)</w:t>
            </w:r>
            <w:r w:rsidRPr="00C71DD2">
              <w:rPr>
                <w:noProof/>
                <w:webHidden/>
              </w:rPr>
              <w:tab/>
            </w:r>
            <w:r w:rsidRPr="00C71DD2">
              <w:rPr>
                <w:noProof/>
                <w:webHidden/>
              </w:rPr>
              <w:fldChar w:fldCharType="begin"/>
            </w:r>
            <w:r w:rsidRPr="00C71DD2">
              <w:rPr>
                <w:noProof/>
                <w:webHidden/>
              </w:rPr>
              <w:instrText xml:space="preserve"> PAGEREF _Toc235270624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F1D83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5" w:history="1">
            <w:r w:rsidRPr="00C71DD2">
              <w:rPr>
                <w:rStyle w:val="Hyperlink"/>
                <w:noProof/>
                <w:color w:val="auto"/>
              </w:rPr>
              <w:t>3.6.6. Proof of Authority (PoA)</w:t>
            </w:r>
            <w:r w:rsidRPr="00C71DD2">
              <w:rPr>
                <w:noProof/>
                <w:webHidden/>
              </w:rPr>
              <w:tab/>
            </w:r>
            <w:r w:rsidRPr="00C71DD2">
              <w:rPr>
                <w:noProof/>
                <w:webHidden/>
              </w:rPr>
              <w:fldChar w:fldCharType="begin"/>
            </w:r>
            <w:r w:rsidRPr="00C71DD2">
              <w:rPr>
                <w:noProof/>
                <w:webHidden/>
              </w:rPr>
              <w:instrText xml:space="preserve"> PAGEREF _Toc235270625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400360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6" w:history="1">
            <w:r w:rsidRPr="00C71DD2">
              <w:rPr>
                <w:rStyle w:val="Hyperlink"/>
                <w:noProof/>
                <w:color w:val="auto"/>
              </w:rPr>
              <w:t>3.6.7. Proof of Elapsed Time (PoET)</w:t>
            </w:r>
            <w:r w:rsidRPr="00C71DD2">
              <w:rPr>
                <w:noProof/>
                <w:webHidden/>
              </w:rPr>
              <w:tab/>
            </w:r>
            <w:r w:rsidRPr="00C71DD2">
              <w:rPr>
                <w:noProof/>
                <w:webHidden/>
              </w:rPr>
              <w:fldChar w:fldCharType="begin"/>
            </w:r>
            <w:r w:rsidRPr="00C71DD2">
              <w:rPr>
                <w:noProof/>
                <w:webHidden/>
              </w:rPr>
              <w:instrText xml:space="preserve"> PAGEREF _Toc235270626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2697E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7" w:history="1">
            <w:r w:rsidRPr="00C71DD2">
              <w:rPr>
                <w:rStyle w:val="Hyperlink"/>
                <w:noProof/>
                <w:color w:val="auto"/>
              </w:rPr>
              <w:t>3.6.8. Proof of Burn (PoB)</w:t>
            </w:r>
            <w:r w:rsidRPr="00C71DD2">
              <w:rPr>
                <w:noProof/>
                <w:webHidden/>
              </w:rPr>
              <w:tab/>
            </w:r>
            <w:r w:rsidRPr="00C71DD2">
              <w:rPr>
                <w:noProof/>
                <w:webHidden/>
              </w:rPr>
              <w:fldChar w:fldCharType="begin"/>
            </w:r>
            <w:r w:rsidRPr="00C71DD2">
              <w:rPr>
                <w:noProof/>
                <w:webHidden/>
              </w:rPr>
              <w:instrText xml:space="preserve"> PAGEREF _Toc235270627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E9DF9B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8" w:history="1">
            <w:r w:rsidRPr="00C71DD2">
              <w:rPr>
                <w:rStyle w:val="Hyperlink"/>
                <w:noProof/>
                <w:color w:val="auto"/>
              </w:rPr>
              <w:t>3.6.9. Proof of History (PoH)</w:t>
            </w:r>
            <w:r w:rsidRPr="00C71DD2">
              <w:rPr>
                <w:noProof/>
                <w:webHidden/>
              </w:rPr>
              <w:tab/>
            </w:r>
            <w:r w:rsidRPr="00C71DD2">
              <w:rPr>
                <w:noProof/>
                <w:webHidden/>
              </w:rPr>
              <w:fldChar w:fldCharType="begin"/>
            </w:r>
            <w:r w:rsidRPr="00C71DD2">
              <w:rPr>
                <w:noProof/>
                <w:webHidden/>
              </w:rPr>
              <w:instrText xml:space="preserve"> PAGEREF _Toc235270628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82C7C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9" w:history="1">
            <w:r w:rsidRPr="00C71DD2">
              <w:rPr>
                <w:rStyle w:val="Hyperlink"/>
                <w:noProof/>
                <w:color w:val="auto"/>
              </w:rPr>
              <w:t>3.6.10. Proof of Space (PoSpace)</w:t>
            </w:r>
            <w:r w:rsidRPr="00C71DD2">
              <w:rPr>
                <w:noProof/>
                <w:webHidden/>
              </w:rPr>
              <w:tab/>
            </w:r>
            <w:r w:rsidRPr="00C71DD2">
              <w:rPr>
                <w:noProof/>
                <w:webHidden/>
              </w:rPr>
              <w:fldChar w:fldCharType="begin"/>
            </w:r>
            <w:r w:rsidRPr="00C71DD2">
              <w:rPr>
                <w:noProof/>
                <w:webHidden/>
              </w:rPr>
              <w:instrText xml:space="preserve"> PAGEREF _Toc235270629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D375B1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0" w:history="1">
            <w:r w:rsidRPr="00C71DD2">
              <w:rPr>
                <w:rStyle w:val="Hyperlink"/>
                <w:noProof/>
                <w:color w:val="auto"/>
              </w:rPr>
              <w:t>3.6.11. Proof of Reputation (PoR)</w:t>
            </w:r>
            <w:r w:rsidRPr="00C71DD2">
              <w:rPr>
                <w:noProof/>
                <w:webHidden/>
              </w:rPr>
              <w:tab/>
            </w:r>
            <w:r w:rsidRPr="00C71DD2">
              <w:rPr>
                <w:noProof/>
                <w:webHidden/>
              </w:rPr>
              <w:fldChar w:fldCharType="begin"/>
            </w:r>
            <w:r w:rsidRPr="00C71DD2">
              <w:rPr>
                <w:noProof/>
                <w:webHidden/>
              </w:rPr>
              <w:instrText xml:space="preserve"> PAGEREF _Toc235270630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FAE389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1" w:history="1">
            <w:r w:rsidRPr="00C71DD2">
              <w:rPr>
                <w:rStyle w:val="Hyperlink"/>
                <w:noProof/>
                <w:color w:val="auto"/>
              </w:rPr>
              <w:t>3.6.12. Proof of Contribution (PoC)</w:t>
            </w:r>
            <w:r w:rsidRPr="00C71DD2">
              <w:rPr>
                <w:noProof/>
                <w:webHidden/>
              </w:rPr>
              <w:tab/>
            </w:r>
            <w:r w:rsidRPr="00C71DD2">
              <w:rPr>
                <w:noProof/>
                <w:webHidden/>
              </w:rPr>
              <w:fldChar w:fldCharType="begin"/>
            </w:r>
            <w:r w:rsidRPr="00C71DD2">
              <w:rPr>
                <w:noProof/>
                <w:webHidden/>
              </w:rPr>
              <w:instrText xml:space="preserve"> PAGEREF _Toc235270631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BD5A9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2" w:history="1">
            <w:r w:rsidRPr="00C71DD2">
              <w:rPr>
                <w:rStyle w:val="Hyperlink"/>
                <w:noProof/>
                <w:color w:val="auto"/>
              </w:rPr>
              <w:t>3.7. Comparative Analysis and Research Question Synthesis</w:t>
            </w:r>
            <w:r w:rsidRPr="00C71DD2">
              <w:rPr>
                <w:noProof/>
                <w:webHidden/>
              </w:rPr>
              <w:tab/>
            </w:r>
            <w:r w:rsidRPr="00C71DD2">
              <w:rPr>
                <w:noProof/>
                <w:webHidden/>
              </w:rPr>
              <w:fldChar w:fldCharType="begin"/>
            </w:r>
            <w:r w:rsidRPr="00C71DD2">
              <w:rPr>
                <w:noProof/>
                <w:webHidden/>
              </w:rPr>
              <w:instrText xml:space="preserve"> PAGEREF _Toc235270632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48F7A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3" w:history="1">
            <w:r w:rsidRPr="00C71DD2">
              <w:rPr>
                <w:rStyle w:val="Hyperlink"/>
                <w:noProof/>
                <w:color w:val="auto"/>
              </w:rPr>
              <w:t>3.7.1. Comparative Analysis</w:t>
            </w:r>
            <w:r w:rsidRPr="00C71DD2">
              <w:rPr>
                <w:noProof/>
                <w:webHidden/>
              </w:rPr>
              <w:tab/>
            </w:r>
            <w:r w:rsidRPr="00C71DD2">
              <w:rPr>
                <w:noProof/>
                <w:webHidden/>
              </w:rPr>
              <w:fldChar w:fldCharType="begin"/>
            </w:r>
            <w:r w:rsidRPr="00C71DD2">
              <w:rPr>
                <w:noProof/>
                <w:webHidden/>
              </w:rPr>
              <w:instrText xml:space="preserve"> PAGEREF _Toc235270633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A5155E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4" w:history="1">
            <w:r w:rsidRPr="00C71DD2">
              <w:rPr>
                <w:rStyle w:val="Hyperlink"/>
                <w:noProof/>
                <w:color w:val="auto"/>
              </w:rPr>
              <w:t>3.7.2. Application-Oriented Selection of Consensus Algorithms</w:t>
            </w:r>
            <w:r w:rsidRPr="00C71DD2">
              <w:rPr>
                <w:noProof/>
                <w:webHidden/>
              </w:rPr>
              <w:tab/>
            </w:r>
            <w:r w:rsidRPr="00C71DD2">
              <w:rPr>
                <w:noProof/>
                <w:webHidden/>
              </w:rPr>
              <w:fldChar w:fldCharType="begin"/>
            </w:r>
            <w:r w:rsidRPr="00C71DD2">
              <w:rPr>
                <w:noProof/>
                <w:webHidden/>
              </w:rPr>
              <w:instrText xml:space="preserve"> PAGEREF _Toc235270634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D59340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5" w:history="1">
            <w:r w:rsidRPr="00C71DD2">
              <w:rPr>
                <w:rStyle w:val="Hyperlink"/>
                <w:noProof/>
                <w:color w:val="auto"/>
              </w:rPr>
              <w:t>3.7.3. Answers to the Research Questions</w:t>
            </w:r>
            <w:r w:rsidRPr="00C71DD2">
              <w:rPr>
                <w:noProof/>
                <w:webHidden/>
              </w:rPr>
              <w:tab/>
            </w:r>
            <w:r w:rsidRPr="00C71DD2">
              <w:rPr>
                <w:noProof/>
                <w:webHidden/>
              </w:rPr>
              <w:fldChar w:fldCharType="begin"/>
            </w:r>
            <w:r w:rsidRPr="00C71DD2">
              <w:rPr>
                <w:noProof/>
                <w:webHidden/>
              </w:rPr>
              <w:instrText xml:space="preserve"> PAGEREF _Toc235270635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22E5B8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6" w:history="1">
            <w:r w:rsidRPr="00C71DD2">
              <w:rPr>
                <w:rStyle w:val="Hyperlink"/>
                <w:noProof/>
                <w:color w:val="auto"/>
              </w:rPr>
              <w:t>3.8. Conclusion</w:t>
            </w:r>
            <w:r w:rsidRPr="00C71DD2">
              <w:rPr>
                <w:noProof/>
                <w:webHidden/>
              </w:rPr>
              <w:tab/>
            </w:r>
            <w:r w:rsidRPr="00C71DD2">
              <w:rPr>
                <w:noProof/>
                <w:webHidden/>
              </w:rPr>
              <w:fldChar w:fldCharType="begin"/>
            </w:r>
            <w:r w:rsidRPr="00C71DD2">
              <w:rPr>
                <w:noProof/>
                <w:webHidden/>
              </w:rPr>
              <w:instrText xml:space="preserve"> PAGEREF _Toc235270636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79C8C5"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37" w:history="1">
            <w:r w:rsidRPr="00C71DD2">
              <w:rPr>
                <w:rStyle w:val="Hyperlink"/>
                <w:noProof/>
                <w:color w:val="auto"/>
              </w:rPr>
              <w:t>Chapter 4  System Model and Problem Formulation</w:t>
            </w:r>
            <w:r w:rsidRPr="00C71DD2">
              <w:rPr>
                <w:noProof/>
                <w:webHidden/>
              </w:rPr>
              <w:tab/>
            </w:r>
            <w:r w:rsidRPr="00C71DD2">
              <w:rPr>
                <w:noProof/>
                <w:webHidden/>
              </w:rPr>
              <w:fldChar w:fldCharType="begin"/>
            </w:r>
            <w:r w:rsidRPr="00C71DD2">
              <w:rPr>
                <w:noProof/>
                <w:webHidden/>
              </w:rPr>
              <w:instrText xml:space="preserve"> PAGEREF _Toc235270637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618040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9" w:history="1">
            <w:r w:rsidRPr="00C71DD2">
              <w:rPr>
                <w:rStyle w:val="Hyperlink"/>
                <w:noProof/>
                <w:color w:val="auto"/>
              </w:rPr>
              <w:t>4.1. Overview of the Proposed Setting</w:t>
            </w:r>
            <w:r w:rsidRPr="00C71DD2">
              <w:rPr>
                <w:noProof/>
                <w:webHidden/>
              </w:rPr>
              <w:tab/>
            </w:r>
            <w:r w:rsidRPr="00C71DD2">
              <w:rPr>
                <w:noProof/>
                <w:webHidden/>
              </w:rPr>
              <w:fldChar w:fldCharType="begin"/>
            </w:r>
            <w:r w:rsidRPr="00C71DD2">
              <w:rPr>
                <w:noProof/>
                <w:webHidden/>
              </w:rPr>
              <w:instrText xml:space="preserve"> PAGEREF _Toc235270639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5F984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0" w:history="1">
            <w:r w:rsidRPr="00C71DD2">
              <w:rPr>
                <w:rStyle w:val="Hyperlink"/>
                <w:noProof/>
                <w:color w:val="auto"/>
              </w:rPr>
              <w:t>4.2. Network Model</w:t>
            </w:r>
            <w:r w:rsidRPr="00C71DD2">
              <w:rPr>
                <w:noProof/>
                <w:webHidden/>
              </w:rPr>
              <w:tab/>
            </w:r>
            <w:r w:rsidRPr="00C71DD2">
              <w:rPr>
                <w:noProof/>
                <w:webHidden/>
              </w:rPr>
              <w:fldChar w:fldCharType="begin"/>
            </w:r>
            <w:r w:rsidRPr="00C71DD2">
              <w:rPr>
                <w:noProof/>
                <w:webHidden/>
              </w:rPr>
              <w:instrText xml:space="preserve"> PAGEREF _Toc235270640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61888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1" w:history="1">
            <w:r w:rsidRPr="00C71DD2">
              <w:rPr>
                <w:rStyle w:val="Hyperlink"/>
                <w:noProof/>
                <w:color w:val="auto"/>
              </w:rPr>
              <w:t>4.3. Adversary and Threat Model</w:t>
            </w:r>
            <w:r w:rsidRPr="00C71DD2">
              <w:rPr>
                <w:noProof/>
                <w:webHidden/>
              </w:rPr>
              <w:tab/>
            </w:r>
            <w:r w:rsidRPr="00C71DD2">
              <w:rPr>
                <w:noProof/>
                <w:webHidden/>
              </w:rPr>
              <w:fldChar w:fldCharType="begin"/>
            </w:r>
            <w:r w:rsidRPr="00C71DD2">
              <w:rPr>
                <w:noProof/>
                <w:webHidden/>
              </w:rPr>
              <w:instrText xml:space="preserve"> PAGEREF _Toc235270641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BF676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2" w:history="1">
            <w:r w:rsidRPr="00C71DD2">
              <w:rPr>
                <w:rStyle w:val="Hyperlink"/>
                <w:noProof/>
                <w:color w:val="auto"/>
              </w:rPr>
              <w:t>4.4. Performance and Energy Metrics</w:t>
            </w:r>
            <w:r w:rsidRPr="00C71DD2">
              <w:rPr>
                <w:noProof/>
                <w:webHidden/>
              </w:rPr>
              <w:tab/>
            </w:r>
            <w:r w:rsidRPr="00C71DD2">
              <w:rPr>
                <w:noProof/>
                <w:webHidden/>
              </w:rPr>
              <w:fldChar w:fldCharType="begin"/>
            </w:r>
            <w:r w:rsidRPr="00C71DD2">
              <w:rPr>
                <w:noProof/>
                <w:webHidden/>
              </w:rPr>
              <w:instrText xml:space="preserve"> PAGEREF _Toc235270642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9EDC0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3" w:history="1">
            <w:r w:rsidRPr="00C71DD2">
              <w:rPr>
                <w:rStyle w:val="Hyperlink"/>
                <w:noProof/>
                <w:color w:val="auto"/>
              </w:rPr>
              <w:t>4.4.1. Throughput, latency, and finality</w:t>
            </w:r>
            <w:r w:rsidRPr="00C71DD2">
              <w:rPr>
                <w:noProof/>
                <w:webHidden/>
              </w:rPr>
              <w:tab/>
            </w:r>
            <w:r w:rsidRPr="00C71DD2">
              <w:rPr>
                <w:noProof/>
                <w:webHidden/>
              </w:rPr>
              <w:fldChar w:fldCharType="begin"/>
            </w:r>
            <w:r w:rsidRPr="00C71DD2">
              <w:rPr>
                <w:noProof/>
                <w:webHidden/>
              </w:rPr>
              <w:instrText xml:space="preserve"> PAGEREF _Toc235270643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10DBDB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4" w:history="1">
            <w:r w:rsidRPr="00C71DD2">
              <w:rPr>
                <w:rStyle w:val="Hyperlink"/>
                <w:noProof/>
                <w:color w:val="auto"/>
              </w:rPr>
              <w:t>4.4.2. Power, energy per block/transaction, and energy–latency trade-off</w:t>
            </w:r>
            <w:r w:rsidRPr="00C71DD2">
              <w:rPr>
                <w:noProof/>
                <w:webHidden/>
              </w:rPr>
              <w:tab/>
            </w:r>
            <w:r w:rsidRPr="00C71DD2">
              <w:rPr>
                <w:noProof/>
                <w:webHidden/>
              </w:rPr>
              <w:fldChar w:fldCharType="begin"/>
            </w:r>
            <w:r w:rsidRPr="00C71DD2">
              <w:rPr>
                <w:noProof/>
                <w:webHidden/>
              </w:rPr>
              <w:instrText xml:space="preserve"> PAGEREF _Toc235270644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3351D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5" w:history="1">
            <w:r w:rsidRPr="00C71DD2">
              <w:rPr>
                <w:rStyle w:val="Hyperlink"/>
                <w:noProof/>
                <w:color w:val="auto"/>
              </w:rPr>
              <w:t>4.5. Goals and Needs for Design</w:t>
            </w:r>
            <w:r w:rsidRPr="00C71DD2">
              <w:rPr>
                <w:noProof/>
                <w:webHidden/>
              </w:rPr>
              <w:tab/>
            </w:r>
            <w:r w:rsidRPr="00C71DD2">
              <w:rPr>
                <w:noProof/>
                <w:webHidden/>
              </w:rPr>
              <w:fldChar w:fldCharType="begin"/>
            </w:r>
            <w:r w:rsidRPr="00C71DD2">
              <w:rPr>
                <w:noProof/>
                <w:webHidden/>
              </w:rPr>
              <w:instrText xml:space="preserve"> PAGEREF _Toc235270645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6D6BE4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6" w:history="1">
            <w:r w:rsidRPr="00C71DD2">
              <w:rPr>
                <w:rStyle w:val="Hyperlink"/>
                <w:noProof/>
                <w:color w:val="auto"/>
              </w:rPr>
              <w:t>4.6. Problem Statement (Formal)</w:t>
            </w:r>
            <w:r w:rsidRPr="00C71DD2">
              <w:rPr>
                <w:noProof/>
                <w:webHidden/>
              </w:rPr>
              <w:tab/>
            </w:r>
            <w:r w:rsidRPr="00C71DD2">
              <w:rPr>
                <w:noProof/>
                <w:webHidden/>
              </w:rPr>
              <w:fldChar w:fldCharType="begin"/>
            </w:r>
            <w:r w:rsidRPr="00C71DD2">
              <w:rPr>
                <w:noProof/>
                <w:webHidden/>
              </w:rPr>
              <w:instrText xml:space="preserve"> PAGEREF _Toc235270646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4F881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7" w:history="1">
            <w:r w:rsidRPr="00C71DD2">
              <w:rPr>
                <w:rStyle w:val="Hyperlink"/>
                <w:noProof/>
                <w:color w:val="auto"/>
              </w:rPr>
              <w:t>4.7. Summary</w:t>
            </w:r>
            <w:r w:rsidRPr="00C71DD2">
              <w:rPr>
                <w:noProof/>
                <w:webHidden/>
              </w:rPr>
              <w:tab/>
            </w:r>
            <w:r w:rsidRPr="00C71DD2">
              <w:rPr>
                <w:noProof/>
                <w:webHidden/>
              </w:rPr>
              <w:fldChar w:fldCharType="begin"/>
            </w:r>
            <w:r w:rsidRPr="00C71DD2">
              <w:rPr>
                <w:noProof/>
                <w:webHidden/>
              </w:rPr>
              <w:instrText xml:space="preserve"> PAGEREF _Toc235270647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1246DFD"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48" w:history="1">
            <w:r w:rsidRPr="00C71DD2">
              <w:rPr>
                <w:rStyle w:val="Hyperlink"/>
                <w:noProof/>
                <w:color w:val="auto"/>
              </w:rPr>
              <w:t>Chapter 5  The Proof-of-Collaboration Consensus Algorithm</w:t>
            </w:r>
            <w:r w:rsidRPr="00C71DD2">
              <w:rPr>
                <w:noProof/>
                <w:webHidden/>
              </w:rPr>
              <w:tab/>
            </w:r>
            <w:r w:rsidRPr="00C71DD2">
              <w:rPr>
                <w:noProof/>
                <w:webHidden/>
              </w:rPr>
              <w:fldChar w:fldCharType="begin"/>
            </w:r>
            <w:r w:rsidRPr="00C71DD2">
              <w:rPr>
                <w:noProof/>
                <w:webHidden/>
              </w:rPr>
              <w:instrText xml:space="preserve"> PAGEREF _Toc235270648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D9C4D0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0" w:history="1">
            <w:r w:rsidRPr="00C71DD2">
              <w:rPr>
                <w:rStyle w:val="Hyperlink"/>
                <w:noProof/>
                <w:color w:val="auto"/>
              </w:rPr>
              <w:t>5.1. Introduction and Design Goals</w:t>
            </w:r>
            <w:r w:rsidRPr="00C71DD2">
              <w:rPr>
                <w:noProof/>
                <w:webHidden/>
              </w:rPr>
              <w:tab/>
            </w:r>
            <w:r w:rsidRPr="00C71DD2">
              <w:rPr>
                <w:noProof/>
                <w:webHidden/>
              </w:rPr>
              <w:fldChar w:fldCharType="begin"/>
            </w:r>
            <w:r w:rsidRPr="00C71DD2">
              <w:rPr>
                <w:noProof/>
                <w:webHidden/>
              </w:rPr>
              <w:instrText xml:space="preserve"> PAGEREF _Toc235270650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435E9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1" w:history="1">
            <w:r w:rsidRPr="00C71DD2">
              <w:rPr>
                <w:rStyle w:val="Hyperlink"/>
                <w:noProof/>
                <w:color w:val="auto"/>
              </w:rPr>
              <w:t>5.2. System and Threat Model</w:t>
            </w:r>
            <w:r w:rsidRPr="00C71DD2">
              <w:rPr>
                <w:noProof/>
                <w:webHidden/>
              </w:rPr>
              <w:tab/>
            </w:r>
            <w:r w:rsidRPr="00C71DD2">
              <w:rPr>
                <w:noProof/>
                <w:webHidden/>
              </w:rPr>
              <w:fldChar w:fldCharType="begin"/>
            </w:r>
            <w:r w:rsidRPr="00C71DD2">
              <w:rPr>
                <w:noProof/>
                <w:webHidden/>
              </w:rPr>
              <w:instrText xml:space="preserve"> PAGEREF _Toc235270651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390429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2" w:history="1">
            <w:r w:rsidRPr="00C71DD2">
              <w:rPr>
                <w:rStyle w:val="Hyperlink"/>
                <w:noProof/>
                <w:color w:val="auto"/>
              </w:rPr>
              <w:t>5.2.1. Network and Node Assumptions</w:t>
            </w:r>
            <w:r w:rsidRPr="00C71DD2">
              <w:rPr>
                <w:noProof/>
                <w:webHidden/>
              </w:rPr>
              <w:tab/>
            </w:r>
            <w:r w:rsidRPr="00C71DD2">
              <w:rPr>
                <w:noProof/>
                <w:webHidden/>
              </w:rPr>
              <w:fldChar w:fldCharType="begin"/>
            </w:r>
            <w:r w:rsidRPr="00C71DD2">
              <w:rPr>
                <w:noProof/>
                <w:webHidden/>
              </w:rPr>
              <w:instrText xml:space="preserve"> PAGEREF _Toc235270652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05740C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3" w:history="1">
            <w:r w:rsidRPr="00C71DD2">
              <w:rPr>
                <w:rStyle w:val="Hyperlink"/>
                <w:noProof/>
                <w:color w:val="auto"/>
              </w:rPr>
              <w:t>5.2.2. Miner Identities and Cryptographic Primitives</w:t>
            </w:r>
            <w:r w:rsidRPr="00C71DD2">
              <w:rPr>
                <w:noProof/>
                <w:webHidden/>
              </w:rPr>
              <w:tab/>
            </w:r>
            <w:r w:rsidRPr="00C71DD2">
              <w:rPr>
                <w:noProof/>
                <w:webHidden/>
              </w:rPr>
              <w:fldChar w:fldCharType="begin"/>
            </w:r>
            <w:r w:rsidRPr="00C71DD2">
              <w:rPr>
                <w:noProof/>
                <w:webHidden/>
              </w:rPr>
              <w:instrText xml:space="preserve"> PAGEREF _Toc235270653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E5C9C1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4" w:history="1">
            <w:r w:rsidRPr="00C71DD2">
              <w:rPr>
                <w:rStyle w:val="Hyperlink"/>
                <w:noProof/>
                <w:color w:val="auto"/>
              </w:rPr>
              <w:t>5.2.3. Adversary Capabilities</w:t>
            </w:r>
            <w:r w:rsidRPr="00C71DD2">
              <w:rPr>
                <w:noProof/>
                <w:webHidden/>
              </w:rPr>
              <w:tab/>
            </w:r>
            <w:r w:rsidRPr="00C71DD2">
              <w:rPr>
                <w:noProof/>
                <w:webHidden/>
              </w:rPr>
              <w:fldChar w:fldCharType="begin"/>
            </w:r>
            <w:r w:rsidRPr="00C71DD2">
              <w:rPr>
                <w:noProof/>
                <w:webHidden/>
              </w:rPr>
              <w:instrText xml:space="preserve"> PAGEREF _Toc235270654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DDB02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5" w:history="1">
            <w:r w:rsidRPr="00C71DD2">
              <w:rPr>
                <w:rStyle w:val="Hyperlink"/>
                <w:noProof/>
                <w:color w:val="auto"/>
              </w:rPr>
              <w:t>5.2.4. Security Properties</w:t>
            </w:r>
            <w:r w:rsidRPr="00C71DD2">
              <w:rPr>
                <w:noProof/>
                <w:webHidden/>
              </w:rPr>
              <w:tab/>
            </w:r>
            <w:r w:rsidRPr="00C71DD2">
              <w:rPr>
                <w:noProof/>
                <w:webHidden/>
              </w:rPr>
              <w:fldChar w:fldCharType="begin"/>
            </w:r>
            <w:r w:rsidRPr="00C71DD2">
              <w:rPr>
                <w:noProof/>
                <w:webHidden/>
              </w:rPr>
              <w:instrText xml:space="preserve"> PAGEREF _Toc235270655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0BB58BB"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6" w:history="1">
            <w:r w:rsidRPr="00C71DD2">
              <w:rPr>
                <w:rStyle w:val="Hyperlink"/>
                <w:noProof/>
                <w:color w:val="auto"/>
              </w:rPr>
              <w:t>5.3. PoCol State Representation on the Blockchain</w:t>
            </w:r>
            <w:r w:rsidRPr="00C71DD2">
              <w:rPr>
                <w:noProof/>
                <w:webHidden/>
              </w:rPr>
              <w:tab/>
            </w:r>
            <w:r w:rsidRPr="00C71DD2">
              <w:rPr>
                <w:noProof/>
                <w:webHidden/>
              </w:rPr>
              <w:fldChar w:fldCharType="begin"/>
            </w:r>
            <w:r w:rsidRPr="00C71DD2">
              <w:rPr>
                <w:noProof/>
                <w:webHidden/>
              </w:rPr>
              <w:instrText xml:space="preserve"> PAGEREF _Toc235270656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E47B6E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7" w:history="1">
            <w:r w:rsidRPr="00C71DD2">
              <w:rPr>
                <w:rStyle w:val="Hyperlink"/>
                <w:noProof/>
                <w:color w:val="auto"/>
              </w:rPr>
              <w:t>5.3.1. Blockchain Ledger and Global State</w:t>
            </w:r>
            <w:r w:rsidRPr="00C71DD2">
              <w:rPr>
                <w:noProof/>
                <w:webHidden/>
              </w:rPr>
              <w:tab/>
            </w:r>
            <w:r w:rsidRPr="00C71DD2">
              <w:rPr>
                <w:noProof/>
                <w:webHidden/>
              </w:rPr>
              <w:fldChar w:fldCharType="begin"/>
            </w:r>
            <w:r w:rsidRPr="00C71DD2">
              <w:rPr>
                <w:noProof/>
                <w:webHidden/>
              </w:rPr>
              <w:instrText xml:space="preserve"> PAGEREF _Toc235270657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3FB16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8" w:history="1">
            <w:r w:rsidRPr="00C71DD2">
              <w:rPr>
                <w:rStyle w:val="Hyperlink"/>
                <w:noProof/>
                <w:color w:val="auto"/>
              </w:rPr>
              <w:t>5.3.2. Registered Miner Set</w:t>
            </w:r>
            <w:r w:rsidRPr="00C71DD2">
              <w:rPr>
                <w:noProof/>
                <w:webHidden/>
              </w:rPr>
              <w:tab/>
            </w:r>
            <w:r w:rsidRPr="00C71DD2">
              <w:rPr>
                <w:noProof/>
                <w:webHidden/>
              </w:rPr>
              <w:fldChar w:fldCharType="begin"/>
            </w:r>
            <w:r w:rsidRPr="00C71DD2">
              <w:rPr>
                <w:noProof/>
                <w:webHidden/>
              </w:rPr>
              <w:instrText xml:space="preserve"> PAGEREF _Toc235270658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6848F5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9" w:history="1">
            <w:r w:rsidRPr="00C71DD2">
              <w:rPr>
                <w:rStyle w:val="Hyperlink"/>
                <w:noProof/>
                <w:color w:val="auto"/>
              </w:rPr>
              <w:t>5.3.3. Balance and Reward State</w:t>
            </w:r>
            <w:r w:rsidRPr="00C71DD2">
              <w:rPr>
                <w:noProof/>
                <w:webHidden/>
              </w:rPr>
              <w:tab/>
            </w:r>
            <w:r w:rsidRPr="00C71DD2">
              <w:rPr>
                <w:noProof/>
                <w:webHidden/>
              </w:rPr>
              <w:fldChar w:fldCharType="begin"/>
            </w:r>
            <w:r w:rsidRPr="00C71DD2">
              <w:rPr>
                <w:noProof/>
                <w:webHidden/>
              </w:rPr>
              <w:instrText xml:space="preserve"> PAGEREF _Toc235270659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67B997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0" w:history="1">
            <w:r w:rsidRPr="00C71DD2">
              <w:rPr>
                <w:rStyle w:val="Hyperlink"/>
                <w:noProof/>
                <w:color w:val="auto"/>
              </w:rPr>
              <w:t>5.4. Miner Life-Cycle: Registration, Activity, and Leaving</w:t>
            </w:r>
            <w:r w:rsidRPr="00C71DD2">
              <w:rPr>
                <w:noProof/>
                <w:webHidden/>
              </w:rPr>
              <w:tab/>
            </w:r>
            <w:r w:rsidRPr="00C71DD2">
              <w:rPr>
                <w:noProof/>
                <w:webHidden/>
              </w:rPr>
              <w:fldChar w:fldCharType="begin"/>
            </w:r>
            <w:r w:rsidRPr="00C71DD2">
              <w:rPr>
                <w:noProof/>
                <w:webHidden/>
              </w:rPr>
              <w:instrText xml:space="preserve"> PAGEREF _Toc235270660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EBACE5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1" w:history="1">
            <w:r w:rsidRPr="00C71DD2">
              <w:rPr>
                <w:rStyle w:val="Hyperlink"/>
                <w:noProof/>
                <w:color w:val="auto"/>
              </w:rPr>
              <w:t>5.4.1. Miner Registration Protocol</w:t>
            </w:r>
            <w:r w:rsidRPr="00C71DD2">
              <w:rPr>
                <w:noProof/>
                <w:webHidden/>
              </w:rPr>
              <w:tab/>
            </w:r>
            <w:r w:rsidRPr="00C71DD2">
              <w:rPr>
                <w:noProof/>
                <w:webHidden/>
              </w:rPr>
              <w:fldChar w:fldCharType="begin"/>
            </w:r>
            <w:r w:rsidRPr="00C71DD2">
              <w:rPr>
                <w:noProof/>
                <w:webHidden/>
              </w:rPr>
              <w:instrText xml:space="preserve"> PAGEREF _Toc235270661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8B636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2" w:history="1">
            <w:r w:rsidRPr="00C71DD2">
              <w:rPr>
                <w:rStyle w:val="Hyperlink"/>
                <w:noProof/>
                <w:color w:val="auto"/>
              </w:rPr>
              <w:t>5.4.2. Explicit Miner Deregistration</w:t>
            </w:r>
            <w:r w:rsidRPr="00C71DD2">
              <w:rPr>
                <w:noProof/>
                <w:webHidden/>
              </w:rPr>
              <w:tab/>
            </w:r>
            <w:r w:rsidRPr="00C71DD2">
              <w:rPr>
                <w:noProof/>
                <w:webHidden/>
              </w:rPr>
              <w:fldChar w:fldCharType="begin"/>
            </w:r>
            <w:r w:rsidRPr="00C71DD2">
              <w:rPr>
                <w:noProof/>
                <w:webHidden/>
              </w:rPr>
              <w:instrText xml:space="preserve"> PAGEREF _Toc235270662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17076D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3" w:history="1">
            <w:r w:rsidRPr="00C71DD2">
              <w:rPr>
                <w:rStyle w:val="Hyperlink"/>
                <w:noProof/>
                <w:color w:val="auto"/>
              </w:rPr>
              <w:t>5.4.3. Handling Silent Leaves and Inactive Miners</w:t>
            </w:r>
            <w:r w:rsidRPr="00C71DD2">
              <w:rPr>
                <w:noProof/>
                <w:webHidden/>
              </w:rPr>
              <w:tab/>
            </w:r>
            <w:r w:rsidRPr="00C71DD2">
              <w:rPr>
                <w:noProof/>
                <w:webHidden/>
              </w:rPr>
              <w:fldChar w:fldCharType="begin"/>
            </w:r>
            <w:r w:rsidRPr="00C71DD2">
              <w:rPr>
                <w:noProof/>
                <w:webHidden/>
              </w:rPr>
              <w:instrText xml:space="preserve"> PAGEREF _Toc235270663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28C514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4" w:history="1">
            <w:r w:rsidRPr="00C71DD2">
              <w:rPr>
                <w:rStyle w:val="Hyperlink"/>
                <w:noProof/>
                <w:color w:val="auto"/>
              </w:rPr>
              <w:t>5.4.4. Optional Inactivity-Based Removal</w:t>
            </w:r>
            <w:r w:rsidRPr="00C71DD2">
              <w:rPr>
                <w:noProof/>
                <w:webHidden/>
              </w:rPr>
              <w:tab/>
            </w:r>
            <w:r w:rsidRPr="00C71DD2">
              <w:rPr>
                <w:noProof/>
                <w:webHidden/>
              </w:rPr>
              <w:fldChar w:fldCharType="begin"/>
            </w:r>
            <w:r w:rsidRPr="00C71DD2">
              <w:rPr>
                <w:noProof/>
                <w:webHidden/>
              </w:rPr>
              <w:instrText xml:space="preserve"> PAGEREF _Toc235270664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16E09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5" w:history="1">
            <w:r w:rsidRPr="00C71DD2">
              <w:rPr>
                <w:rStyle w:val="Hyperlink"/>
                <w:noProof/>
                <w:color w:val="auto"/>
              </w:rPr>
              <w:t>5.5. Overview of the PoCol Mining Round</w:t>
            </w:r>
            <w:r w:rsidRPr="00C71DD2">
              <w:rPr>
                <w:noProof/>
                <w:webHidden/>
              </w:rPr>
              <w:tab/>
            </w:r>
            <w:r w:rsidRPr="00C71DD2">
              <w:rPr>
                <w:noProof/>
                <w:webHidden/>
              </w:rPr>
              <w:fldChar w:fldCharType="begin"/>
            </w:r>
            <w:r w:rsidRPr="00C71DD2">
              <w:rPr>
                <w:noProof/>
                <w:webHidden/>
              </w:rPr>
              <w:instrText xml:space="preserve"> PAGEREF _Toc235270665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4B2F75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6" w:history="1">
            <w:r w:rsidRPr="00C71DD2">
              <w:rPr>
                <w:rStyle w:val="Hyperlink"/>
                <w:noProof/>
                <w:color w:val="auto"/>
              </w:rPr>
              <w:t>5.5.1. Round Structure and Inputs</w:t>
            </w:r>
            <w:r w:rsidRPr="00C71DD2">
              <w:rPr>
                <w:noProof/>
                <w:webHidden/>
              </w:rPr>
              <w:tab/>
            </w:r>
            <w:r w:rsidRPr="00C71DD2">
              <w:rPr>
                <w:noProof/>
                <w:webHidden/>
              </w:rPr>
              <w:fldChar w:fldCharType="begin"/>
            </w:r>
            <w:r w:rsidRPr="00C71DD2">
              <w:rPr>
                <w:noProof/>
                <w:webHidden/>
              </w:rPr>
              <w:instrText xml:space="preserve"> PAGEREF _Toc235270666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0C6BF0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7" w:history="1">
            <w:r w:rsidRPr="00C71DD2">
              <w:rPr>
                <w:rStyle w:val="Hyperlink"/>
                <w:noProof/>
                <w:color w:val="auto"/>
              </w:rPr>
              <w:t>5.5.2. High-Level Steps</w:t>
            </w:r>
            <w:r w:rsidRPr="00C71DD2">
              <w:rPr>
                <w:noProof/>
                <w:webHidden/>
              </w:rPr>
              <w:tab/>
            </w:r>
            <w:r w:rsidRPr="00C71DD2">
              <w:rPr>
                <w:noProof/>
                <w:webHidden/>
              </w:rPr>
              <w:fldChar w:fldCharType="begin"/>
            </w:r>
            <w:r w:rsidRPr="00C71DD2">
              <w:rPr>
                <w:noProof/>
                <w:webHidden/>
              </w:rPr>
              <w:instrText xml:space="preserve"> PAGEREF _Toc235270667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39A8EB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8" w:history="1">
            <w:r w:rsidRPr="00C71DD2">
              <w:rPr>
                <w:rStyle w:val="Hyperlink"/>
                <w:noProof/>
                <w:color w:val="auto"/>
              </w:rPr>
              <w:t>5.6. Deterministic Nonce-Domain Distribution</w:t>
            </w:r>
            <w:r w:rsidRPr="00C71DD2">
              <w:rPr>
                <w:noProof/>
                <w:webHidden/>
              </w:rPr>
              <w:tab/>
            </w:r>
            <w:r w:rsidRPr="00C71DD2">
              <w:rPr>
                <w:noProof/>
                <w:webHidden/>
              </w:rPr>
              <w:fldChar w:fldCharType="begin"/>
            </w:r>
            <w:r w:rsidRPr="00C71DD2">
              <w:rPr>
                <w:noProof/>
                <w:webHidden/>
              </w:rPr>
              <w:instrText xml:space="preserve"> PAGEREF _Toc235270668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B62A86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9" w:history="1">
            <w:r w:rsidRPr="00C71DD2">
              <w:rPr>
                <w:rStyle w:val="Hyperlink"/>
                <w:noProof/>
                <w:color w:val="auto"/>
              </w:rPr>
              <w:t>5.6.1. Round Seed</w:t>
            </w:r>
            <w:r w:rsidRPr="00C71DD2">
              <w:rPr>
                <w:noProof/>
                <w:webHidden/>
              </w:rPr>
              <w:tab/>
            </w:r>
            <w:r w:rsidRPr="00C71DD2">
              <w:rPr>
                <w:noProof/>
                <w:webHidden/>
              </w:rPr>
              <w:fldChar w:fldCharType="begin"/>
            </w:r>
            <w:r w:rsidRPr="00C71DD2">
              <w:rPr>
                <w:noProof/>
                <w:webHidden/>
              </w:rPr>
              <w:instrText xml:space="preserve"> PAGEREF _Toc235270669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2E4272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0" w:history="1">
            <w:r w:rsidRPr="00C71DD2">
              <w:rPr>
                <w:rStyle w:val="Hyperlink"/>
                <w:noProof/>
                <w:color w:val="auto"/>
              </w:rPr>
              <w:t>5.6.2. Pseudo-Random Ordering of Miners</w:t>
            </w:r>
            <w:r w:rsidRPr="00C71DD2">
              <w:rPr>
                <w:noProof/>
                <w:webHidden/>
              </w:rPr>
              <w:tab/>
            </w:r>
            <w:r w:rsidRPr="00C71DD2">
              <w:rPr>
                <w:noProof/>
                <w:webHidden/>
              </w:rPr>
              <w:fldChar w:fldCharType="begin"/>
            </w:r>
            <w:r w:rsidRPr="00C71DD2">
              <w:rPr>
                <w:noProof/>
                <w:webHidden/>
              </w:rPr>
              <w:instrText xml:space="preserve"> PAGEREF _Toc235270670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5BFD16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1" w:history="1">
            <w:r w:rsidRPr="00C71DD2">
              <w:rPr>
                <w:rStyle w:val="Hyperlink"/>
                <w:noProof/>
                <w:color w:val="auto"/>
              </w:rPr>
              <w:t>5.6.3. Partitioning the Permitted Nonce Domain</w:t>
            </w:r>
            <w:r w:rsidRPr="00C71DD2">
              <w:rPr>
                <w:noProof/>
                <w:webHidden/>
              </w:rPr>
              <w:tab/>
            </w:r>
            <w:r w:rsidRPr="00C71DD2">
              <w:rPr>
                <w:noProof/>
                <w:webHidden/>
              </w:rPr>
              <w:fldChar w:fldCharType="begin"/>
            </w:r>
            <w:r w:rsidRPr="00C71DD2">
              <w:rPr>
                <w:noProof/>
                <w:webHidden/>
              </w:rPr>
              <w:instrText xml:space="preserve"> PAGEREF _Toc235270671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AD2019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2" w:history="1">
            <w:r w:rsidRPr="00C71DD2">
              <w:rPr>
                <w:rStyle w:val="Hyperlink"/>
                <w:noProof/>
                <w:color w:val="auto"/>
              </w:rPr>
              <w:t>5.6.4. Fairness Across Rounds</w:t>
            </w:r>
            <w:r w:rsidRPr="00C71DD2">
              <w:rPr>
                <w:noProof/>
                <w:webHidden/>
              </w:rPr>
              <w:tab/>
            </w:r>
            <w:r w:rsidRPr="00C71DD2">
              <w:rPr>
                <w:noProof/>
                <w:webHidden/>
              </w:rPr>
              <w:fldChar w:fldCharType="begin"/>
            </w:r>
            <w:r w:rsidRPr="00C71DD2">
              <w:rPr>
                <w:noProof/>
                <w:webHidden/>
              </w:rPr>
              <w:instrText xml:space="preserve"> PAGEREF _Toc235270672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594B4A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3" w:history="1">
            <w:r w:rsidRPr="00C71DD2">
              <w:rPr>
                <w:rStyle w:val="Hyperlink"/>
                <w:noProof/>
                <w:color w:val="auto"/>
              </w:rPr>
              <w:t>5.6.5. Handling Unevaluated Nonce Ranges</w:t>
            </w:r>
            <w:r w:rsidRPr="00C71DD2">
              <w:rPr>
                <w:noProof/>
                <w:webHidden/>
              </w:rPr>
              <w:tab/>
            </w:r>
            <w:r w:rsidRPr="00C71DD2">
              <w:rPr>
                <w:noProof/>
                <w:webHidden/>
              </w:rPr>
              <w:fldChar w:fldCharType="begin"/>
            </w:r>
            <w:r w:rsidRPr="00C71DD2">
              <w:rPr>
                <w:noProof/>
                <w:webHidden/>
              </w:rPr>
              <w:instrText xml:space="preserve"> PAGEREF _Toc235270673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4E37BF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4" w:history="1">
            <w:r w:rsidRPr="00C71DD2">
              <w:rPr>
                <w:rStyle w:val="Hyperlink"/>
                <w:noProof/>
                <w:color w:val="auto"/>
              </w:rPr>
              <w:t>5.7. PoCol Genesis Round</w:t>
            </w:r>
            <w:r w:rsidRPr="00C71DD2">
              <w:rPr>
                <w:noProof/>
                <w:webHidden/>
              </w:rPr>
              <w:tab/>
            </w:r>
            <w:r w:rsidRPr="00C71DD2">
              <w:rPr>
                <w:noProof/>
                <w:webHidden/>
              </w:rPr>
              <w:fldChar w:fldCharType="begin"/>
            </w:r>
            <w:r w:rsidRPr="00C71DD2">
              <w:rPr>
                <w:noProof/>
                <w:webHidden/>
              </w:rPr>
              <w:instrText xml:space="preserve"> PAGEREF _Toc235270674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617213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5" w:history="1">
            <w:r w:rsidRPr="00C71DD2">
              <w:rPr>
                <w:rStyle w:val="Hyperlink"/>
                <w:noProof/>
                <w:color w:val="auto"/>
              </w:rPr>
              <w:t>5.7.1. Genesis Preconditions and First Miner Setup</w:t>
            </w:r>
            <w:r w:rsidRPr="00C71DD2">
              <w:rPr>
                <w:noProof/>
                <w:webHidden/>
              </w:rPr>
              <w:tab/>
            </w:r>
            <w:r w:rsidRPr="00C71DD2">
              <w:rPr>
                <w:noProof/>
                <w:webHidden/>
              </w:rPr>
              <w:fldChar w:fldCharType="begin"/>
            </w:r>
            <w:r w:rsidRPr="00C71DD2">
              <w:rPr>
                <w:noProof/>
                <w:webHidden/>
              </w:rPr>
              <w:instrText xml:space="preserve"> PAGEREF _Toc235270675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061680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6" w:history="1">
            <w:r w:rsidRPr="00C71DD2">
              <w:rPr>
                <w:rStyle w:val="Hyperlink"/>
                <w:noProof/>
                <w:color w:val="auto"/>
              </w:rPr>
              <w:t>5.7.2. Genesis Miner Registration Sequence</w:t>
            </w:r>
            <w:r w:rsidRPr="00C71DD2">
              <w:rPr>
                <w:noProof/>
                <w:webHidden/>
              </w:rPr>
              <w:tab/>
            </w:r>
            <w:r w:rsidRPr="00C71DD2">
              <w:rPr>
                <w:noProof/>
                <w:webHidden/>
              </w:rPr>
              <w:fldChar w:fldCharType="begin"/>
            </w:r>
            <w:r w:rsidRPr="00C71DD2">
              <w:rPr>
                <w:noProof/>
                <w:webHidden/>
              </w:rPr>
              <w:instrText xml:space="preserve"> PAGEREF _Toc235270676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3E0F83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7" w:history="1">
            <w:r w:rsidRPr="00C71DD2">
              <w:rPr>
                <w:rStyle w:val="Hyperlink"/>
                <w:noProof/>
                <w:color w:val="auto"/>
              </w:rPr>
              <w:t>5.7.3. Genesis Round Nonce Distribution and Collaborative Search</w:t>
            </w:r>
            <w:r w:rsidRPr="00C71DD2">
              <w:rPr>
                <w:noProof/>
                <w:webHidden/>
              </w:rPr>
              <w:tab/>
            </w:r>
            <w:r w:rsidRPr="00C71DD2">
              <w:rPr>
                <w:noProof/>
                <w:webHidden/>
              </w:rPr>
              <w:fldChar w:fldCharType="begin"/>
            </w:r>
            <w:r w:rsidRPr="00C71DD2">
              <w:rPr>
                <w:noProof/>
                <w:webHidden/>
              </w:rPr>
              <w:instrText xml:space="preserve"> PAGEREF _Toc235270677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89E17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8" w:history="1">
            <w:r w:rsidRPr="00C71DD2">
              <w:rPr>
                <w:rStyle w:val="Hyperlink"/>
                <w:noProof/>
                <w:color w:val="auto"/>
              </w:rPr>
              <w:t>5.7.4. Genesis Reward Distribution and Ledger Initialization</w:t>
            </w:r>
            <w:r w:rsidRPr="00C71DD2">
              <w:rPr>
                <w:noProof/>
                <w:webHidden/>
              </w:rPr>
              <w:tab/>
            </w:r>
            <w:r w:rsidRPr="00C71DD2">
              <w:rPr>
                <w:noProof/>
                <w:webHidden/>
              </w:rPr>
              <w:fldChar w:fldCharType="begin"/>
            </w:r>
            <w:r w:rsidRPr="00C71DD2">
              <w:rPr>
                <w:noProof/>
                <w:webHidden/>
              </w:rPr>
              <w:instrText xml:space="preserve"> PAGEREF _Toc235270678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07402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9" w:history="1">
            <w:r w:rsidRPr="00C71DD2">
              <w:rPr>
                <w:rStyle w:val="Hyperlink"/>
                <w:noProof/>
                <w:color w:val="auto"/>
              </w:rPr>
              <w:t>5.8. PoCol Normal Rounds (r ≥ 1)</w:t>
            </w:r>
            <w:r w:rsidRPr="00C71DD2">
              <w:rPr>
                <w:noProof/>
                <w:webHidden/>
              </w:rPr>
              <w:tab/>
            </w:r>
            <w:r w:rsidRPr="00C71DD2">
              <w:rPr>
                <w:noProof/>
                <w:webHidden/>
              </w:rPr>
              <w:fldChar w:fldCharType="begin"/>
            </w:r>
            <w:r w:rsidRPr="00C71DD2">
              <w:rPr>
                <w:noProof/>
                <w:webHidden/>
              </w:rPr>
              <w:instrText xml:space="preserve"> PAGEREF _Toc235270679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533CB3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0" w:history="1">
            <w:r w:rsidRPr="00C71DD2">
              <w:rPr>
                <w:rStyle w:val="Hyperlink"/>
                <w:noProof/>
                <w:color w:val="auto"/>
              </w:rPr>
              <w:t>5.8.1. Reading State at the Start of Round r</w:t>
            </w:r>
            <w:r w:rsidRPr="00C71DD2">
              <w:rPr>
                <w:noProof/>
                <w:webHidden/>
              </w:rPr>
              <w:tab/>
            </w:r>
            <w:r w:rsidRPr="00C71DD2">
              <w:rPr>
                <w:noProof/>
                <w:webHidden/>
              </w:rPr>
              <w:fldChar w:fldCharType="begin"/>
            </w:r>
            <w:r w:rsidRPr="00C71DD2">
              <w:rPr>
                <w:noProof/>
                <w:webHidden/>
              </w:rPr>
              <w:instrText xml:space="preserve"> PAGEREF _Toc235270680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08C52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1" w:history="1">
            <w:r w:rsidRPr="00C71DD2">
              <w:rPr>
                <w:rStyle w:val="Hyperlink"/>
                <w:noProof/>
                <w:color w:val="auto"/>
              </w:rPr>
              <w:t>5.8.2. Canonical Block Template Construction</w:t>
            </w:r>
            <w:r w:rsidRPr="00C71DD2">
              <w:rPr>
                <w:noProof/>
                <w:webHidden/>
              </w:rPr>
              <w:tab/>
            </w:r>
            <w:r w:rsidRPr="00C71DD2">
              <w:rPr>
                <w:noProof/>
                <w:webHidden/>
              </w:rPr>
              <w:fldChar w:fldCharType="begin"/>
            </w:r>
            <w:r w:rsidRPr="00C71DD2">
              <w:rPr>
                <w:noProof/>
                <w:webHidden/>
              </w:rPr>
              <w:instrText xml:space="preserve"> PAGEREF _Toc235270681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E80CC9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2" w:history="1">
            <w:r w:rsidRPr="00C71DD2">
              <w:rPr>
                <w:rStyle w:val="Hyperlink"/>
                <w:noProof/>
                <w:color w:val="auto"/>
              </w:rPr>
              <w:t>5.8.3. Nonce-Domain Distribution in Round r</w:t>
            </w:r>
            <w:r w:rsidRPr="00C71DD2">
              <w:rPr>
                <w:noProof/>
                <w:webHidden/>
              </w:rPr>
              <w:tab/>
            </w:r>
            <w:r w:rsidRPr="00C71DD2">
              <w:rPr>
                <w:noProof/>
                <w:webHidden/>
              </w:rPr>
              <w:fldChar w:fldCharType="begin"/>
            </w:r>
            <w:r w:rsidRPr="00C71DD2">
              <w:rPr>
                <w:noProof/>
                <w:webHidden/>
              </w:rPr>
              <w:instrText xml:space="preserve"> PAGEREF _Toc235270682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3507F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3" w:history="1">
            <w:r w:rsidRPr="00C71DD2">
              <w:rPr>
                <w:rStyle w:val="Hyperlink"/>
                <w:noProof/>
                <w:color w:val="auto"/>
              </w:rPr>
              <w:t>5.8.4. Collaborative Proof-of-Work Search</w:t>
            </w:r>
            <w:r w:rsidRPr="00C71DD2">
              <w:rPr>
                <w:noProof/>
                <w:webHidden/>
              </w:rPr>
              <w:tab/>
            </w:r>
            <w:r w:rsidRPr="00C71DD2">
              <w:rPr>
                <w:noProof/>
                <w:webHidden/>
              </w:rPr>
              <w:fldChar w:fldCharType="begin"/>
            </w:r>
            <w:r w:rsidRPr="00C71DD2">
              <w:rPr>
                <w:noProof/>
                <w:webHidden/>
              </w:rPr>
              <w:instrText xml:space="preserve"> PAGEREF _Toc235270683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37F12D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4" w:history="1">
            <w:r w:rsidRPr="00C71DD2">
              <w:rPr>
                <w:rStyle w:val="Hyperlink"/>
                <w:noProof/>
                <w:color w:val="auto"/>
              </w:rPr>
              <w:t>5.8.5. Block Proposal, Verification, and Commitment</w:t>
            </w:r>
            <w:r w:rsidRPr="00C71DD2">
              <w:rPr>
                <w:noProof/>
                <w:webHidden/>
              </w:rPr>
              <w:tab/>
            </w:r>
            <w:r w:rsidRPr="00C71DD2">
              <w:rPr>
                <w:noProof/>
                <w:webHidden/>
              </w:rPr>
              <w:fldChar w:fldCharType="begin"/>
            </w:r>
            <w:r w:rsidRPr="00C71DD2">
              <w:rPr>
                <w:noProof/>
                <w:webHidden/>
              </w:rPr>
              <w:instrText xml:space="preserve"> PAGEREF _Toc235270684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D030EA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85" w:history="1">
            <w:r w:rsidRPr="00C71DD2">
              <w:rPr>
                <w:rStyle w:val="Hyperlink"/>
                <w:noProof/>
                <w:color w:val="auto"/>
              </w:rPr>
              <w:t>5.9. Reward Distribution Mechanism in PoCol</w:t>
            </w:r>
            <w:r w:rsidRPr="00C71DD2">
              <w:rPr>
                <w:noProof/>
                <w:webHidden/>
              </w:rPr>
              <w:tab/>
            </w:r>
            <w:r w:rsidRPr="00C71DD2">
              <w:rPr>
                <w:noProof/>
                <w:webHidden/>
              </w:rPr>
              <w:fldChar w:fldCharType="begin"/>
            </w:r>
            <w:r w:rsidRPr="00C71DD2">
              <w:rPr>
                <w:noProof/>
                <w:webHidden/>
              </w:rPr>
              <w:instrText xml:space="preserve"> PAGEREF _Toc235270685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9563E9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6" w:history="1">
            <w:r w:rsidRPr="00C71DD2">
              <w:rPr>
                <w:rStyle w:val="Hyperlink"/>
                <w:noProof/>
                <w:color w:val="auto"/>
              </w:rPr>
              <w:t>5.9.1. Reward Distribution Transaction</w:t>
            </w:r>
            <w:r w:rsidRPr="00C71DD2">
              <w:rPr>
                <w:noProof/>
                <w:webHidden/>
              </w:rPr>
              <w:tab/>
            </w:r>
            <w:r w:rsidRPr="00C71DD2">
              <w:rPr>
                <w:noProof/>
                <w:webHidden/>
              </w:rPr>
              <w:fldChar w:fldCharType="begin"/>
            </w:r>
            <w:r w:rsidRPr="00C71DD2">
              <w:rPr>
                <w:noProof/>
                <w:webHidden/>
              </w:rPr>
              <w:instrText xml:space="preserve"> PAGEREF _Toc235270686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ABEE7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7" w:history="1">
            <w:r w:rsidRPr="00C71DD2">
              <w:rPr>
                <w:rStyle w:val="Hyperlink"/>
                <w:noProof/>
                <w:color w:val="auto"/>
              </w:rPr>
              <w:t>5.9.2. Verification Rules</w:t>
            </w:r>
            <w:r w:rsidRPr="00C71DD2">
              <w:rPr>
                <w:noProof/>
                <w:webHidden/>
              </w:rPr>
              <w:tab/>
            </w:r>
            <w:r w:rsidRPr="00C71DD2">
              <w:rPr>
                <w:noProof/>
                <w:webHidden/>
              </w:rPr>
              <w:fldChar w:fldCharType="begin"/>
            </w:r>
            <w:r w:rsidRPr="00C71DD2">
              <w:rPr>
                <w:noProof/>
                <w:webHidden/>
              </w:rPr>
              <w:instrText xml:space="preserve"> PAGEREF _Toc235270687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AE8FDC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8" w:history="1">
            <w:r w:rsidRPr="00C71DD2">
              <w:rPr>
                <w:rStyle w:val="Hyperlink"/>
                <w:noProof/>
                <w:color w:val="auto"/>
              </w:rPr>
              <w:t>5.9.3. Inactive Miners and Policy Options</w:t>
            </w:r>
            <w:r w:rsidRPr="00C71DD2">
              <w:rPr>
                <w:noProof/>
                <w:webHidden/>
              </w:rPr>
              <w:tab/>
            </w:r>
            <w:r w:rsidRPr="00C71DD2">
              <w:rPr>
                <w:noProof/>
                <w:webHidden/>
              </w:rPr>
              <w:fldChar w:fldCharType="begin"/>
            </w:r>
            <w:r w:rsidRPr="00C71DD2">
              <w:rPr>
                <w:noProof/>
                <w:webHidden/>
              </w:rPr>
              <w:instrText xml:space="preserve"> PAGEREF _Toc235270688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75BFF3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9" w:history="1">
            <w:r w:rsidRPr="00C71DD2">
              <w:rPr>
                <w:rStyle w:val="Hyperlink"/>
                <w:noProof/>
                <w:color w:val="auto"/>
              </w:rPr>
              <w:t>5.9.4. Interaction with Miner Set Dynamics</w:t>
            </w:r>
            <w:r w:rsidRPr="00C71DD2">
              <w:rPr>
                <w:noProof/>
                <w:webHidden/>
              </w:rPr>
              <w:tab/>
            </w:r>
            <w:r w:rsidRPr="00C71DD2">
              <w:rPr>
                <w:noProof/>
                <w:webHidden/>
              </w:rPr>
              <w:fldChar w:fldCharType="begin"/>
            </w:r>
            <w:r w:rsidRPr="00C71DD2">
              <w:rPr>
                <w:noProof/>
                <w:webHidden/>
              </w:rPr>
              <w:instrText xml:space="preserve"> PAGEREF _Toc235270689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5A2DC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0" w:history="1">
            <w:r w:rsidRPr="00C71DD2">
              <w:rPr>
                <w:rStyle w:val="Hyperlink"/>
                <w:noProof/>
                <w:color w:val="auto"/>
              </w:rPr>
              <w:t>5.10. Dynamic Miner Set Management in PoCol</w:t>
            </w:r>
            <w:r w:rsidRPr="00C71DD2">
              <w:rPr>
                <w:noProof/>
                <w:webHidden/>
              </w:rPr>
              <w:tab/>
            </w:r>
            <w:r w:rsidRPr="00C71DD2">
              <w:rPr>
                <w:noProof/>
                <w:webHidden/>
              </w:rPr>
              <w:fldChar w:fldCharType="begin"/>
            </w:r>
            <w:r w:rsidRPr="00C71DD2">
              <w:rPr>
                <w:noProof/>
                <w:webHidden/>
              </w:rPr>
              <w:instrText xml:space="preserve"> PAGEREF _Toc235270690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19C0F5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1" w:history="1">
            <w:r w:rsidRPr="00C71DD2">
              <w:rPr>
                <w:rStyle w:val="Hyperlink"/>
                <w:noProof/>
                <w:color w:val="auto"/>
              </w:rPr>
              <w:t>5.10.1. Joining New Miners</w:t>
            </w:r>
            <w:r w:rsidRPr="00C71DD2">
              <w:rPr>
                <w:noProof/>
                <w:webHidden/>
              </w:rPr>
              <w:tab/>
            </w:r>
            <w:r w:rsidRPr="00C71DD2">
              <w:rPr>
                <w:noProof/>
                <w:webHidden/>
              </w:rPr>
              <w:fldChar w:fldCharType="begin"/>
            </w:r>
            <w:r w:rsidRPr="00C71DD2">
              <w:rPr>
                <w:noProof/>
                <w:webHidden/>
              </w:rPr>
              <w:instrText xml:space="preserve"> PAGEREF _Toc235270691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B05CF8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2" w:history="1">
            <w:r w:rsidRPr="00C71DD2">
              <w:rPr>
                <w:rStyle w:val="Hyperlink"/>
                <w:noProof/>
                <w:color w:val="auto"/>
              </w:rPr>
              <w:t>5.10.2. Leaving Miners (Explicit and Silent)</w:t>
            </w:r>
            <w:r w:rsidRPr="00C71DD2">
              <w:rPr>
                <w:noProof/>
                <w:webHidden/>
              </w:rPr>
              <w:tab/>
            </w:r>
            <w:r w:rsidRPr="00C71DD2">
              <w:rPr>
                <w:noProof/>
                <w:webHidden/>
              </w:rPr>
              <w:fldChar w:fldCharType="begin"/>
            </w:r>
            <w:r w:rsidRPr="00C71DD2">
              <w:rPr>
                <w:noProof/>
                <w:webHidden/>
              </w:rPr>
              <w:instrText xml:space="preserve"> PAGEREF _Toc235270692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8F7541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3" w:history="1">
            <w:r w:rsidRPr="00C71DD2">
              <w:rPr>
                <w:rStyle w:val="Hyperlink"/>
                <w:noProof/>
                <w:color w:val="auto"/>
              </w:rPr>
              <w:t>5.10.3. Long-Term Inactivity and Forced Removal</w:t>
            </w:r>
            <w:r w:rsidRPr="00C71DD2">
              <w:rPr>
                <w:noProof/>
                <w:webHidden/>
              </w:rPr>
              <w:tab/>
            </w:r>
            <w:r w:rsidRPr="00C71DD2">
              <w:rPr>
                <w:noProof/>
                <w:webHidden/>
              </w:rPr>
              <w:fldChar w:fldCharType="begin"/>
            </w:r>
            <w:r w:rsidRPr="00C71DD2">
              <w:rPr>
                <w:noProof/>
                <w:webHidden/>
              </w:rPr>
              <w:instrText xml:space="preserve"> PAGEREF _Toc235270693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36205D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4" w:history="1">
            <w:r w:rsidRPr="00C71DD2">
              <w:rPr>
                <w:rStyle w:val="Hyperlink"/>
                <w:noProof/>
                <w:color w:val="auto"/>
              </w:rPr>
              <w:t>5.11. Security and Robustness Analysis of PoCol</w:t>
            </w:r>
            <w:r w:rsidRPr="00C71DD2">
              <w:rPr>
                <w:noProof/>
                <w:webHidden/>
              </w:rPr>
              <w:tab/>
            </w:r>
            <w:r w:rsidRPr="00C71DD2">
              <w:rPr>
                <w:noProof/>
                <w:webHidden/>
              </w:rPr>
              <w:fldChar w:fldCharType="begin"/>
            </w:r>
            <w:r w:rsidRPr="00C71DD2">
              <w:rPr>
                <w:noProof/>
                <w:webHidden/>
              </w:rPr>
              <w:instrText xml:space="preserve"> PAGEREF _Toc235270694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287033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5" w:history="1">
            <w:r w:rsidRPr="00C71DD2">
              <w:rPr>
                <w:rStyle w:val="Hyperlink"/>
                <w:noProof/>
                <w:color w:val="auto"/>
              </w:rPr>
              <w:t>5.11.1. Resistance to Double Spending and Chain Reorganizations</w:t>
            </w:r>
            <w:r w:rsidRPr="00C71DD2">
              <w:rPr>
                <w:noProof/>
                <w:webHidden/>
              </w:rPr>
              <w:tab/>
            </w:r>
            <w:r w:rsidRPr="00C71DD2">
              <w:rPr>
                <w:noProof/>
                <w:webHidden/>
              </w:rPr>
              <w:fldChar w:fldCharType="begin"/>
            </w:r>
            <w:r w:rsidRPr="00C71DD2">
              <w:rPr>
                <w:noProof/>
                <w:webHidden/>
              </w:rPr>
              <w:instrText xml:space="preserve"> PAGEREF _Toc235270695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09417D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6" w:history="1">
            <w:r w:rsidRPr="00C71DD2">
              <w:rPr>
                <w:rStyle w:val="Hyperlink"/>
                <w:noProof/>
                <w:color w:val="auto"/>
              </w:rPr>
              <w:t>5.11.2. Analysis of Nonce-Domain Collisions, Overlaps, and Deviations</w:t>
            </w:r>
            <w:r w:rsidRPr="00C71DD2">
              <w:rPr>
                <w:noProof/>
                <w:webHidden/>
              </w:rPr>
              <w:tab/>
            </w:r>
            <w:r w:rsidRPr="00C71DD2">
              <w:rPr>
                <w:noProof/>
                <w:webHidden/>
              </w:rPr>
              <w:fldChar w:fldCharType="begin"/>
            </w:r>
            <w:r w:rsidRPr="00C71DD2">
              <w:rPr>
                <w:noProof/>
                <w:webHidden/>
              </w:rPr>
              <w:instrText xml:space="preserve"> PAGEREF _Toc235270696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63ADC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7" w:history="1">
            <w:r w:rsidRPr="00C71DD2">
              <w:rPr>
                <w:rStyle w:val="Hyperlink"/>
                <w:noProof/>
                <w:color w:val="auto"/>
              </w:rPr>
              <w:t>5.11.3. Effects of Inactive and Partially Active Miners</w:t>
            </w:r>
            <w:r w:rsidRPr="00C71DD2">
              <w:rPr>
                <w:noProof/>
                <w:webHidden/>
              </w:rPr>
              <w:tab/>
            </w:r>
            <w:r w:rsidRPr="00C71DD2">
              <w:rPr>
                <w:noProof/>
                <w:webHidden/>
              </w:rPr>
              <w:fldChar w:fldCharType="begin"/>
            </w:r>
            <w:r w:rsidRPr="00C71DD2">
              <w:rPr>
                <w:noProof/>
                <w:webHidden/>
              </w:rPr>
              <w:instrText xml:space="preserve"> PAGEREF _Toc235270697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0DC1B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8" w:history="1">
            <w:r w:rsidRPr="00C71DD2">
              <w:rPr>
                <w:rStyle w:val="Hyperlink"/>
                <w:noProof/>
                <w:color w:val="auto"/>
              </w:rPr>
              <w:t>5.11.4. Sybil Attacks and Miner Identity Management</w:t>
            </w:r>
            <w:r w:rsidRPr="00C71DD2">
              <w:rPr>
                <w:noProof/>
                <w:webHidden/>
              </w:rPr>
              <w:tab/>
            </w:r>
            <w:r w:rsidRPr="00C71DD2">
              <w:rPr>
                <w:noProof/>
                <w:webHidden/>
              </w:rPr>
              <w:fldChar w:fldCharType="begin"/>
            </w:r>
            <w:r w:rsidRPr="00C71DD2">
              <w:rPr>
                <w:noProof/>
                <w:webHidden/>
              </w:rPr>
              <w:instrText xml:space="preserve"> PAGEREF _Toc235270698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5CD8C6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9" w:history="1">
            <w:r w:rsidRPr="00C71DD2">
              <w:rPr>
                <w:rStyle w:val="Hyperlink"/>
                <w:noProof/>
                <w:color w:val="auto"/>
              </w:rPr>
              <w:t>5.11.5. Comparison with Existing Consensus Mechanisms</w:t>
            </w:r>
            <w:r w:rsidRPr="00C71DD2">
              <w:rPr>
                <w:noProof/>
                <w:webHidden/>
              </w:rPr>
              <w:tab/>
            </w:r>
            <w:r w:rsidRPr="00C71DD2">
              <w:rPr>
                <w:noProof/>
                <w:webHidden/>
              </w:rPr>
              <w:fldChar w:fldCharType="begin"/>
            </w:r>
            <w:r w:rsidRPr="00C71DD2">
              <w:rPr>
                <w:noProof/>
                <w:webHidden/>
              </w:rPr>
              <w:instrText xml:space="preserve"> PAGEREF _Toc235270699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98F4B9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0" w:history="1">
            <w:r w:rsidRPr="00C71DD2">
              <w:rPr>
                <w:rStyle w:val="Hyperlink"/>
                <w:noProof/>
                <w:color w:val="auto"/>
              </w:rPr>
              <w:t>5.12. Summary</w:t>
            </w:r>
            <w:r w:rsidRPr="00C71DD2">
              <w:rPr>
                <w:noProof/>
                <w:webHidden/>
              </w:rPr>
              <w:tab/>
            </w:r>
            <w:r w:rsidRPr="00C71DD2">
              <w:rPr>
                <w:noProof/>
                <w:webHidden/>
              </w:rPr>
              <w:fldChar w:fldCharType="begin"/>
            </w:r>
            <w:r w:rsidRPr="00C71DD2">
              <w:rPr>
                <w:noProof/>
                <w:webHidden/>
              </w:rPr>
              <w:instrText xml:space="preserve"> PAGEREF _Toc235270700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953BE7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01" w:history="1">
            <w:r w:rsidRPr="00C71DD2">
              <w:rPr>
                <w:rStyle w:val="Hyperlink"/>
                <w:noProof/>
                <w:color w:val="auto"/>
              </w:rPr>
              <w:t>Chapter 6  Implementation and Experimental Setup</w:t>
            </w:r>
            <w:r w:rsidRPr="00C71DD2">
              <w:rPr>
                <w:noProof/>
                <w:webHidden/>
              </w:rPr>
              <w:tab/>
            </w:r>
            <w:r w:rsidRPr="00C71DD2">
              <w:rPr>
                <w:noProof/>
                <w:webHidden/>
              </w:rPr>
              <w:fldChar w:fldCharType="begin"/>
            </w:r>
            <w:r w:rsidRPr="00C71DD2">
              <w:rPr>
                <w:noProof/>
                <w:webHidden/>
              </w:rPr>
              <w:instrText xml:space="preserve"> PAGEREF _Toc235270701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CBFAB0F"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3" w:history="1">
            <w:r w:rsidRPr="00C71DD2">
              <w:rPr>
                <w:rStyle w:val="Hyperlink"/>
                <w:noProof/>
                <w:color w:val="auto"/>
              </w:rPr>
              <w:t>6.1. Chapter Scope and Objectives</w:t>
            </w:r>
            <w:r w:rsidRPr="00C71DD2">
              <w:rPr>
                <w:noProof/>
                <w:webHidden/>
              </w:rPr>
              <w:tab/>
            </w:r>
            <w:r w:rsidRPr="00C71DD2">
              <w:rPr>
                <w:noProof/>
                <w:webHidden/>
              </w:rPr>
              <w:fldChar w:fldCharType="begin"/>
            </w:r>
            <w:r w:rsidRPr="00C71DD2">
              <w:rPr>
                <w:noProof/>
                <w:webHidden/>
              </w:rPr>
              <w:instrText xml:space="preserve"> PAGEREF _Toc235270703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123CA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4" w:history="1">
            <w:r w:rsidRPr="00C71DD2">
              <w:rPr>
                <w:rStyle w:val="Hyperlink"/>
                <w:noProof/>
                <w:color w:val="auto"/>
              </w:rPr>
              <w:t>6.2. Simulator Platform and Baseline Model</w:t>
            </w:r>
            <w:r w:rsidRPr="00C71DD2">
              <w:rPr>
                <w:noProof/>
                <w:webHidden/>
              </w:rPr>
              <w:tab/>
            </w:r>
            <w:r w:rsidRPr="00C71DD2">
              <w:rPr>
                <w:noProof/>
                <w:webHidden/>
              </w:rPr>
              <w:fldChar w:fldCharType="begin"/>
            </w:r>
            <w:r w:rsidRPr="00C71DD2">
              <w:rPr>
                <w:noProof/>
                <w:webHidden/>
              </w:rPr>
              <w:instrText xml:space="preserve"> PAGEREF _Toc235270704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6ACF90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5" w:history="1">
            <w:r w:rsidRPr="00C71DD2">
              <w:rPr>
                <w:rStyle w:val="Hyperlink"/>
                <w:noProof/>
                <w:color w:val="auto"/>
              </w:rPr>
              <w:t>6.3. PoCol-Specific Implementation in BlockSim</w:t>
            </w:r>
            <w:r w:rsidRPr="00C71DD2">
              <w:rPr>
                <w:noProof/>
                <w:webHidden/>
              </w:rPr>
              <w:tab/>
            </w:r>
            <w:r w:rsidRPr="00C71DD2">
              <w:rPr>
                <w:noProof/>
                <w:webHidden/>
              </w:rPr>
              <w:fldChar w:fldCharType="begin"/>
            </w:r>
            <w:r w:rsidRPr="00C71DD2">
              <w:rPr>
                <w:noProof/>
                <w:webHidden/>
              </w:rPr>
              <w:instrText xml:space="preserve"> PAGEREF _Toc235270705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4DB5EA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6" w:history="1">
            <w:r w:rsidRPr="00C71DD2">
              <w:rPr>
                <w:rStyle w:val="Hyperlink"/>
                <w:noProof/>
                <w:color w:val="auto"/>
              </w:rPr>
              <w:t>6.4. Experimental Design</w:t>
            </w:r>
            <w:r w:rsidRPr="00C71DD2">
              <w:rPr>
                <w:noProof/>
                <w:webHidden/>
              </w:rPr>
              <w:tab/>
            </w:r>
            <w:r w:rsidRPr="00C71DD2">
              <w:rPr>
                <w:noProof/>
                <w:webHidden/>
              </w:rPr>
              <w:fldChar w:fldCharType="begin"/>
            </w:r>
            <w:r w:rsidRPr="00C71DD2">
              <w:rPr>
                <w:noProof/>
                <w:webHidden/>
              </w:rPr>
              <w:instrText xml:space="preserve"> PAGEREF _Toc235270706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ECA50C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7" w:history="1">
            <w:r w:rsidRPr="00C71DD2">
              <w:rPr>
                <w:rStyle w:val="Hyperlink"/>
                <w:noProof/>
                <w:color w:val="auto"/>
              </w:rPr>
              <w:t>6.5. Logged Outputs and Data Collection Pipeline</w:t>
            </w:r>
            <w:r w:rsidRPr="00C71DD2">
              <w:rPr>
                <w:noProof/>
                <w:webHidden/>
              </w:rPr>
              <w:tab/>
            </w:r>
            <w:r w:rsidRPr="00C71DD2">
              <w:rPr>
                <w:noProof/>
                <w:webHidden/>
              </w:rPr>
              <w:fldChar w:fldCharType="begin"/>
            </w:r>
            <w:r w:rsidRPr="00C71DD2">
              <w:rPr>
                <w:noProof/>
                <w:webHidden/>
              </w:rPr>
              <w:instrText xml:space="preserve"> PAGEREF _Toc235270707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28AD48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8" w:history="1">
            <w:r w:rsidRPr="00C71DD2">
              <w:rPr>
                <w:rStyle w:val="Hyperlink"/>
                <w:noProof/>
                <w:color w:val="auto"/>
              </w:rPr>
              <w:t>6.6. Derived Performance, Energy, and Sustainability Indicators</w:t>
            </w:r>
            <w:r w:rsidRPr="00C71DD2">
              <w:rPr>
                <w:noProof/>
                <w:webHidden/>
              </w:rPr>
              <w:tab/>
            </w:r>
            <w:r w:rsidRPr="00C71DD2">
              <w:rPr>
                <w:noProof/>
                <w:webHidden/>
              </w:rPr>
              <w:fldChar w:fldCharType="begin"/>
            </w:r>
            <w:r w:rsidRPr="00C71DD2">
              <w:rPr>
                <w:noProof/>
                <w:webHidden/>
              </w:rPr>
              <w:instrText xml:space="preserve"> PAGEREF _Toc235270708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307922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9" w:history="1">
            <w:r w:rsidRPr="00C71DD2">
              <w:rPr>
                <w:rStyle w:val="Hyperlink"/>
                <w:noProof/>
                <w:color w:val="auto"/>
              </w:rPr>
              <w:t>6.7. Scenario Matrix and Traceability of Executed Runs</w:t>
            </w:r>
            <w:r w:rsidRPr="00C71DD2">
              <w:rPr>
                <w:noProof/>
                <w:webHidden/>
              </w:rPr>
              <w:tab/>
            </w:r>
            <w:r w:rsidRPr="00C71DD2">
              <w:rPr>
                <w:noProof/>
                <w:webHidden/>
              </w:rPr>
              <w:fldChar w:fldCharType="begin"/>
            </w:r>
            <w:r w:rsidRPr="00C71DD2">
              <w:rPr>
                <w:noProof/>
                <w:webHidden/>
              </w:rPr>
              <w:instrText xml:space="preserve"> PAGEREF _Toc235270709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47F104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0" w:history="1">
            <w:r w:rsidRPr="00C71DD2">
              <w:rPr>
                <w:rStyle w:val="Hyperlink"/>
                <w:noProof/>
                <w:color w:val="auto"/>
              </w:rPr>
              <w:t>6.8. Reproducibility Procedure</w:t>
            </w:r>
            <w:r w:rsidRPr="00C71DD2">
              <w:rPr>
                <w:noProof/>
                <w:webHidden/>
              </w:rPr>
              <w:tab/>
            </w:r>
            <w:r w:rsidRPr="00C71DD2">
              <w:rPr>
                <w:noProof/>
                <w:webHidden/>
              </w:rPr>
              <w:fldChar w:fldCharType="begin"/>
            </w:r>
            <w:r w:rsidRPr="00C71DD2">
              <w:rPr>
                <w:noProof/>
                <w:webHidden/>
              </w:rPr>
              <w:instrText xml:space="preserve"> PAGEREF _Toc235270710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9A138E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1" w:history="1">
            <w:r w:rsidRPr="00C71DD2">
              <w:rPr>
                <w:rStyle w:val="Hyperlink"/>
                <w:noProof/>
                <w:color w:val="auto"/>
              </w:rPr>
              <w:t>6.9. Threats to Validity and Limitations of the Setup</w:t>
            </w:r>
            <w:r w:rsidRPr="00C71DD2">
              <w:rPr>
                <w:noProof/>
                <w:webHidden/>
              </w:rPr>
              <w:tab/>
            </w:r>
            <w:r w:rsidRPr="00C71DD2">
              <w:rPr>
                <w:noProof/>
                <w:webHidden/>
              </w:rPr>
              <w:fldChar w:fldCharType="begin"/>
            </w:r>
            <w:r w:rsidRPr="00C71DD2">
              <w:rPr>
                <w:noProof/>
                <w:webHidden/>
              </w:rPr>
              <w:instrText xml:space="preserve"> PAGEREF _Toc235270711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911127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2" w:history="1">
            <w:r w:rsidRPr="00C71DD2">
              <w:rPr>
                <w:rStyle w:val="Hyperlink"/>
                <w:noProof/>
                <w:color w:val="auto"/>
              </w:rPr>
              <w:t>6.10. Summary</w:t>
            </w:r>
            <w:r w:rsidRPr="00C71DD2">
              <w:rPr>
                <w:noProof/>
                <w:webHidden/>
              </w:rPr>
              <w:tab/>
            </w:r>
            <w:r w:rsidRPr="00C71DD2">
              <w:rPr>
                <w:noProof/>
                <w:webHidden/>
              </w:rPr>
              <w:fldChar w:fldCharType="begin"/>
            </w:r>
            <w:r w:rsidRPr="00C71DD2">
              <w:rPr>
                <w:noProof/>
                <w:webHidden/>
              </w:rPr>
              <w:instrText xml:space="preserve"> PAGEREF _Toc235270712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EFD640D"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13" w:history="1">
            <w:r w:rsidRPr="00C71DD2">
              <w:rPr>
                <w:rStyle w:val="Hyperlink"/>
                <w:noProof/>
                <w:color w:val="auto"/>
              </w:rPr>
              <w:t>Chapter 7  Experimental Results and Evaluation</w:t>
            </w:r>
            <w:r w:rsidRPr="00C71DD2">
              <w:rPr>
                <w:noProof/>
                <w:webHidden/>
              </w:rPr>
              <w:tab/>
            </w:r>
            <w:r w:rsidRPr="00C71DD2">
              <w:rPr>
                <w:noProof/>
                <w:webHidden/>
              </w:rPr>
              <w:fldChar w:fldCharType="begin"/>
            </w:r>
            <w:r w:rsidRPr="00C71DD2">
              <w:rPr>
                <w:noProof/>
                <w:webHidden/>
              </w:rPr>
              <w:instrText xml:space="preserve"> PAGEREF _Toc235270713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9F408E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5" w:history="1">
            <w:r w:rsidRPr="00C71DD2">
              <w:rPr>
                <w:rStyle w:val="Hyperlink"/>
                <w:noProof/>
                <w:color w:val="auto"/>
              </w:rPr>
              <w:t>7.1. Introduction</w:t>
            </w:r>
            <w:r w:rsidRPr="00C71DD2">
              <w:rPr>
                <w:noProof/>
                <w:webHidden/>
              </w:rPr>
              <w:tab/>
            </w:r>
            <w:r w:rsidRPr="00C71DD2">
              <w:rPr>
                <w:noProof/>
                <w:webHidden/>
              </w:rPr>
              <w:fldChar w:fldCharType="begin"/>
            </w:r>
            <w:r w:rsidRPr="00C71DD2">
              <w:rPr>
                <w:noProof/>
                <w:webHidden/>
              </w:rPr>
              <w:instrText xml:space="preserve"> PAGEREF _Toc235270715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05AEDB"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6" w:history="1">
            <w:r w:rsidRPr="00C71DD2">
              <w:rPr>
                <w:rStyle w:val="Hyperlink"/>
                <w:noProof/>
                <w:color w:val="auto"/>
              </w:rPr>
              <w:t>7.2. Evaluation Objectives</w:t>
            </w:r>
            <w:r w:rsidRPr="00C71DD2">
              <w:rPr>
                <w:noProof/>
                <w:webHidden/>
              </w:rPr>
              <w:tab/>
            </w:r>
            <w:r w:rsidRPr="00C71DD2">
              <w:rPr>
                <w:noProof/>
                <w:webHidden/>
              </w:rPr>
              <w:fldChar w:fldCharType="begin"/>
            </w:r>
            <w:r w:rsidRPr="00C71DD2">
              <w:rPr>
                <w:noProof/>
                <w:webHidden/>
              </w:rPr>
              <w:instrText xml:space="preserve"> PAGEREF _Toc235270716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F11B87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7" w:history="1">
            <w:r w:rsidRPr="00C71DD2">
              <w:rPr>
                <w:rStyle w:val="Hyperlink"/>
                <w:noProof/>
                <w:color w:val="auto"/>
              </w:rPr>
              <w:t>7.3. Performance Results</w:t>
            </w:r>
            <w:r w:rsidRPr="00C71DD2">
              <w:rPr>
                <w:noProof/>
                <w:webHidden/>
              </w:rPr>
              <w:tab/>
            </w:r>
            <w:r w:rsidRPr="00C71DD2">
              <w:rPr>
                <w:noProof/>
                <w:webHidden/>
              </w:rPr>
              <w:fldChar w:fldCharType="begin"/>
            </w:r>
            <w:r w:rsidRPr="00C71DD2">
              <w:rPr>
                <w:noProof/>
                <w:webHidden/>
              </w:rPr>
              <w:instrText xml:space="preserve"> PAGEREF _Toc235270717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5DF5E5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8" w:history="1">
            <w:r w:rsidRPr="00C71DD2">
              <w:rPr>
                <w:rStyle w:val="Hyperlink"/>
                <w:noProof/>
                <w:color w:val="auto"/>
              </w:rPr>
              <w:t>7.3.1. Throughput under varying network sizes</w:t>
            </w:r>
            <w:r w:rsidRPr="00C71DD2">
              <w:rPr>
                <w:noProof/>
                <w:webHidden/>
              </w:rPr>
              <w:tab/>
            </w:r>
            <w:r w:rsidRPr="00C71DD2">
              <w:rPr>
                <w:noProof/>
                <w:webHidden/>
              </w:rPr>
              <w:fldChar w:fldCharType="begin"/>
            </w:r>
            <w:r w:rsidRPr="00C71DD2">
              <w:rPr>
                <w:noProof/>
                <w:webHidden/>
              </w:rPr>
              <w:instrText xml:space="preserve"> PAGEREF _Toc235270718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532FBA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9" w:history="1">
            <w:r w:rsidRPr="00C71DD2">
              <w:rPr>
                <w:rStyle w:val="Hyperlink"/>
                <w:noProof/>
                <w:color w:val="auto"/>
              </w:rPr>
              <w:t>7.3.2. Latency and approximate confirmation time</w:t>
            </w:r>
            <w:r w:rsidRPr="00C71DD2">
              <w:rPr>
                <w:noProof/>
                <w:webHidden/>
              </w:rPr>
              <w:tab/>
            </w:r>
            <w:r w:rsidRPr="00C71DD2">
              <w:rPr>
                <w:noProof/>
                <w:webHidden/>
              </w:rPr>
              <w:fldChar w:fldCharType="begin"/>
            </w:r>
            <w:r w:rsidRPr="00C71DD2">
              <w:rPr>
                <w:noProof/>
                <w:webHidden/>
              </w:rPr>
              <w:instrText xml:space="preserve"> PAGEREF _Toc235270719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ED43E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0" w:history="1">
            <w:r w:rsidRPr="00C71DD2">
              <w:rPr>
                <w:rStyle w:val="Hyperlink"/>
                <w:noProof/>
                <w:color w:val="auto"/>
              </w:rPr>
              <w:t>7.3.3. Scalability and fault-tolerance</w:t>
            </w:r>
            <w:r w:rsidRPr="00C71DD2">
              <w:rPr>
                <w:noProof/>
                <w:webHidden/>
              </w:rPr>
              <w:tab/>
            </w:r>
            <w:r w:rsidRPr="00C71DD2">
              <w:rPr>
                <w:noProof/>
                <w:webHidden/>
              </w:rPr>
              <w:fldChar w:fldCharType="begin"/>
            </w:r>
            <w:r w:rsidRPr="00C71DD2">
              <w:rPr>
                <w:noProof/>
                <w:webHidden/>
              </w:rPr>
              <w:instrText xml:space="preserve"> PAGEREF _Toc235270720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C52058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1" w:history="1">
            <w:r w:rsidRPr="00C71DD2">
              <w:rPr>
                <w:rStyle w:val="Hyperlink"/>
                <w:noProof/>
                <w:color w:val="auto"/>
              </w:rPr>
              <w:t>7.4. Energy Consumption Results</w:t>
            </w:r>
            <w:r w:rsidRPr="00C71DD2">
              <w:rPr>
                <w:noProof/>
                <w:webHidden/>
              </w:rPr>
              <w:tab/>
            </w:r>
            <w:r w:rsidRPr="00C71DD2">
              <w:rPr>
                <w:noProof/>
                <w:webHidden/>
              </w:rPr>
              <w:fldChar w:fldCharType="begin"/>
            </w:r>
            <w:r w:rsidRPr="00C71DD2">
              <w:rPr>
                <w:noProof/>
                <w:webHidden/>
              </w:rPr>
              <w:instrText xml:space="preserve"> PAGEREF _Toc235270721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A9D58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2" w:history="1">
            <w:r w:rsidRPr="00C71DD2">
              <w:rPr>
                <w:rStyle w:val="Hyperlink"/>
                <w:noProof/>
                <w:color w:val="auto"/>
              </w:rPr>
              <w:t>7.4.1. Total energy per block / per transaction</w:t>
            </w:r>
            <w:r w:rsidRPr="00C71DD2">
              <w:rPr>
                <w:noProof/>
                <w:webHidden/>
              </w:rPr>
              <w:tab/>
            </w:r>
            <w:r w:rsidRPr="00C71DD2">
              <w:rPr>
                <w:noProof/>
                <w:webHidden/>
              </w:rPr>
              <w:fldChar w:fldCharType="begin"/>
            </w:r>
            <w:r w:rsidRPr="00C71DD2">
              <w:rPr>
                <w:noProof/>
                <w:webHidden/>
              </w:rPr>
              <w:instrText xml:space="preserve"> PAGEREF _Toc235270722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B7116D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3" w:history="1">
            <w:r w:rsidRPr="00C71DD2">
              <w:rPr>
                <w:rStyle w:val="Hyperlink"/>
                <w:noProof/>
                <w:color w:val="auto"/>
              </w:rPr>
              <w:t>7.4.2. Comparison with PoW, PoS, PBFT, etc.</w:t>
            </w:r>
            <w:r w:rsidRPr="00C71DD2">
              <w:rPr>
                <w:noProof/>
                <w:webHidden/>
              </w:rPr>
              <w:tab/>
            </w:r>
            <w:r w:rsidRPr="00C71DD2">
              <w:rPr>
                <w:noProof/>
                <w:webHidden/>
              </w:rPr>
              <w:fldChar w:fldCharType="begin"/>
            </w:r>
            <w:r w:rsidRPr="00C71DD2">
              <w:rPr>
                <w:noProof/>
                <w:webHidden/>
              </w:rPr>
              <w:instrText xml:space="preserve"> PAGEREF _Toc235270723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8754C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4" w:history="1">
            <w:r w:rsidRPr="00C71DD2">
              <w:rPr>
                <w:rStyle w:val="Hyperlink"/>
                <w:noProof/>
                <w:color w:val="auto"/>
              </w:rPr>
              <w:t>7.4.3. Energy–performance trade-offs</w:t>
            </w:r>
            <w:r w:rsidRPr="00C71DD2">
              <w:rPr>
                <w:noProof/>
                <w:webHidden/>
              </w:rPr>
              <w:tab/>
            </w:r>
            <w:r w:rsidRPr="00C71DD2">
              <w:rPr>
                <w:noProof/>
                <w:webHidden/>
              </w:rPr>
              <w:fldChar w:fldCharType="begin"/>
            </w:r>
            <w:r w:rsidRPr="00C71DD2">
              <w:rPr>
                <w:noProof/>
                <w:webHidden/>
              </w:rPr>
              <w:instrText xml:space="preserve"> PAGEREF _Toc235270724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ECB781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5" w:history="1">
            <w:r w:rsidRPr="00C71DD2">
              <w:rPr>
                <w:rStyle w:val="Hyperlink"/>
                <w:noProof/>
                <w:color w:val="auto"/>
              </w:rPr>
              <w:t>7.5. Sensitivity Analysis</w:t>
            </w:r>
            <w:r w:rsidRPr="00C71DD2">
              <w:rPr>
                <w:noProof/>
                <w:webHidden/>
              </w:rPr>
              <w:tab/>
            </w:r>
            <w:r w:rsidRPr="00C71DD2">
              <w:rPr>
                <w:noProof/>
                <w:webHidden/>
              </w:rPr>
              <w:fldChar w:fldCharType="begin"/>
            </w:r>
            <w:r w:rsidRPr="00C71DD2">
              <w:rPr>
                <w:noProof/>
                <w:webHidden/>
              </w:rPr>
              <w:instrText xml:space="preserve"> PAGEREF _Toc235270725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ECB97A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6" w:history="1">
            <w:r w:rsidRPr="00C71DD2">
              <w:rPr>
                <w:rStyle w:val="Hyperlink"/>
                <w:noProof/>
                <w:color w:val="auto"/>
              </w:rPr>
              <w:t>7.5.1. Impact of topology, delay, churn</w:t>
            </w:r>
            <w:r w:rsidRPr="00C71DD2">
              <w:rPr>
                <w:noProof/>
                <w:webHidden/>
              </w:rPr>
              <w:tab/>
            </w:r>
            <w:r w:rsidRPr="00C71DD2">
              <w:rPr>
                <w:noProof/>
                <w:webHidden/>
              </w:rPr>
              <w:fldChar w:fldCharType="begin"/>
            </w:r>
            <w:r w:rsidRPr="00C71DD2">
              <w:rPr>
                <w:noProof/>
                <w:webHidden/>
              </w:rPr>
              <w:instrText xml:space="preserve"> PAGEREF _Toc235270726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3858E1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7" w:history="1">
            <w:r w:rsidRPr="00C71DD2">
              <w:rPr>
                <w:rStyle w:val="Hyperlink"/>
                <w:noProof/>
                <w:color w:val="auto"/>
              </w:rPr>
              <w:t>7.5.2. Impact of collaboration parameters</w:t>
            </w:r>
            <w:r w:rsidRPr="00C71DD2">
              <w:rPr>
                <w:noProof/>
                <w:webHidden/>
              </w:rPr>
              <w:tab/>
            </w:r>
            <w:r w:rsidRPr="00C71DD2">
              <w:rPr>
                <w:noProof/>
                <w:webHidden/>
              </w:rPr>
              <w:fldChar w:fldCharType="begin"/>
            </w:r>
            <w:r w:rsidRPr="00C71DD2">
              <w:rPr>
                <w:noProof/>
                <w:webHidden/>
              </w:rPr>
              <w:instrText xml:space="preserve"> PAGEREF _Toc235270727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5A94A4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8" w:history="1">
            <w:r w:rsidRPr="00C71DD2">
              <w:rPr>
                <w:rStyle w:val="Hyperlink"/>
                <w:noProof/>
                <w:color w:val="auto"/>
              </w:rPr>
              <w:t>7.6. Discussion of Results</w:t>
            </w:r>
            <w:r w:rsidRPr="00C71DD2">
              <w:rPr>
                <w:noProof/>
                <w:webHidden/>
              </w:rPr>
              <w:tab/>
            </w:r>
            <w:r w:rsidRPr="00C71DD2">
              <w:rPr>
                <w:noProof/>
                <w:webHidden/>
              </w:rPr>
              <w:fldChar w:fldCharType="begin"/>
            </w:r>
            <w:r w:rsidRPr="00C71DD2">
              <w:rPr>
                <w:noProof/>
                <w:webHidden/>
              </w:rPr>
              <w:instrText xml:space="preserve"> PAGEREF _Toc235270728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A93163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9" w:history="1">
            <w:r w:rsidRPr="00C71DD2">
              <w:rPr>
                <w:rStyle w:val="Hyperlink"/>
                <w:noProof/>
                <w:color w:val="auto"/>
              </w:rPr>
              <w:t>7.6.1. Interpretation relative to research questions</w:t>
            </w:r>
            <w:r w:rsidRPr="00C71DD2">
              <w:rPr>
                <w:noProof/>
                <w:webHidden/>
              </w:rPr>
              <w:tab/>
            </w:r>
            <w:r w:rsidRPr="00C71DD2">
              <w:rPr>
                <w:noProof/>
                <w:webHidden/>
              </w:rPr>
              <w:fldChar w:fldCharType="begin"/>
            </w:r>
            <w:r w:rsidRPr="00C71DD2">
              <w:rPr>
                <w:noProof/>
                <w:webHidden/>
              </w:rPr>
              <w:instrText xml:space="preserve"> PAGEREF _Toc235270729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7C79A4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30" w:history="1">
            <w:r w:rsidRPr="00C71DD2">
              <w:rPr>
                <w:rStyle w:val="Hyperlink"/>
                <w:noProof/>
                <w:color w:val="auto"/>
              </w:rPr>
              <w:t>7.6.2. Practical implications for real-world deployments</w:t>
            </w:r>
            <w:r w:rsidRPr="00C71DD2">
              <w:rPr>
                <w:noProof/>
                <w:webHidden/>
              </w:rPr>
              <w:tab/>
            </w:r>
            <w:r w:rsidRPr="00C71DD2">
              <w:rPr>
                <w:noProof/>
                <w:webHidden/>
              </w:rPr>
              <w:fldChar w:fldCharType="begin"/>
            </w:r>
            <w:r w:rsidRPr="00C71DD2">
              <w:rPr>
                <w:noProof/>
                <w:webHidden/>
              </w:rPr>
              <w:instrText xml:space="preserve"> PAGEREF _Toc235270730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F75E03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1" w:history="1">
            <w:r w:rsidRPr="00C71DD2">
              <w:rPr>
                <w:rStyle w:val="Hyperlink"/>
                <w:noProof/>
                <w:color w:val="auto"/>
              </w:rPr>
              <w:t>7.7. Summary</w:t>
            </w:r>
            <w:r w:rsidRPr="00C71DD2">
              <w:rPr>
                <w:noProof/>
                <w:webHidden/>
              </w:rPr>
              <w:tab/>
            </w:r>
            <w:r w:rsidRPr="00C71DD2">
              <w:rPr>
                <w:noProof/>
                <w:webHidden/>
              </w:rPr>
              <w:fldChar w:fldCharType="begin"/>
            </w:r>
            <w:r w:rsidRPr="00C71DD2">
              <w:rPr>
                <w:noProof/>
                <w:webHidden/>
              </w:rPr>
              <w:instrText xml:space="preserve"> PAGEREF _Toc235270731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27A30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2" w:history="1">
            <w:r w:rsidRPr="00C71DD2">
              <w:rPr>
                <w:rStyle w:val="Hyperlink"/>
                <w:noProof/>
                <w:color w:val="auto"/>
              </w:rPr>
              <w:t>Chapter 8  Conclusion and Future Work</w:t>
            </w:r>
            <w:r w:rsidRPr="00C71DD2">
              <w:rPr>
                <w:noProof/>
                <w:webHidden/>
              </w:rPr>
              <w:tab/>
            </w:r>
            <w:r w:rsidRPr="00C71DD2">
              <w:rPr>
                <w:noProof/>
                <w:webHidden/>
              </w:rPr>
              <w:fldChar w:fldCharType="begin"/>
            </w:r>
            <w:r w:rsidRPr="00C71DD2">
              <w:rPr>
                <w:noProof/>
                <w:webHidden/>
              </w:rPr>
              <w:instrText xml:space="preserve"> PAGEREF _Toc235270732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3A71A5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4" w:history="1">
            <w:r w:rsidRPr="00C71DD2">
              <w:rPr>
                <w:rStyle w:val="Hyperlink"/>
                <w:noProof/>
                <w:color w:val="auto"/>
              </w:rPr>
              <w:t>8.1. Summary of Research Work</w:t>
            </w:r>
            <w:r w:rsidRPr="00C71DD2">
              <w:rPr>
                <w:noProof/>
                <w:webHidden/>
              </w:rPr>
              <w:tab/>
            </w:r>
            <w:r w:rsidRPr="00C71DD2">
              <w:rPr>
                <w:noProof/>
                <w:webHidden/>
              </w:rPr>
              <w:fldChar w:fldCharType="begin"/>
            </w:r>
            <w:r w:rsidRPr="00C71DD2">
              <w:rPr>
                <w:noProof/>
                <w:webHidden/>
              </w:rPr>
              <w:instrText xml:space="preserve"> PAGEREF _Toc235270734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CAA55A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5" w:history="1">
            <w:r w:rsidRPr="00C71DD2">
              <w:rPr>
                <w:rStyle w:val="Hyperlink"/>
                <w:noProof/>
                <w:color w:val="auto"/>
              </w:rPr>
              <w:t>8.2. Revisited Research Questions and How They Were Answered</w:t>
            </w:r>
            <w:r w:rsidRPr="00C71DD2">
              <w:rPr>
                <w:noProof/>
                <w:webHidden/>
              </w:rPr>
              <w:tab/>
            </w:r>
            <w:r w:rsidRPr="00C71DD2">
              <w:rPr>
                <w:noProof/>
                <w:webHidden/>
              </w:rPr>
              <w:fldChar w:fldCharType="begin"/>
            </w:r>
            <w:r w:rsidRPr="00C71DD2">
              <w:rPr>
                <w:noProof/>
                <w:webHidden/>
              </w:rPr>
              <w:instrText xml:space="preserve"> PAGEREF _Toc235270735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DA567B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6" w:history="1">
            <w:r w:rsidRPr="00C71DD2">
              <w:rPr>
                <w:rStyle w:val="Hyperlink"/>
                <w:noProof/>
                <w:color w:val="auto"/>
              </w:rPr>
              <w:t>8.3. Contributions Revisited</w:t>
            </w:r>
            <w:r w:rsidRPr="00C71DD2">
              <w:rPr>
                <w:noProof/>
                <w:webHidden/>
              </w:rPr>
              <w:tab/>
            </w:r>
            <w:r w:rsidRPr="00C71DD2">
              <w:rPr>
                <w:noProof/>
                <w:webHidden/>
              </w:rPr>
              <w:fldChar w:fldCharType="begin"/>
            </w:r>
            <w:r w:rsidRPr="00C71DD2">
              <w:rPr>
                <w:noProof/>
                <w:webHidden/>
              </w:rPr>
              <w:instrText xml:space="preserve"> PAGEREF _Toc235270736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D880B2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7" w:history="1">
            <w:r w:rsidRPr="00C71DD2">
              <w:rPr>
                <w:rStyle w:val="Hyperlink"/>
                <w:noProof/>
                <w:color w:val="auto"/>
              </w:rPr>
              <w:t>8.4. Recommendations for Practitioners</w:t>
            </w:r>
            <w:r w:rsidRPr="00C71DD2">
              <w:rPr>
                <w:noProof/>
                <w:webHidden/>
              </w:rPr>
              <w:tab/>
            </w:r>
            <w:r w:rsidRPr="00C71DD2">
              <w:rPr>
                <w:noProof/>
                <w:webHidden/>
              </w:rPr>
              <w:fldChar w:fldCharType="begin"/>
            </w:r>
            <w:r w:rsidRPr="00C71DD2">
              <w:rPr>
                <w:noProof/>
                <w:webHidden/>
              </w:rPr>
              <w:instrText xml:space="preserve"> PAGEREF _Toc235270737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71FC74F"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8" w:history="1">
            <w:r w:rsidRPr="00C71DD2">
              <w:rPr>
                <w:rStyle w:val="Hyperlink"/>
                <w:noProof/>
                <w:color w:val="auto"/>
              </w:rPr>
              <w:t>8.5. Future Research Directions</w:t>
            </w:r>
            <w:r w:rsidRPr="00C71DD2">
              <w:rPr>
                <w:noProof/>
                <w:webHidden/>
              </w:rPr>
              <w:tab/>
            </w:r>
            <w:r w:rsidRPr="00C71DD2">
              <w:rPr>
                <w:noProof/>
                <w:webHidden/>
              </w:rPr>
              <w:fldChar w:fldCharType="begin"/>
            </w:r>
            <w:r w:rsidRPr="00C71DD2">
              <w:rPr>
                <w:noProof/>
                <w:webHidden/>
              </w:rPr>
              <w:instrText xml:space="preserve"> PAGEREF _Toc235270738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2DDEC5"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9" w:history="1">
            <w:r w:rsidRPr="00C71DD2">
              <w:rPr>
                <w:rStyle w:val="Hyperlink"/>
                <w:noProof/>
                <w:color w:val="auto"/>
              </w:rPr>
              <w:t>References</w:t>
            </w:r>
            <w:r w:rsidRPr="00C71DD2">
              <w:rPr>
                <w:noProof/>
                <w:webHidden/>
              </w:rPr>
              <w:tab/>
            </w:r>
            <w:r w:rsidRPr="00C71DD2">
              <w:rPr>
                <w:noProof/>
                <w:webHidden/>
              </w:rPr>
              <w:fldChar w:fldCharType="begin"/>
            </w:r>
            <w:r w:rsidRPr="00C71DD2">
              <w:rPr>
                <w:noProof/>
                <w:webHidden/>
              </w:rPr>
              <w:instrText xml:space="preserve"> PAGEREF _Toc235270739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FC7E077" w14:textId="77777777" w:rsidR="00316386" w:rsidRPr="00C71DD2" w:rsidRDefault="00316386">
          <w:r w:rsidRPr="00C71DD2">
            <w:rPr>
              <w:b/>
              <w:bCs/>
              <w:noProof/>
            </w:rPr>
            <w:fldChar w:fldCharType="end"/>
          </w:r>
        </w:p>
      </w:sdtContent>
    </w:sdt>
    <w:p w14:paraId="71FB1835" w14:textId="77777777" w:rsidR="00735475" w:rsidRPr="00C71DD2" w:rsidRDefault="00316386">
      <w:pPr>
        <w:spacing w:after="160" w:line="259" w:lineRule="auto"/>
        <w:jc w:val="left"/>
      </w:pPr>
      <w:r w:rsidRPr="00C71DD2">
        <w:br w:type="page"/>
      </w:r>
    </w:p>
    <w:p w14:paraId="48DCA76F" w14:textId="77777777" w:rsidR="00735475" w:rsidRPr="00C71DD2" w:rsidRDefault="00735475" w:rsidP="00735475">
      <w:pPr>
        <w:pStyle w:val="Heading1"/>
      </w:pPr>
      <w:bookmarkStart w:id="4" w:name="_Toc445642956"/>
      <w:bookmarkStart w:id="5" w:name="_Toc235270573"/>
      <w:r w:rsidRPr="00C71DD2">
        <w:lastRenderedPageBreak/>
        <w:t>List of Tables</w:t>
      </w:r>
      <w:bookmarkEnd w:id="4"/>
      <w:bookmarkEnd w:id="5"/>
      <w:r w:rsidRPr="00C71DD2">
        <w:t xml:space="preserve"> </w:t>
      </w:r>
    </w:p>
    <w:p w14:paraId="541022AB" w14:textId="77777777" w:rsidR="00B16B7F" w:rsidRPr="00C71DD2" w:rsidRDefault="00000000" w:rsidP="00B16B7F">
      <w:pPr>
        <w:spacing w:after="0" w:line="240" w:lineRule="auto"/>
        <w:rPr>
          <w:szCs w:val="32"/>
        </w:rPr>
      </w:pPr>
      <w:r w:rsidRPr="00C71DD2">
        <w:rPr>
          <w:szCs w:val="32"/>
        </w:rPr>
        <w:t>Table 3.1. Inclusion and exclusion criteria ................................................................................. 22</w:t>
      </w:r>
    </w:p>
    <w:p w14:paraId="0A0ECFB1" w14:textId="77777777" w:rsidR="00B16B7F" w:rsidRPr="00C71DD2" w:rsidRDefault="00000000" w:rsidP="00B16B7F">
      <w:pPr>
        <w:spacing w:after="0" w:line="240" w:lineRule="auto"/>
        <w:rPr>
          <w:sz w:val="32"/>
          <w:szCs w:val="32"/>
        </w:rPr>
      </w:pPr>
      <w:r w:rsidRPr="00C71DD2">
        <w:rPr>
          <w:szCs w:val="32"/>
        </w:rPr>
        <w:t>Table 3.2. Data extraction framework used in this survey .......................................................... 24</w:t>
      </w:r>
    </w:p>
    <w:p w14:paraId="75427D68" w14:textId="77777777" w:rsidR="00550ECC" w:rsidRPr="00C71DD2" w:rsidRDefault="00000000" w:rsidP="00B16B7F">
      <w:pPr>
        <w:spacing w:after="0" w:line="240" w:lineRule="auto"/>
        <w:rPr>
          <w:sz w:val="32"/>
          <w:szCs w:val="32"/>
        </w:rPr>
      </w:pPr>
      <w:r w:rsidRPr="00C71DD2">
        <w:rPr>
          <w:szCs w:val="32"/>
        </w:rPr>
        <w:t>Table 3.3. Qualitative coding rubric for the security comparison table ...................................... 25</w:t>
      </w:r>
    </w:p>
    <w:p w14:paraId="12D20342" w14:textId="77777777" w:rsidR="00550ECC" w:rsidRPr="00C71DD2" w:rsidRDefault="00000000" w:rsidP="00B16B7F">
      <w:pPr>
        <w:spacing w:after="0" w:line="240" w:lineRule="auto"/>
        <w:rPr>
          <w:sz w:val="32"/>
          <w:szCs w:val="32"/>
        </w:rPr>
      </w:pPr>
      <w:r w:rsidRPr="00C71DD2">
        <w:rPr>
          <w:szCs w:val="32"/>
        </w:rPr>
        <w:t>Table 3.4. Qualitative coding rubric for the comparative summary table ................................... 26</w:t>
      </w:r>
    </w:p>
    <w:p w14:paraId="1DD3B3D9" w14:textId="77777777" w:rsidR="00550ECC" w:rsidRPr="00C71DD2" w:rsidRDefault="00000000" w:rsidP="00B16B7F">
      <w:pPr>
        <w:spacing w:after="0" w:line="240" w:lineRule="auto"/>
        <w:rPr>
          <w:sz w:val="32"/>
          <w:szCs w:val="32"/>
        </w:rPr>
      </w:pPr>
      <w:r w:rsidRPr="00C71DD2">
        <w:rPr>
          <w:szCs w:val="32"/>
        </w:rPr>
        <w:t>Table 3.5. Historical overview of the principal blockchain consensus algorithms ..................... 28</w:t>
      </w:r>
    </w:p>
    <w:p w14:paraId="5DA76080" w14:textId="77777777" w:rsidR="00550ECC" w:rsidRPr="00C71DD2" w:rsidRDefault="00000000" w:rsidP="00B16B7F">
      <w:pPr>
        <w:spacing w:after="0" w:line="240" w:lineRule="auto"/>
        <w:rPr>
          <w:sz w:val="32"/>
          <w:szCs w:val="32"/>
        </w:rPr>
      </w:pPr>
      <w:r w:rsidRPr="00C71DD2">
        <w:rPr>
          <w:szCs w:val="32"/>
        </w:rPr>
        <w:t>Table 3.6. Comparative summary of representative security exposures ..................................... 33</w:t>
      </w:r>
    </w:p>
    <w:p w14:paraId="792DF214" w14:textId="77777777" w:rsidR="00550ECC" w:rsidRPr="00C71DD2" w:rsidRDefault="00000000">
      <w:pPr>
        <w:spacing w:after="0" w:line="240" w:lineRule="auto"/>
        <w:rPr>
          <w:sz w:val="32"/>
          <w:szCs w:val="32"/>
        </w:rPr>
      </w:pPr>
      <w:r w:rsidRPr="00C71DD2">
        <w:rPr>
          <w:szCs w:val="32"/>
        </w:rPr>
        <w:t>Table 3.7. Comparative summary of representative security exposures and susceptibility……. 44</w:t>
      </w:r>
    </w:p>
    <w:p w14:paraId="72ACD276" w14:textId="77777777" w:rsidR="00550ECC" w:rsidRPr="00C71DD2" w:rsidRDefault="00000000" w:rsidP="00B16B7F">
      <w:pPr>
        <w:spacing w:after="0" w:line="240" w:lineRule="auto"/>
        <w:rPr>
          <w:sz w:val="32"/>
          <w:szCs w:val="32"/>
        </w:rPr>
      </w:pPr>
      <w:r w:rsidRPr="00C71DD2">
        <w:rPr>
          <w:szCs w:val="32"/>
        </w:rPr>
        <w:t>Table 3.8. Qualitative comparative summary of selected consensus algorithms ........................ 46</w:t>
      </w:r>
    </w:p>
    <w:p>
      <w:pPr/>
      <w:r>
        <w:rPr>
          <w:color w:val="FF0000"/>
        </w:rPr>
        <w:t>Table 3.9. Comparison of PoCol with parallel, collaborative, auditable, and energy-aware Proof-of-Work approaches</w:t>
      </w:r>
    </w:p>
    <w:p w14:paraId="6B12F9F7" w14:textId="77777777" w:rsidR="00550ECC" w:rsidRPr="00C71DD2" w:rsidRDefault="00000000" w:rsidP="00B16B7F">
      <w:pPr>
        <w:spacing w:after="0" w:line="240" w:lineRule="auto"/>
        <w:rPr>
          <w:sz w:val="32"/>
          <w:szCs w:val="32"/>
        </w:rPr>
      </w:pPr>
      <w:r w:rsidRPr="00C71DD2">
        <w:rPr>
          <w:szCs w:val="32"/>
        </w:rPr>
        <w:t>Table 6.1. Fixed experimental parameters and output structure ................................................. 99</w:t>
      </w:r>
    </w:p>
    <w:p w14:paraId="520C77BC" w14:textId="77777777" w:rsidR="00550ECC" w:rsidRPr="00C71DD2" w:rsidRDefault="00000000" w:rsidP="00B16B7F">
      <w:pPr>
        <w:spacing w:after="0" w:line="240" w:lineRule="auto"/>
        <w:rPr>
          <w:sz w:val="32"/>
          <w:szCs w:val="32"/>
        </w:rPr>
      </w:pPr>
      <w:r w:rsidRPr="00C71DD2">
        <w:rPr>
          <w:szCs w:val="32"/>
        </w:rPr>
        <w:t>Table 6.2. Summary of executed PoW and PoCol scenarios ...................................................... 101</w:t>
      </w:r>
    </w:p>
    <w:p w14:paraId="435A3CA4" w14:textId="77777777" w:rsidR="00550ECC" w:rsidRPr="00C71DD2" w:rsidRDefault="00000000" w:rsidP="00B16B7F">
      <w:pPr>
        <w:spacing w:after="0" w:line="240" w:lineRule="auto"/>
        <w:rPr>
          <w:sz w:val="32"/>
          <w:szCs w:val="32"/>
        </w:rPr>
      </w:pPr>
      <w:r w:rsidRPr="00C71DD2">
        <w:rPr>
          <w:szCs w:val="32"/>
        </w:rPr>
        <w:t>Table 7.1. Summary of the main PoCol and PoW evaluation metrics ...................................... 106</w:t>
      </w:r>
    </w:p>
    <w:p w14:paraId="77D53525" w14:textId="77777777" w:rsidR="00316386" w:rsidRPr="00C71DD2" w:rsidRDefault="00316386">
      <w:pPr>
        <w:spacing w:after="160" w:line="259" w:lineRule="auto"/>
        <w:jc w:val="left"/>
      </w:pPr>
    </w:p>
    <w:p w14:paraId="4964B6EA" w14:textId="77777777" w:rsidR="00735475" w:rsidRPr="00C71DD2" w:rsidRDefault="00735475">
      <w:pPr>
        <w:spacing w:after="160" w:line="259" w:lineRule="auto"/>
        <w:jc w:val="left"/>
      </w:pPr>
    </w:p>
    <w:p w14:paraId="37CA0D32" w14:textId="77777777" w:rsidR="00735475" w:rsidRPr="00C71DD2" w:rsidRDefault="00735475">
      <w:pPr>
        <w:spacing w:after="160" w:line="259" w:lineRule="auto"/>
        <w:jc w:val="left"/>
      </w:pPr>
      <w:r w:rsidRPr="00C71DD2">
        <w:br w:type="page"/>
      </w:r>
    </w:p>
    <w:p w14:paraId="5D68F700" w14:textId="77777777" w:rsidR="00735475" w:rsidRPr="00C71DD2" w:rsidRDefault="00735475" w:rsidP="00735475">
      <w:pPr>
        <w:pStyle w:val="Heading1"/>
      </w:pPr>
      <w:bookmarkStart w:id="6" w:name="_Toc445642957"/>
      <w:bookmarkStart w:id="7" w:name="_Toc235270574"/>
      <w:r w:rsidRPr="00C71DD2">
        <w:lastRenderedPageBreak/>
        <w:t>List of Figures</w:t>
      </w:r>
      <w:bookmarkEnd w:id="6"/>
      <w:bookmarkEnd w:id="7"/>
      <w:r w:rsidRPr="00C71DD2">
        <w:rPr>
          <w:rFonts w:hint="cs"/>
          <w:rtl/>
        </w:rPr>
        <w:t xml:space="preserve"> </w:t>
      </w:r>
    </w:p>
    <w:p w14:paraId="1ED8B1EA" w14:textId="77777777" w:rsidR="00604EB0" w:rsidRPr="00C71DD2" w:rsidRDefault="00000000" w:rsidP="00B16B7F">
      <w:pPr>
        <w:spacing w:after="0" w:line="240" w:lineRule="auto"/>
      </w:pPr>
      <w:r w:rsidRPr="00C71DD2">
        <w:t>Figure 3.1. Illustrative electricity consumption trend of PoW-based blockchain operation …... 34</w:t>
      </w:r>
    </w:p>
    <w:p w14:paraId="7A2E1B98" w14:textId="77777777" w:rsidR="00604EB0" w:rsidRPr="00C71DD2" w:rsidRDefault="00000000" w:rsidP="00B16B7F">
      <w:pPr>
        <w:spacing w:after="0" w:line="240" w:lineRule="auto"/>
      </w:pPr>
      <w:r w:rsidRPr="00C71DD2">
        <w:t>Figure 3.2. Monthly and cumulative electricity consumption associated with Bitcoin mining ... 35</w:t>
      </w:r>
    </w:p>
    <w:p w14:paraId="55E5A242" w14:textId="695217D2" w:rsidR="00550ECC" w:rsidRPr="00C71DD2" w:rsidRDefault="00000000" w:rsidP="00B16B7F">
      <w:pPr>
        <w:spacing w:after="0" w:line="240" w:lineRule="auto"/>
      </w:pPr>
      <w:r w:rsidRPr="00C71DD2">
        <w:t>Figure 5.1. PoCol consensus round with unused nonce domain due to an inactive miner .......... 73</w:t>
      </w:r>
    </w:p>
    <w:p w14:paraId="658EAA8C" w14:textId="77777777" w:rsidR="00550ECC" w:rsidRPr="00C71DD2" w:rsidRDefault="00000000" w:rsidP="00B16B7F">
      <w:pPr>
        <w:spacing w:after="0" w:line="240" w:lineRule="auto"/>
      </w:pPr>
      <w:r w:rsidRPr="00C71DD2">
        <w:t>Figure 5.2. PoCol consensus genesis round ................................................................................ 76</w:t>
      </w:r>
    </w:p>
    <w:p w14:paraId="2D319E45" w14:textId="77777777" w:rsidR="00550ECC" w:rsidRPr="00C71DD2" w:rsidRDefault="00000000" w:rsidP="00B16B7F">
      <w:pPr>
        <w:spacing w:after="0" w:line="240" w:lineRule="auto"/>
      </w:pPr>
      <w:r w:rsidRPr="00C71DD2">
        <w:t>Figure 5.3. PoCol reward distribution and verification in round r .............................................. 84</w:t>
      </w:r>
    </w:p>
    <w:p w14:paraId="639175A3" w14:textId="77777777" w:rsidR="00550ECC" w:rsidRPr="00C71DD2" w:rsidRDefault="00000000" w:rsidP="00B16B7F">
      <w:pPr>
        <w:spacing w:after="0" w:line="240" w:lineRule="auto"/>
      </w:pPr>
      <w:r w:rsidRPr="00C71DD2">
        <w:t>Figure 5.4. PoCol miner leaving sequence .................................................................................. 88</w:t>
      </w:r>
    </w:p>
    <w:p w14:paraId="5E5ACD5F" w14:textId="0D68C363" w:rsidR="00550ECC" w:rsidRPr="00C71DD2" w:rsidRDefault="00000000" w:rsidP="00B16B7F">
      <w:pPr>
        <w:spacing w:after="0" w:line="240" w:lineRule="auto"/>
      </w:pPr>
      <w:r w:rsidRPr="00C71DD2">
        <w:t>Figure 7.1. Average throughput for PoCol and PoW ..............................................</w:t>
      </w:r>
      <w:r w:rsidR="004B40EF" w:rsidRPr="00C71DD2">
        <w:t>.</w:t>
      </w:r>
      <w:r w:rsidRPr="00C71DD2">
        <w:t>.................. 107</w:t>
      </w:r>
    </w:p>
    <w:p w14:paraId="5C85A993" w14:textId="312143A7" w:rsidR="00550ECC" w:rsidRPr="00C71DD2" w:rsidRDefault="00000000" w:rsidP="00B16B7F">
      <w:pPr>
        <w:spacing w:after="0" w:line="240" w:lineRule="auto"/>
      </w:pPr>
      <w:r w:rsidRPr="00C71DD2">
        <w:t>Figure 7.2. Approximate six-block confirmation time .................................................</w:t>
      </w:r>
      <w:r w:rsidR="004B40EF" w:rsidRPr="00C71DD2">
        <w:t>...</w:t>
      </w:r>
      <w:r w:rsidRPr="00C71DD2">
        <w:t>.......... 108</w:t>
      </w:r>
    </w:p>
    <w:p w14:paraId="0EC7541B" w14:textId="77777777" w:rsidR="00550ECC" w:rsidRPr="00C71DD2" w:rsidRDefault="00000000" w:rsidP="00B16B7F">
      <w:pPr>
        <w:spacing w:after="0" w:line="240" w:lineRule="auto"/>
      </w:pPr>
      <w:r w:rsidRPr="00C71DD2">
        <w:t>Figure 7.3. Stale-block rate for PoCol and PoW ....................................................................... 109</w:t>
      </w:r>
    </w:p>
    <w:p w14:paraId="0FF25246" w14:textId="77777777" w:rsidR="00550ECC" w:rsidRPr="00C71DD2" w:rsidRDefault="00000000" w:rsidP="00B16B7F">
      <w:pPr>
        <w:spacing w:after="0" w:line="240" w:lineRule="auto"/>
      </w:pPr>
      <w:r w:rsidRPr="00C71DD2">
        <w:t>Figure 7.4. Total energy consumption across miner populations ............................................. 110</w:t>
      </w:r>
    </w:p>
    <w:p w14:paraId="5E4AFF53" w14:textId="77777777" w:rsidR="00550ECC" w:rsidRPr="00C71DD2" w:rsidRDefault="00000000" w:rsidP="00B16B7F">
      <w:pPr>
        <w:spacing w:after="0" w:line="240" w:lineRule="auto"/>
      </w:pPr>
      <w:r w:rsidRPr="00C71DD2">
        <w:t>Figure 7.5. Energy per accepted main-chain block ................................................................... 111</w:t>
      </w:r>
    </w:p>
    <w:p w14:paraId="7E320052" w14:textId="77777777" w:rsidR="00550ECC" w:rsidRPr="00C71DD2" w:rsidRDefault="00000000" w:rsidP="00B16B7F">
      <w:pPr>
        <w:spacing w:after="0" w:line="240" w:lineRule="auto"/>
      </w:pPr>
      <w:r w:rsidRPr="00C71DD2">
        <w:t>Figure 7.6. Energy per transaction ............................................................................................ 111</w:t>
      </w:r>
    </w:p>
    <w:p w14:paraId="5F433C94" w14:textId="77777777" w:rsidR="00550ECC" w:rsidRPr="00C71DD2" w:rsidRDefault="00000000" w:rsidP="00B16B7F">
      <w:pPr>
        <w:spacing w:after="0" w:line="240" w:lineRule="auto"/>
      </w:pPr>
      <w:r w:rsidRPr="00C71DD2">
        <w:t>Figure 7.7. Cumulative energy over time .................................................................................. 112</w:t>
      </w:r>
    </w:p>
    <w:p w14:paraId="3177DE19" w14:textId="77777777" w:rsidR="00550ECC" w:rsidRPr="00C71DD2" w:rsidRDefault="00000000" w:rsidP="00B16B7F">
      <w:pPr>
        <w:spacing w:after="0" w:line="240" w:lineRule="auto"/>
      </w:pPr>
      <w:r w:rsidRPr="00C71DD2">
        <w:t>Figure 7.8. Total carbon footprint for PoCol and PoW ............................................................. 113</w:t>
      </w:r>
    </w:p>
    <w:p w14:paraId="5E9020E0" w14:textId="77777777" w:rsidR="00735475" w:rsidRPr="00C71DD2" w:rsidRDefault="00735475">
      <w:pPr>
        <w:spacing w:after="160" w:line="259" w:lineRule="auto"/>
        <w:jc w:val="left"/>
        <w:rPr>
          <w:b/>
          <w:bCs/>
        </w:rPr>
      </w:pPr>
    </w:p>
    <w:p w14:paraId="5A4A0944" w14:textId="77777777" w:rsidR="00735475" w:rsidRPr="00C71DD2" w:rsidRDefault="00735475">
      <w:pPr>
        <w:spacing w:after="160" w:line="259" w:lineRule="auto"/>
        <w:jc w:val="left"/>
        <w:rPr>
          <w:b/>
          <w:bCs/>
        </w:rPr>
      </w:pPr>
      <w:r w:rsidRPr="00C71DD2">
        <w:rPr>
          <w:b/>
          <w:bCs/>
        </w:rPr>
        <w:br w:type="page"/>
      </w:r>
    </w:p>
    <w:p w14:paraId="65525203" w14:textId="77777777" w:rsidR="00735475" w:rsidRPr="00C71DD2" w:rsidRDefault="00735475" w:rsidP="00735475">
      <w:pPr>
        <w:pStyle w:val="Heading1"/>
      </w:pPr>
      <w:bookmarkStart w:id="8" w:name="_Toc445642958"/>
      <w:bookmarkStart w:id="9" w:name="_Toc235270575"/>
      <w:r w:rsidRPr="00C71DD2">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C71DD2" w14:paraId="1F54B802" w14:textId="77777777" w:rsidTr="00B95382">
        <w:tc>
          <w:tcPr>
            <w:tcW w:w="1696" w:type="dxa"/>
          </w:tcPr>
          <w:p w14:paraId="222134E7" w14:textId="77777777" w:rsidR="00B95382" w:rsidRPr="00C71DD2" w:rsidRDefault="00B95382" w:rsidP="004150CA">
            <w:pPr>
              <w:spacing w:after="0" w:line="240" w:lineRule="auto"/>
              <w:rPr>
                <w:szCs w:val="32"/>
              </w:rPr>
            </w:pPr>
            <w:r w:rsidRPr="00C71DD2">
              <w:rPr>
                <w:szCs w:val="32"/>
              </w:rPr>
              <w:t>AI</w:t>
            </w:r>
          </w:p>
        </w:tc>
        <w:tc>
          <w:tcPr>
            <w:tcW w:w="6798" w:type="dxa"/>
          </w:tcPr>
          <w:p w14:paraId="6EF74666" w14:textId="77777777" w:rsidR="00B95382" w:rsidRPr="00C71DD2" w:rsidRDefault="00B95382" w:rsidP="004150CA">
            <w:pPr>
              <w:spacing w:after="0" w:line="240" w:lineRule="auto"/>
              <w:rPr>
                <w:sz w:val="32"/>
                <w:szCs w:val="32"/>
              </w:rPr>
            </w:pPr>
            <w:r w:rsidRPr="00C71DD2">
              <w:rPr>
                <w:szCs w:val="32"/>
              </w:rPr>
              <w:t>Artificial Intelligence</w:t>
            </w:r>
          </w:p>
        </w:tc>
      </w:tr>
      <w:tr w:rsidR="00B95382" w:rsidRPr="00C71DD2" w14:paraId="54A7EBCE" w14:textId="77777777" w:rsidTr="00B95382">
        <w:tc>
          <w:tcPr>
            <w:tcW w:w="1696" w:type="dxa"/>
          </w:tcPr>
          <w:p w14:paraId="1023EF6F" w14:textId="77777777" w:rsidR="00B95382" w:rsidRPr="00C71DD2" w:rsidRDefault="00B95382" w:rsidP="004150CA">
            <w:pPr>
              <w:spacing w:after="0" w:line="240" w:lineRule="auto"/>
              <w:rPr>
                <w:szCs w:val="32"/>
              </w:rPr>
            </w:pPr>
            <w:r w:rsidRPr="00C71DD2">
              <w:rPr>
                <w:szCs w:val="32"/>
              </w:rPr>
              <w:t>ASIC</w:t>
            </w:r>
          </w:p>
        </w:tc>
        <w:tc>
          <w:tcPr>
            <w:tcW w:w="6798" w:type="dxa"/>
          </w:tcPr>
          <w:p w14:paraId="4DA52C79" w14:textId="77777777" w:rsidR="00B95382" w:rsidRPr="00C71DD2" w:rsidRDefault="00B95382" w:rsidP="004150CA">
            <w:pPr>
              <w:spacing w:after="0" w:line="240" w:lineRule="auto"/>
              <w:rPr>
                <w:sz w:val="32"/>
                <w:szCs w:val="32"/>
              </w:rPr>
            </w:pPr>
            <w:r w:rsidRPr="00C71DD2">
              <w:rPr>
                <w:szCs w:val="32"/>
              </w:rPr>
              <w:t>Application-Specific Integrated Circuit</w:t>
            </w:r>
          </w:p>
        </w:tc>
      </w:tr>
      <w:tr w:rsidR="00B95382" w:rsidRPr="00C71DD2" w14:paraId="747E5224" w14:textId="77777777" w:rsidTr="00B95382">
        <w:tc>
          <w:tcPr>
            <w:tcW w:w="1696" w:type="dxa"/>
          </w:tcPr>
          <w:p w14:paraId="490E3379" w14:textId="77777777" w:rsidR="00B95382" w:rsidRPr="00C71DD2" w:rsidRDefault="00B95382" w:rsidP="004150CA">
            <w:pPr>
              <w:spacing w:after="0" w:line="240" w:lineRule="auto"/>
              <w:rPr>
                <w:szCs w:val="32"/>
              </w:rPr>
            </w:pPr>
            <w:r w:rsidRPr="00C71DD2">
              <w:rPr>
                <w:szCs w:val="32"/>
              </w:rPr>
              <w:t>BFT</w:t>
            </w:r>
          </w:p>
        </w:tc>
        <w:tc>
          <w:tcPr>
            <w:tcW w:w="6798" w:type="dxa"/>
          </w:tcPr>
          <w:p w14:paraId="40D9898A" w14:textId="77777777" w:rsidR="00B95382" w:rsidRPr="00C71DD2" w:rsidRDefault="00B95382" w:rsidP="004150CA">
            <w:pPr>
              <w:spacing w:after="0" w:line="240" w:lineRule="auto"/>
              <w:rPr>
                <w:sz w:val="32"/>
                <w:szCs w:val="32"/>
              </w:rPr>
            </w:pPr>
            <w:r w:rsidRPr="00C71DD2">
              <w:rPr>
                <w:szCs w:val="32"/>
              </w:rPr>
              <w:t>Byzantine Fault Tolerance</w:t>
            </w:r>
          </w:p>
        </w:tc>
      </w:tr>
      <w:tr w:rsidR="00B95382" w:rsidRPr="00C71DD2" w14:paraId="4996C253" w14:textId="77777777" w:rsidTr="00B95382">
        <w:tc>
          <w:tcPr>
            <w:tcW w:w="1696" w:type="dxa"/>
          </w:tcPr>
          <w:p w14:paraId="2D221535" w14:textId="77777777" w:rsidR="00B95382" w:rsidRPr="00C71DD2" w:rsidRDefault="00B95382" w:rsidP="004150CA">
            <w:pPr>
              <w:spacing w:after="0" w:line="240" w:lineRule="auto"/>
              <w:rPr>
                <w:szCs w:val="32"/>
              </w:rPr>
            </w:pPr>
            <w:r w:rsidRPr="00C71DD2">
              <w:t>CBNSI</w:t>
            </w:r>
          </w:p>
        </w:tc>
        <w:tc>
          <w:tcPr>
            <w:tcW w:w="6798" w:type="dxa"/>
          </w:tcPr>
          <w:p w14:paraId="0F945BE9" w14:textId="77777777" w:rsidR="00B95382" w:rsidRPr="00C71DD2" w:rsidRDefault="00B95382" w:rsidP="004150CA">
            <w:pPr>
              <w:spacing w:after="0" w:line="240" w:lineRule="auto"/>
              <w:rPr>
                <w:sz w:val="32"/>
                <w:szCs w:val="32"/>
              </w:rPr>
            </w:pPr>
            <w:r w:rsidRPr="00C71DD2">
              <w:t>Cambridge Blockchain Network Sustainability Index</w:t>
            </w:r>
          </w:p>
        </w:tc>
      </w:tr>
      <w:tr w:rsidR="00B95382" w:rsidRPr="00C71DD2" w14:paraId="47487E97" w14:textId="77777777" w:rsidTr="00B95382">
        <w:tc>
          <w:tcPr>
            <w:tcW w:w="1696" w:type="dxa"/>
          </w:tcPr>
          <w:p w14:paraId="37A9CB56" w14:textId="77777777" w:rsidR="00B95382" w:rsidRPr="00C71DD2" w:rsidRDefault="00B95382" w:rsidP="004150CA">
            <w:pPr>
              <w:spacing w:after="0" w:line="240" w:lineRule="auto"/>
              <w:rPr>
                <w:szCs w:val="32"/>
              </w:rPr>
            </w:pPr>
            <w:r w:rsidRPr="00C71DD2">
              <w:rPr>
                <w:szCs w:val="32"/>
              </w:rPr>
              <w:t>CO₂</w:t>
            </w:r>
          </w:p>
        </w:tc>
        <w:tc>
          <w:tcPr>
            <w:tcW w:w="6798" w:type="dxa"/>
          </w:tcPr>
          <w:p w14:paraId="07EA6C46" w14:textId="77777777" w:rsidR="00B95382" w:rsidRPr="00C71DD2" w:rsidRDefault="00B95382" w:rsidP="004150CA">
            <w:pPr>
              <w:spacing w:after="0" w:line="240" w:lineRule="auto"/>
              <w:rPr>
                <w:sz w:val="32"/>
                <w:szCs w:val="32"/>
              </w:rPr>
            </w:pPr>
            <w:r w:rsidRPr="00C71DD2">
              <w:rPr>
                <w:szCs w:val="32"/>
              </w:rPr>
              <w:t>Carbon Dioxide</w:t>
            </w:r>
          </w:p>
        </w:tc>
      </w:tr>
      <w:tr w:rsidR="00B95382" w:rsidRPr="00C71DD2" w14:paraId="7D3E8BFB" w14:textId="77777777" w:rsidTr="00B95382">
        <w:tc>
          <w:tcPr>
            <w:tcW w:w="1696" w:type="dxa"/>
          </w:tcPr>
          <w:p w14:paraId="432D336F" w14:textId="77777777" w:rsidR="00B95382" w:rsidRPr="00C71DD2" w:rsidRDefault="00B95382" w:rsidP="004150CA">
            <w:pPr>
              <w:spacing w:after="0" w:line="240" w:lineRule="auto"/>
              <w:rPr>
                <w:szCs w:val="32"/>
              </w:rPr>
            </w:pPr>
            <w:r w:rsidRPr="00C71DD2">
              <w:rPr>
                <w:szCs w:val="32"/>
              </w:rPr>
              <w:t>DAG</w:t>
            </w:r>
          </w:p>
        </w:tc>
        <w:tc>
          <w:tcPr>
            <w:tcW w:w="6798" w:type="dxa"/>
          </w:tcPr>
          <w:p w14:paraId="381AF53A" w14:textId="77777777" w:rsidR="00B95382" w:rsidRPr="00C71DD2" w:rsidRDefault="00B95382" w:rsidP="004150CA">
            <w:pPr>
              <w:spacing w:after="0" w:line="240" w:lineRule="auto"/>
              <w:rPr>
                <w:sz w:val="32"/>
                <w:szCs w:val="32"/>
              </w:rPr>
            </w:pPr>
            <w:r w:rsidRPr="00C71DD2">
              <w:rPr>
                <w:szCs w:val="32"/>
              </w:rPr>
              <w:t>Directed Acyclic Graph</w:t>
            </w:r>
          </w:p>
        </w:tc>
      </w:tr>
      <w:tr w:rsidR="00B95382" w:rsidRPr="00C71DD2" w14:paraId="660E2F39" w14:textId="77777777" w:rsidTr="00B95382">
        <w:tc>
          <w:tcPr>
            <w:tcW w:w="1696" w:type="dxa"/>
          </w:tcPr>
          <w:p w14:paraId="638D1B2F" w14:textId="77777777" w:rsidR="00B95382" w:rsidRPr="00C71DD2" w:rsidRDefault="00B95382" w:rsidP="004150CA">
            <w:pPr>
              <w:spacing w:after="0" w:line="240" w:lineRule="auto"/>
              <w:rPr>
                <w:szCs w:val="32"/>
              </w:rPr>
            </w:pPr>
            <w:r w:rsidRPr="00C71DD2">
              <w:rPr>
                <w:szCs w:val="32"/>
              </w:rPr>
              <w:t>DLBC</w:t>
            </w:r>
          </w:p>
        </w:tc>
        <w:tc>
          <w:tcPr>
            <w:tcW w:w="6798" w:type="dxa"/>
          </w:tcPr>
          <w:p w14:paraId="3758D5C8" w14:textId="77777777" w:rsidR="00B95382" w:rsidRPr="00C71DD2" w:rsidRDefault="00B95382" w:rsidP="004150CA">
            <w:pPr>
              <w:spacing w:after="0" w:line="240" w:lineRule="auto"/>
              <w:rPr>
                <w:sz w:val="32"/>
                <w:szCs w:val="32"/>
              </w:rPr>
            </w:pPr>
            <w:r w:rsidRPr="00C71DD2">
              <w:rPr>
                <w:szCs w:val="32"/>
              </w:rPr>
              <w:t>Deep Learning-Based Consensus</w:t>
            </w:r>
          </w:p>
        </w:tc>
      </w:tr>
      <w:tr w:rsidR="00B95382" w:rsidRPr="00C71DD2" w14:paraId="165E9987" w14:textId="77777777" w:rsidTr="00B95382">
        <w:tc>
          <w:tcPr>
            <w:tcW w:w="1696" w:type="dxa"/>
          </w:tcPr>
          <w:p w14:paraId="4936882E" w14:textId="77777777" w:rsidR="00B95382" w:rsidRPr="00C71DD2" w:rsidRDefault="00B95382" w:rsidP="004150CA">
            <w:pPr>
              <w:spacing w:after="0" w:line="240" w:lineRule="auto"/>
              <w:rPr>
                <w:szCs w:val="32"/>
              </w:rPr>
            </w:pPr>
            <w:r w:rsidRPr="00C71DD2">
              <w:rPr>
                <w:szCs w:val="32"/>
              </w:rPr>
              <w:t>DPoS</w:t>
            </w:r>
          </w:p>
        </w:tc>
        <w:tc>
          <w:tcPr>
            <w:tcW w:w="6798" w:type="dxa"/>
          </w:tcPr>
          <w:p w14:paraId="4C132AD2" w14:textId="77777777" w:rsidR="00B95382" w:rsidRPr="00C71DD2" w:rsidRDefault="00B95382" w:rsidP="004150CA">
            <w:pPr>
              <w:spacing w:after="0" w:line="240" w:lineRule="auto"/>
              <w:rPr>
                <w:sz w:val="32"/>
                <w:szCs w:val="32"/>
              </w:rPr>
            </w:pPr>
            <w:r w:rsidRPr="00C71DD2">
              <w:rPr>
                <w:szCs w:val="32"/>
              </w:rPr>
              <w:t>Delegated Proof of Stake</w:t>
            </w:r>
          </w:p>
        </w:tc>
      </w:tr>
      <w:tr w:rsidR="00B95382" w:rsidRPr="00C71DD2" w14:paraId="3A6976D8" w14:textId="77777777" w:rsidTr="00B95382">
        <w:tc>
          <w:tcPr>
            <w:tcW w:w="1696" w:type="dxa"/>
          </w:tcPr>
          <w:p w14:paraId="46347E59" w14:textId="77777777" w:rsidR="00B95382" w:rsidRPr="00C71DD2" w:rsidRDefault="00B95382" w:rsidP="004150CA">
            <w:pPr>
              <w:spacing w:after="0" w:line="240" w:lineRule="auto"/>
              <w:rPr>
                <w:szCs w:val="32"/>
              </w:rPr>
            </w:pPr>
            <w:r w:rsidRPr="00C71DD2">
              <w:rPr>
                <w:szCs w:val="32"/>
              </w:rPr>
              <w:t>EVM</w:t>
            </w:r>
          </w:p>
        </w:tc>
        <w:tc>
          <w:tcPr>
            <w:tcW w:w="6798" w:type="dxa"/>
          </w:tcPr>
          <w:p w14:paraId="66DFFFE9" w14:textId="77777777" w:rsidR="00B95382" w:rsidRPr="00C71DD2" w:rsidRDefault="00B95382" w:rsidP="004150CA">
            <w:pPr>
              <w:spacing w:after="0" w:line="240" w:lineRule="auto"/>
              <w:rPr>
                <w:sz w:val="32"/>
                <w:szCs w:val="32"/>
              </w:rPr>
            </w:pPr>
            <w:r w:rsidRPr="00C71DD2">
              <w:rPr>
                <w:szCs w:val="32"/>
              </w:rPr>
              <w:t>Ethereum Virtual Machine</w:t>
            </w:r>
          </w:p>
        </w:tc>
      </w:tr>
      <w:tr w:rsidR="00B95382" w:rsidRPr="00C71DD2" w14:paraId="12655ABE" w14:textId="77777777" w:rsidTr="00B95382">
        <w:tc>
          <w:tcPr>
            <w:tcW w:w="1696" w:type="dxa"/>
          </w:tcPr>
          <w:p w14:paraId="7B011734" w14:textId="77777777" w:rsidR="00B95382" w:rsidRPr="00C71DD2" w:rsidRDefault="00B95382" w:rsidP="004150CA">
            <w:pPr>
              <w:spacing w:after="0" w:line="240" w:lineRule="auto"/>
              <w:rPr>
                <w:szCs w:val="32"/>
              </w:rPr>
            </w:pPr>
            <w:r w:rsidRPr="00C71DD2">
              <w:rPr>
                <w:szCs w:val="32"/>
              </w:rPr>
              <w:t>FL</w:t>
            </w:r>
          </w:p>
        </w:tc>
        <w:tc>
          <w:tcPr>
            <w:tcW w:w="6798" w:type="dxa"/>
          </w:tcPr>
          <w:p w14:paraId="73E424D1" w14:textId="77777777" w:rsidR="00B95382" w:rsidRPr="00C71DD2" w:rsidRDefault="00B95382" w:rsidP="004150CA">
            <w:pPr>
              <w:spacing w:after="0" w:line="240" w:lineRule="auto"/>
              <w:rPr>
                <w:sz w:val="32"/>
                <w:szCs w:val="32"/>
              </w:rPr>
            </w:pPr>
            <w:r w:rsidRPr="00C71DD2">
              <w:rPr>
                <w:szCs w:val="32"/>
              </w:rPr>
              <w:t>Federated Learning</w:t>
            </w:r>
          </w:p>
        </w:tc>
      </w:tr>
      <w:tr w:rsidR="00B95382" w:rsidRPr="00C71DD2" w14:paraId="1C1BCD51" w14:textId="77777777" w:rsidTr="00B95382">
        <w:tc>
          <w:tcPr>
            <w:tcW w:w="1696" w:type="dxa"/>
          </w:tcPr>
          <w:p w14:paraId="5556E564" w14:textId="77777777" w:rsidR="00B95382" w:rsidRPr="00C71DD2" w:rsidRDefault="00B95382" w:rsidP="004150CA">
            <w:pPr>
              <w:spacing w:after="0" w:line="240" w:lineRule="auto"/>
              <w:rPr>
                <w:szCs w:val="32"/>
              </w:rPr>
            </w:pPr>
            <w:r w:rsidRPr="00C71DD2">
              <w:rPr>
                <w:szCs w:val="32"/>
              </w:rPr>
              <w:t>IoT</w:t>
            </w:r>
          </w:p>
        </w:tc>
        <w:tc>
          <w:tcPr>
            <w:tcW w:w="6798" w:type="dxa"/>
          </w:tcPr>
          <w:p w14:paraId="01AB1A47" w14:textId="77777777" w:rsidR="00B95382" w:rsidRPr="00C71DD2" w:rsidRDefault="00B95382" w:rsidP="004150CA">
            <w:pPr>
              <w:spacing w:after="0" w:line="240" w:lineRule="auto"/>
              <w:rPr>
                <w:sz w:val="32"/>
                <w:szCs w:val="32"/>
              </w:rPr>
            </w:pPr>
            <w:r w:rsidRPr="00C71DD2">
              <w:rPr>
                <w:szCs w:val="32"/>
              </w:rPr>
              <w:t>Internet of Things</w:t>
            </w:r>
          </w:p>
        </w:tc>
      </w:tr>
      <w:tr w:rsidR="00B95382" w:rsidRPr="00C71DD2" w14:paraId="6D607557" w14:textId="77777777" w:rsidTr="00B95382">
        <w:tc>
          <w:tcPr>
            <w:tcW w:w="1696" w:type="dxa"/>
          </w:tcPr>
          <w:p w14:paraId="71A066C1" w14:textId="77777777" w:rsidR="00B95382" w:rsidRPr="00C71DD2" w:rsidRDefault="00B95382" w:rsidP="004150CA">
            <w:pPr>
              <w:spacing w:after="0" w:line="240" w:lineRule="auto"/>
              <w:rPr>
                <w:szCs w:val="32"/>
              </w:rPr>
            </w:pPr>
            <w:r w:rsidRPr="00C71DD2">
              <w:rPr>
                <w:szCs w:val="32"/>
              </w:rPr>
              <w:t>PBFT</w:t>
            </w:r>
          </w:p>
        </w:tc>
        <w:tc>
          <w:tcPr>
            <w:tcW w:w="6798" w:type="dxa"/>
          </w:tcPr>
          <w:p w14:paraId="3192F226" w14:textId="77777777" w:rsidR="00B95382" w:rsidRPr="00C71DD2" w:rsidRDefault="00B95382" w:rsidP="004150CA">
            <w:pPr>
              <w:spacing w:after="0" w:line="240" w:lineRule="auto"/>
              <w:rPr>
                <w:sz w:val="32"/>
                <w:szCs w:val="32"/>
              </w:rPr>
            </w:pPr>
            <w:r w:rsidRPr="00C71DD2">
              <w:rPr>
                <w:szCs w:val="32"/>
              </w:rPr>
              <w:t>Practical Byzantine Fault Tolerance</w:t>
            </w:r>
          </w:p>
        </w:tc>
      </w:tr>
      <w:tr w:rsidR="00B95382" w:rsidRPr="00C71DD2" w14:paraId="7ACBEEC0" w14:textId="77777777" w:rsidTr="00B95382">
        <w:tc>
          <w:tcPr>
            <w:tcW w:w="1696" w:type="dxa"/>
          </w:tcPr>
          <w:p w14:paraId="28828D22" w14:textId="77777777" w:rsidR="00B95382" w:rsidRPr="00C71DD2" w:rsidRDefault="00B95382" w:rsidP="004150CA">
            <w:pPr>
              <w:spacing w:after="0" w:line="240" w:lineRule="auto"/>
              <w:rPr>
                <w:szCs w:val="32"/>
              </w:rPr>
            </w:pPr>
            <w:r w:rsidRPr="00C71DD2">
              <w:rPr>
                <w:szCs w:val="32"/>
              </w:rPr>
              <w:t>P2P</w:t>
            </w:r>
          </w:p>
        </w:tc>
        <w:tc>
          <w:tcPr>
            <w:tcW w:w="6798" w:type="dxa"/>
          </w:tcPr>
          <w:p w14:paraId="336D1503" w14:textId="77777777" w:rsidR="00B95382" w:rsidRPr="00C71DD2" w:rsidRDefault="00B95382" w:rsidP="004150CA">
            <w:pPr>
              <w:spacing w:after="0" w:line="240" w:lineRule="auto"/>
              <w:rPr>
                <w:sz w:val="32"/>
                <w:szCs w:val="32"/>
              </w:rPr>
            </w:pPr>
            <w:r w:rsidRPr="00C71DD2">
              <w:rPr>
                <w:szCs w:val="32"/>
              </w:rPr>
              <w:t>Peer-to-Peer</w:t>
            </w:r>
          </w:p>
        </w:tc>
      </w:tr>
      <w:tr w:rsidR="00B95382" w:rsidRPr="00C71DD2" w14:paraId="757F236C" w14:textId="77777777" w:rsidTr="00B95382">
        <w:tc>
          <w:tcPr>
            <w:tcW w:w="1696" w:type="dxa"/>
          </w:tcPr>
          <w:p w14:paraId="7C9333B5" w14:textId="77777777" w:rsidR="00B95382" w:rsidRPr="00C71DD2" w:rsidRDefault="00B95382" w:rsidP="004150CA">
            <w:pPr>
              <w:spacing w:after="0" w:line="240" w:lineRule="auto"/>
              <w:rPr>
                <w:szCs w:val="32"/>
              </w:rPr>
            </w:pPr>
            <w:r w:rsidRPr="00C71DD2">
              <w:rPr>
                <w:szCs w:val="32"/>
              </w:rPr>
              <w:t>PoA</w:t>
            </w:r>
          </w:p>
        </w:tc>
        <w:tc>
          <w:tcPr>
            <w:tcW w:w="6798" w:type="dxa"/>
          </w:tcPr>
          <w:p w14:paraId="36339F9D" w14:textId="77777777" w:rsidR="00B95382" w:rsidRPr="00C71DD2" w:rsidRDefault="00B95382" w:rsidP="004150CA">
            <w:pPr>
              <w:spacing w:after="0" w:line="240" w:lineRule="auto"/>
              <w:rPr>
                <w:sz w:val="32"/>
                <w:szCs w:val="32"/>
              </w:rPr>
            </w:pPr>
            <w:r w:rsidRPr="00C71DD2">
              <w:rPr>
                <w:szCs w:val="32"/>
              </w:rPr>
              <w:t>Proof of Authority</w:t>
            </w:r>
          </w:p>
        </w:tc>
      </w:tr>
      <w:tr w:rsidR="00B95382" w:rsidRPr="00C71DD2" w14:paraId="73860DC1" w14:textId="77777777" w:rsidTr="00B95382">
        <w:tc>
          <w:tcPr>
            <w:tcW w:w="1696" w:type="dxa"/>
          </w:tcPr>
          <w:p w14:paraId="297EDAD3" w14:textId="77777777" w:rsidR="00B95382" w:rsidRPr="00C71DD2" w:rsidRDefault="00B95382" w:rsidP="004150CA">
            <w:pPr>
              <w:spacing w:after="0" w:line="240" w:lineRule="auto"/>
              <w:rPr>
                <w:szCs w:val="32"/>
              </w:rPr>
            </w:pPr>
            <w:r w:rsidRPr="00C71DD2">
              <w:rPr>
                <w:szCs w:val="32"/>
              </w:rPr>
              <w:t>PoB</w:t>
            </w:r>
          </w:p>
        </w:tc>
        <w:tc>
          <w:tcPr>
            <w:tcW w:w="6798" w:type="dxa"/>
          </w:tcPr>
          <w:p w14:paraId="029D9C69" w14:textId="77777777" w:rsidR="00B95382" w:rsidRPr="00C71DD2" w:rsidRDefault="00B95382" w:rsidP="004150CA">
            <w:pPr>
              <w:spacing w:after="0" w:line="240" w:lineRule="auto"/>
              <w:rPr>
                <w:sz w:val="32"/>
                <w:szCs w:val="32"/>
              </w:rPr>
            </w:pPr>
            <w:r w:rsidRPr="00C71DD2">
              <w:rPr>
                <w:szCs w:val="32"/>
              </w:rPr>
              <w:t>Proof of Burn</w:t>
            </w:r>
          </w:p>
        </w:tc>
      </w:tr>
      <w:tr w:rsidR="00B95382" w:rsidRPr="00C71DD2" w14:paraId="36B98091" w14:textId="77777777" w:rsidTr="00B95382">
        <w:tc>
          <w:tcPr>
            <w:tcW w:w="1696" w:type="dxa"/>
          </w:tcPr>
          <w:p w14:paraId="78CAAC5C" w14:textId="77777777" w:rsidR="00B95382" w:rsidRPr="00C71DD2" w:rsidRDefault="00B95382" w:rsidP="004150CA">
            <w:pPr>
              <w:spacing w:after="0" w:line="240" w:lineRule="auto"/>
              <w:rPr>
                <w:szCs w:val="32"/>
              </w:rPr>
            </w:pPr>
            <w:r w:rsidRPr="00C71DD2">
              <w:rPr>
                <w:szCs w:val="32"/>
              </w:rPr>
              <w:t>PoC</w:t>
            </w:r>
          </w:p>
        </w:tc>
        <w:tc>
          <w:tcPr>
            <w:tcW w:w="6798" w:type="dxa"/>
          </w:tcPr>
          <w:p w14:paraId="124330F2" w14:textId="77777777" w:rsidR="00B95382" w:rsidRPr="00C71DD2" w:rsidRDefault="00B95382" w:rsidP="004150CA">
            <w:pPr>
              <w:spacing w:after="0" w:line="240" w:lineRule="auto"/>
              <w:rPr>
                <w:sz w:val="32"/>
                <w:szCs w:val="32"/>
              </w:rPr>
            </w:pPr>
            <w:r w:rsidRPr="00C71DD2">
              <w:rPr>
                <w:szCs w:val="32"/>
              </w:rPr>
              <w:t>Proof of Contribution</w:t>
            </w:r>
          </w:p>
        </w:tc>
      </w:tr>
      <w:tr w:rsidR="00B95382" w:rsidRPr="00C71DD2" w14:paraId="7C27A4AE" w14:textId="77777777" w:rsidTr="00B95382">
        <w:tc>
          <w:tcPr>
            <w:tcW w:w="1696" w:type="dxa"/>
          </w:tcPr>
          <w:p w14:paraId="05860D8D" w14:textId="77777777" w:rsidR="00B95382" w:rsidRPr="00C71DD2" w:rsidRDefault="00B95382" w:rsidP="004150CA">
            <w:pPr>
              <w:spacing w:after="0" w:line="240" w:lineRule="auto"/>
              <w:rPr>
                <w:szCs w:val="32"/>
              </w:rPr>
            </w:pPr>
            <w:r w:rsidRPr="00C71DD2">
              <w:rPr>
                <w:szCs w:val="32"/>
              </w:rPr>
              <w:t>PoCol</w:t>
            </w:r>
          </w:p>
        </w:tc>
        <w:tc>
          <w:tcPr>
            <w:tcW w:w="6798" w:type="dxa"/>
          </w:tcPr>
          <w:p w14:paraId="02C289A8" w14:textId="77777777" w:rsidR="00B95382" w:rsidRPr="00C71DD2" w:rsidRDefault="00B95382" w:rsidP="004150CA">
            <w:pPr>
              <w:spacing w:after="0" w:line="240" w:lineRule="auto"/>
              <w:rPr>
                <w:sz w:val="32"/>
                <w:szCs w:val="32"/>
              </w:rPr>
            </w:pPr>
            <w:r w:rsidRPr="00C71DD2">
              <w:rPr>
                <w:szCs w:val="32"/>
              </w:rPr>
              <w:t>Proof of Collaboration</w:t>
            </w:r>
          </w:p>
        </w:tc>
      </w:tr>
      <w:tr w:rsidR="00B95382" w:rsidRPr="00C71DD2" w14:paraId="1D920D35" w14:textId="77777777" w:rsidTr="00B95382">
        <w:tc>
          <w:tcPr>
            <w:tcW w:w="1696" w:type="dxa"/>
          </w:tcPr>
          <w:p w14:paraId="17E59F53" w14:textId="77777777" w:rsidR="00B95382" w:rsidRPr="00C71DD2" w:rsidRDefault="00B95382" w:rsidP="004150CA">
            <w:pPr>
              <w:spacing w:after="0" w:line="240" w:lineRule="auto"/>
              <w:rPr>
                <w:szCs w:val="32"/>
              </w:rPr>
            </w:pPr>
            <w:r w:rsidRPr="00C71DD2">
              <w:rPr>
                <w:szCs w:val="32"/>
              </w:rPr>
              <w:t>PoET</w:t>
            </w:r>
          </w:p>
        </w:tc>
        <w:tc>
          <w:tcPr>
            <w:tcW w:w="6798" w:type="dxa"/>
          </w:tcPr>
          <w:p w14:paraId="5F1E0426" w14:textId="77777777" w:rsidR="00B95382" w:rsidRPr="00C71DD2" w:rsidRDefault="00B95382" w:rsidP="004150CA">
            <w:pPr>
              <w:spacing w:after="0" w:line="240" w:lineRule="auto"/>
              <w:rPr>
                <w:sz w:val="32"/>
                <w:szCs w:val="32"/>
              </w:rPr>
            </w:pPr>
            <w:r w:rsidRPr="00C71DD2">
              <w:rPr>
                <w:szCs w:val="32"/>
              </w:rPr>
              <w:t>Proof of Elapsed Time</w:t>
            </w:r>
          </w:p>
        </w:tc>
      </w:tr>
      <w:tr w:rsidR="00B95382" w:rsidRPr="00C71DD2" w14:paraId="3FB3D686" w14:textId="77777777" w:rsidTr="00B95382">
        <w:tc>
          <w:tcPr>
            <w:tcW w:w="1696" w:type="dxa"/>
          </w:tcPr>
          <w:p w14:paraId="07117736" w14:textId="77777777" w:rsidR="00B95382" w:rsidRPr="00C71DD2" w:rsidRDefault="00B95382" w:rsidP="004150CA">
            <w:pPr>
              <w:spacing w:after="0" w:line="240" w:lineRule="auto"/>
              <w:rPr>
                <w:szCs w:val="32"/>
              </w:rPr>
            </w:pPr>
            <w:r w:rsidRPr="00C71DD2">
              <w:rPr>
                <w:szCs w:val="32"/>
              </w:rPr>
              <w:t>PoFL</w:t>
            </w:r>
          </w:p>
        </w:tc>
        <w:tc>
          <w:tcPr>
            <w:tcW w:w="6798" w:type="dxa"/>
          </w:tcPr>
          <w:p w14:paraId="4416F4A2" w14:textId="77777777" w:rsidR="00B95382" w:rsidRPr="00C71DD2" w:rsidRDefault="00B95382" w:rsidP="004150CA">
            <w:pPr>
              <w:spacing w:after="0" w:line="240" w:lineRule="auto"/>
              <w:rPr>
                <w:sz w:val="32"/>
                <w:szCs w:val="32"/>
              </w:rPr>
            </w:pPr>
            <w:r w:rsidRPr="00C71DD2">
              <w:rPr>
                <w:szCs w:val="32"/>
              </w:rPr>
              <w:t>Proof of Federated Learning</w:t>
            </w:r>
          </w:p>
        </w:tc>
      </w:tr>
      <w:tr w:rsidR="00B95382" w:rsidRPr="00C71DD2" w14:paraId="012FEB65" w14:textId="77777777" w:rsidTr="00B95382">
        <w:tc>
          <w:tcPr>
            <w:tcW w:w="1696" w:type="dxa"/>
          </w:tcPr>
          <w:p w14:paraId="7139AD31" w14:textId="77777777" w:rsidR="00B95382" w:rsidRPr="00C71DD2" w:rsidRDefault="00B95382" w:rsidP="004150CA">
            <w:pPr>
              <w:spacing w:after="0" w:line="240" w:lineRule="auto"/>
              <w:rPr>
                <w:szCs w:val="32"/>
              </w:rPr>
            </w:pPr>
            <w:r w:rsidRPr="00C71DD2">
              <w:rPr>
                <w:szCs w:val="32"/>
              </w:rPr>
              <w:t>PoH</w:t>
            </w:r>
          </w:p>
        </w:tc>
        <w:tc>
          <w:tcPr>
            <w:tcW w:w="6798" w:type="dxa"/>
          </w:tcPr>
          <w:p w14:paraId="4CB61AD3" w14:textId="77777777" w:rsidR="00B95382" w:rsidRPr="00C71DD2" w:rsidRDefault="00B95382" w:rsidP="004150CA">
            <w:pPr>
              <w:spacing w:after="0" w:line="240" w:lineRule="auto"/>
              <w:rPr>
                <w:sz w:val="32"/>
                <w:szCs w:val="32"/>
              </w:rPr>
            </w:pPr>
            <w:r w:rsidRPr="00C71DD2">
              <w:rPr>
                <w:szCs w:val="32"/>
              </w:rPr>
              <w:t>Proof of History</w:t>
            </w:r>
          </w:p>
        </w:tc>
      </w:tr>
      <w:tr w:rsidR="00B95382" w:rsidRPr="00C71DD2" w14:paraId="20BD0DFF" w14:textId="77777777" w:rsidTr="00B95382">
        <w:tc>
          <w:tcPr>
            <w:tcW w:w="1696" w:type="dxa"/>
          </w:tcPr>
          <w:p w14:paraId="266633E5" w14:textId="77777777" w:rsidR="00B95382" w:rsidRPr="00C71DD2" w:rsidRDefault="00B95382" w:rsidP="004150CA">
            <w:pPr>
              <w:spacing w:after="0" w:line="240" w:lineRule="auto"/>
              <w:rPr>
                <w:szCs w:val="32"/>
              </w:rPr>
            </w:pPr>
            <w:r w:rsidRPr="00C71DD2">
              <w:rPr>
                <w:szCs w:val="32"/>
              </w:rPr>
              <w:t>PoR</w:t>
            </w:r>
          </w:p>
        </w:tc>
        <w:tc>
          <w:tcPr>
            <w:tcW w:w="6798" w:type="dxa"/>
          </w:tcPr>
          <w:p w14:paraId="39E1A67E" w14:textId="77777777" w:rsidR="00B95382" w:rsidRPr="00C71DD2" w:rsidRDefault="00B95382" w:rsidP="004150CA">
            <w:pPr>
              <w:spacing w:after="0" w:line="240" w:lineRule="auto"/>
              <w:rPr>
                <w:sz w:val="32"/>
                <w:szCs w:val="32"/>
              </w:rPr>
            </w:pPr>
            <w:r w:rsidRPr="00C71DD2">
              <w:rPr>
                <w:szCs w:val="32"/>
              </w:rPr>
              <w:t>Proof of Reputation</w:t>
            </w:r>
          </w:p>
        </w:tc>
      </w:tr>
      <w:tr w:rsidR="00B95382" w:rsidRPr="00C71DD2" w14:paraId="3B953295" w14:textId="77777777" w:rsidTr="00B95382">
        <w:tc>
          <w:tcPr>
            <w:tcW w:w="1696" w:type="dxa"/>
          </w:tcPr>
          <w:p w14:paraId="0FCEC61B" w14:textId="77777777" w:rsidR="00B95382" w:rsidRPr="00C71DD2" w:rsidRDefault="00B95382" w:rsidP="004150CA">
            <w:pPr>
              <w:spacing w:after="0" w:line="240" w:lineRule="auto"/>
              <w:rPr>
                <w:szCs w:val="32"/>
              </w:rPr>
            </w:pPr>
            <w:r w:rsidRPr="00C71DD2">
              <w:rPr>
                <w:szCs w:val="32"/>
              </w:rPr>
              <w:t>PoS</w:t>
            </w:r>
          </w:p>
        </w:tc>
        <w:tc>
          <w:tcPr>
            <w:tcW w:w="6798" w:type="dxa"/>
          </w:tcPr>
          <w:p w14:paraId="0A92C4D1" w14:textId="77777777" w:rsidR="00B95382" w:rsidRPr="00C71DD2" w:rsidRDefault="00B95382" w:rsidP="004150CA">
            <w:pPr>
              <w:spacing w:after="0" w:line="240" w:lineRule="auto"/>
              <w:rPr>
                <w:sz w:val="32"/>
                <w:szCs w:val="32"/>
              </w:rPr>
            </w:pPr>
            <w:r w:rsidRPr="00C71DD2">
              <w:rPr>
                <w:szCs w:val="32"/>
              </w:rPr>
              <w:t>Proof of Stake</w:t>
            </w:r>
          </w:p>
        </w:tc>
      </w:tr>
      <w:tr w:rsidR="00B95382" w:rsidRPr="00C71DD2" w14:paraId="0CB4502A" w14:textId="77777777" w:rsidTr="00B95382">
        <w:tc>
          <w:tcPr>
            <w:tcW w:w="1696" w:type="dxa"/>
          </w:tcPr>
          <w:p w14:paraId="65C261DB" w14:textId="77777777" w:rsidR="00B95382" w:rsidRPr="00C71DD2" w:rsidRDefault="00B95382" w:rsidP="004150CA">
            <w:pPr>
              <w:spacing w:after="0" w:line="240" w:lineRule="auto"/>
              <w:rPr>
                <w:szCs w:val="32"/>
              </w:rPr>
            </w:pPr>
            <w:r w:rsidRPr="00C71DD2">
              <w:rPr>
                <w:szCs w:val="32"/>
              </w:rPr>
              <w:t>PoSpace</w:t>
            </w:r>
          </w:p>
        </w:tc>
        <w:tc>
          <w:tcPr>
            <w:tcW w:w="6798" w:type="dxa"/>
          </w:tcPr>
          <w:p w14:paraId="6D3105B1" w14:textId="77777777" w:rsidR="00B95382" w:rsidRPr="00C71DD2" w:rsidRDefault="00B95382" w:rsidP="004150CA">
            <w:pPr>
              <w:spacing w:after="0" w:line="240" w:lineRule="auto"/>
              <w:rPr>
                <w:sz w:val="32"/>
                <w:szCs w:val="32"/>
              </w:rPr>
            </w:pPr>
            <w:r w:rsidRPr="00C71DD2">
              <w:rPr>
                <w:szCs w:val="32"/>
              </w:rPr>
              <w:t>Proof of Space</w:t>
            </w:r>
          </w:p>
        </w:tc>
      </w:tr>
      <w:tr w:rsidR="00B95382" w:rsidRPr="00C71DD2" w14:paraId="50726F23" w14:textId="77777777" w:rsidTr="00B95382">
        <w:tc>
          <w:tcPr>
            <w:tcW w:w="1696" w:type="dxa"/>
          </w:tcPr>
          <w:p w14:paraId="7C740E48" w14:textId="77777777" w:rsidR="00B95382" w:rsidRPr="00C71DD2" w:rsidRDefault="00B95382" w:rsidP="004150CA">
            <w:pPr>
              <w:spacing w:after="0" w:line="240" w:lineRule="auto"/>
              <w:rPr>
                <w:szCs w:val="32"/>
              </w:rPr>
            </w:pPr>
            <w:r w:rsidRPr="00C71DD2">
              <w:rPr>
                <w:szCs w:val="32"/>
              </w:rPr>
              <w:t>PoW</w:t>
            </w:r>
          </w:p>
        </w:tc>
        <w:tc>
          <w:tcPr>
            <w:tcW w:w="6798" w:type="dxa"/>
          </w:tcPr>
          <w:p w14:paraId="0B54D4C0" w14:textId="77777777" w:rsidR="00B95382" w:rsidRPr="00C71DD2" w:rsidRDefault="00B95382" w:rsidP="004150CA">
            <w:pPr>
              <w:spacing w:after="0" w:line="240" w:lineRule="auto"/>
              <w:rPr>
                <w:sz w:val="32"/>
                <w:szCs w:val="32"/>
              </w:rPr>
            </w:pPr>
            <w:r w:rsidRPr="00C71DD2">
              <w:rPr>
                <w:szCs w:val="32"/>
              </w:rPr>
              <w:t>Proof of Work</w:t>
            </w:r>
          </w:p>
        </w:tc>
      </w:tr>
      <w:tr w:rsidR="00B95382" w:rsidRPr="00C71DD2" w14:paraId="5D02179D" w14:textId="77777777" w:rsidTr="00B95382">
        <w:tc>
          <w:tcPr>
            <w:tcW w:w="1696" w:type="dxa"/>
          </w:tcPr>
          <w:p w14:paraId="511E840E" w14:textId="77777777" w:rsidR="00B95382" w:rsidRPr="00C71DD2" w:rsidRDefault="00B95382" w:rsidP="004150CA">
            <w:pPr>
              <w:spacing w:after="0" w:line="240" w:lineRule="auto"/>
              <w:rPr>
                <w:szCs w:val="32"/>
              </w:rPr>
            </w:pPr>
            <w:r w:rsidRPr="00C71DD2">
              <w:rPr>
                <w:szCs w:val="32"/>
              </w:rPr>
              <w:t>PPT</w:t>
            </w:r>
          </w:p>
        </w:tc>
        <w:tc>
          <w:tcPr>
            <w:tcW w:w="6798" w:type="dxa"/>
          </w:tcPr>
          <w:p w14:paraId="1ABCEDF9" w14:textId="77777777" w:rsidR="00B95382" w:rsidRPr="00C71DD2" w:rsidRDefault="00B95382" w:rsidP="004150CA">
            <w:pPr>
              <w:spacing w:after="0" w:line="240" w:lineRule="auto"/>
              <w:rPr>
                <w:sz w:val="32"/>
                <w:szCs w:val="32"/>
              </w:rPr>
            </w:pPr>
            <w:r w:rsidRPr="00C71DD2">
              <w:rPr>
                <w:szCs w:val="32"/>
              </w:rPr>
              <w:t>Probabilistic Polynomial Time</w:t>
            </w:r>
          </w:p>
        </w:tc>
      </w:tr>
      <w:tr w:rsidR="00B95382" w:rsidRPr="00C71DD2" w14:paraId="70A545DE" w14:textId="77777777" w:rsidTr="00B95382">
        <w:tc>
          <w:tcPr>
            <w:tcW w:w="1696" w:type="dxa"/>
          </w:tcPr>
          <w:p w14:paraId="3450B7AE" w14:textId="77777777" w:rsidR="00B95382" w:rsidRPr="00C71DD2" w:rsidRDefault="00B95382" w:rsidP="004150CA">
            <w:pPr>
              <w:spacing w:after="0" w:line="240" w:lineRule="auto"/>
              <w:rPr>
                <w:szCs w:val="32"/>
              </w:rPr>
            </w:pPr>
            <w:r w:rsidRPr="00C71DD2">
              <w:rPr>
                <w:szCs w:val="32"/>
              </w:rPr>
              <w:t>PUE</w:t>
            </w:r>
          </w:p>
        </w:tc>
        <w:tc>
          <w:tcPr>
            <w:tcW w:w="6798" w:type="dxa"/>
          </w:tcPr>
          <w:p w14:paraId="17A3594B" w14:textId="77777777" w:rsidR="00B95382" w:rsidRPr="00C71DD2" w:rsidRDefault="00B95382" w:rsidP="004150CA">
            <w:pPr>
              <w:spacing w:after="0" w:line="240" w:lineRule="auto"/>
              <w:rPr>
                <w:sz w:val="32"/>
                <w:szCs w:val="32"/>
              </w:rPr>
            </w:pPr>
            <w:r w:rsidRPr="00C71DD2">
              <w:rPr>
                <w:szCs w:val="32"/>
              </w:rPr>
              <w:t>Power Usage Effectiveness</w:t>
            </w:r>
          </w:p>
        </w:tc>
      </w:tr>
      <w:tr w:rsidR="00B95382" w:rsidRPr="00C71DD2" w14:paraId="51F3C09E" w14:textId="77777777" w:rsidTr="00B95382">
        <w:tc>
          <w:tcPr>
            <w:tcW w:w="1696" w:type="dxa"/>
          </w:tcPr>
          <w:p w14:paraId="0F765BA0" w14:textId="77777777" w:rsidR="00B95382" w:rsidRPr="00C71DD2" w:rsidRDefault="00B95382" w:rsidP="004150CA">
            <w:pPr>
              <w:spacing w:after="0" w:line="240" w:lineRule="auto"/>
              <w:rPr>
                <w:szCs w:val="32"/>
              </w:rPr>
            </w:pPr>
            <w:r w:rsidRPr="00C71DD2">
              <w:rPr>
                <w:szCs w:val="32"/>
              </w:rPr>
              <w:t>RQ</w:t>
            </w:r>
          </w:p>
        </w:tc>
        <w:tc>
          <w:tcPr>
            <w:tcW w:w="6798" w:type="dxa"/>
          </w:tcPr>
          <w:p w14:paraId="4AA5B3E9" w14:textId="77777777" w:rsidR="00B95382" w:rsidRPr="00C71DD2" w:rsidRDefault="00B95382" w:rsidP="004150CA">
            <w:pPr>
              <w:spacing w:after="0" w:line="240" w:lineRule="auto"/>
              <w:rPr>
                <w:sz w:val="32"/>
                <w:szCs w:val="32"/>
              </w:rPr>
            </w:pPr>
            <w:r w:rsidRPr="00C71DD2">
              <w:rPr>
                <w:szCs w:val="32"/>
              </w:rPr>
              <w:t>Research Question</w:t>
            </w:r>
          </w:p>
        </w:tc>
      </w:tr>
      <w:tr w:rsidR="00B95382" w:rsidRPr="00C71DD2" w14:paraId="0FE3A7A0" w14:textId="77777777" w:rsidTr="00B95382">
        <w:tc>
          <w:tcPr>
            <w:tcW w:w="1696" w:type="dxa"/>
          </w:tcPr>
          <w:p w14:paraId="0F315879" w14:textId="77777777" w:rsidR="00B95382" w:rsidRPr="00C71DD2" w:rsidRDefault="00B95382" w:rsidP="004150CA">
            <w:pPr>
              <w:spacing w:after="0" w:line="240" w:lineRule="auto"/>
              <w:rPr>
                <w:szCs w:val="32"/>
              </w:rPr>
            </w:pPr>
            <w:r w:rsidRPr="00C71DD2">
              <w:rPr>
                <w:szCs w:val="32"/>
              </w:rPr>
              <w:t>SHA-256</w:t>
            </w:r>
          </w:p>
        </w:tc>
        <w:tc>
          <w:tcPr>
            <w:tcW w:w="6798" w:type="dxa"/>
          </w:tcPr>
          <w:p w14:paraId="731BE316" w14:textId="77777777" w:rsidR="00B95382" w:rsidRPr="00C71DD2" w:rsidRDefault="00B95382" w:rsidP="004150CA">
            <w:pPr>
              <w:spacing w:after="0" w:line="240" w:lineRule="auto"/>
              <w:rPr>
                <w:sz w:val="32"/>
                <w:szCs w:val="32"/>
              </w:rPr>
            </w:pPr>
            <w:r w:rsidRPr="00C71DD2">
              <w:rPr>
                <w:szCs w:val="32"/>
              </w:rPr>
              <w:t>Secure Hash Algorithm 256-bit</w:t>
            </w:r>
          </w:p>
        </w:tc>
      </w:tr>
      <w:tr w:rsidR="00B95382" w:rsidRPr="00C71DD2" w14:paraId="00E83ADA" w14:textId="77777777" w:rsidTr="00B95382">
        <w:tc>
          <w:tcPr>
            <w:tcW w:w="1696" w:type="dxa"/>
          </w:tcPr>
          <w:p w14:paraId="2BA25681" w14:textId="77777777" w:rsidR="00B95382" w:rsidRPr="00C71DD2" w:rsidRDefault="00B95382" w:rsidP="004150CA">
            <w:pPr>
              <w:spacing w:after="0" w:line="240" w:lineRule="auto"/>
              <w:rPr>
                <w:szCs w:val="32"/>
              </w:rPr>
            </w:pPr>
            <w:r w:rsidRPr="00C71DD2">
              <w:rPr>
                <w:szCs w:val="32"/>
              </w:rPr>
              <w:t>TEE</w:t>
            </w:r>
          </w:p>
        </w:tc>
        <w:tc>
          <w:tcPr>
            <w:tcW w:w="6798" w:type="dxa"/>
          </w:tcPr>
          <w:p w14:paraId="0DDD613E" w14:textId="77777777" w:rsidR="00B95382" w:rsidRPr="00C71DD2" w:rsidRDefault="00B95382" w:rsidP="004150CA">
            <w:pPr>
              <w:spacing w:after="0" w:line="240" w:lineRule="auto"/>
              <w:rPr>
                <w:sz w:val="32"/>
                <w:szCs w:val="32"/>
              </w:rPr>
            </w:pPr>
            <w:r w:rsidRPr="00C71DD2">
              <w:rPr>
                <w:szCs w:val="32"/>
              </w:rPr>
              <w:t>Trusted Execution Environment</w:t>
            </w:r>
          </w:p>
        </w:tc>
      </w:tr>
      <w:tr w:rsidR="00B95382" w:rsidRPr="00C71DD2" w14:paraId="6335CDA8" w14:textId="77777777" w:rsidTr="00B95382">
        <w:tc>
          <w:tcPr>
            <w:tcW w:w="1696" w:type="dxa"/>
          </w:tcPr>
          <w:p w14:paraId="682680EE" w14:textId="77777777" w:rsidR="00B95382" w:rsidRPr="00C71DD2" w:rsidRDefault="00B95382" w:rsidP="004150CA">
            <w:pPr>
              <w:spacing w:after="0" w:line="240" w:lineRule="auto"/>
              <w:rPr>
                <w:szCs w:val="32"/>
              </w:rPr>
            </w:pPr>
            <w:r w:rsidRPr="00C71DD2">
              <w:rPr>
                <w:szCs w:val="32"/>
              </w:rPr>
              <w:t>TPS</w:t>
            </w:r>
          </w:p>
        </w:tc>
        <w:tc>
          <w:tcPr>
            <w:tcW w:w="6798" w:type="dxa"/>
          </w:tcPr>
          <w:p w14:paraId="282D0C18" w14:textId="77777777" w:rsidR="00B95382" w:rsidRPr="00C71DD2" w:rsidRDefault="00B95382" w:rsidP="004150CA">
            <w:pPr>
              <w:spacing w:after="0" w:line="240" w:lineRule="auto"/>
              <w:rPr>
                <w:sz w:val="32"/>
                <w:szCs w:val="32"/>
              </w:rPr>
            </w:pPr>
            <w:r w:rsidRPr="00C71DD2">
              <w:rPr>
                <w:szCs w:val="32"/>
              </w:rPr>
              <w:t>Transactions per Second</w:t>
            </w:r>
          </w:p>
        </w:tc>
      </w:tr>
      <w:tr w:rsidR="00B95382" w:rsidRPr="00C71DD2" w14:paraId="1BE339F6" w14:textId="77777777" w:rsidTr="00B95382">
        <w:tc>
          <w:tcPr>
            <w:tcW w:w="1696" w:type="dxa"/>
          </w:tcPr>
          <w:p w14:paraId="221F972D" w14:textId="77777777" w:rsidR="00B95382" w:rsidRPr="00C71DD2" w:rsidRDefault="00B95382" w:rsidP="004150CA">
            <w:pPr>
              <w:spacing w:after="0" w:line="240" w:lineRule="auto"/>
              <w:rPr>
                <w:szCs w:val="32"/>
              </w:rPr>
            </w:pPr>
            <w:r w:rsidRPr="00C71DD2">
              <w:rPr>
                <w:szCs w:val="32"/>
              </w:rPr>
              <w:t>UTXO</w:t>
            </w:r>
          </w:p>
        </w:tc>
        <w:tc>
          <w:tcPr>
            <w:tcW w:w="6798" w:type="dxa"/>
          </w:tcPr>
          <w:p w14:paraId="30F75777" w14:textId="77777777" w:rsidR="00B95382" w:rsidRPr="00C71DD2" w:rsidRDefault="00B95382" w:rsidP="004150CA">
            <w:pPr>
              <w:spacing w:after="0" w:line="240" w:lineRule="auto"/>
              <w:rPr>
                <w:sz w:val="32"/>
                <w:szCs w:val="32"/>
              </w:rPr>
            </w:pPr>
            <w:r w:rsidRPr="00C71DD2">
              <w:rPr>
                <w:szCs w:val="32"/>
              </w:rPr>
              <w:t>Unspent Transaction Output</w:t>
            </w:r>
          </w:p>
        </w:tc>
      </w:tr>
      <w:tr w:rsidR="00B95382" w:rsidRPr="00C71DD2" w14:paraId="133A6283" w14:textId="77777777" w:rsidTr="00B95382">
        <w:tc>
          <w:tcPr>
            <w:tcW w:w="1696" w:type="dxa"/>
          </w:tcPr>
          <w:p w14:paraId="77336203" w14:textId="77777777" w:rsidR="00B95382" w:rsidRPr="00C71DD2" w:rsidRDefault="00B95382" w:rsidP="004150CA">
            <w:pPr>
              <w:spacing w:after="0" w:line="240" w:lineRule="auto"/>
              <w:rPr>
                <w:szCs w:val="32"/>
              </w:rPr>
            </w:pPr>
            <w:r w:rsidRPr="00C71DD2">
              <w:rPr>
                <w:szCs w:val="32"/>
              </w:rPr>
              <w:t>VPP</w:t>
            </w:r>
          </w:p>
        </w:tc>
        <w:tc>
          <w:tcPr>
            <w:tcW w:w="6798" w:type="dxa"/>
          </w:tcPr>
          <w:p w14:paraId="09441085" w14:textId="77777777" w:rsidR="00B95382" w:rsidRPr="00C71DD2" w:rsidRDefault="00B95382" w:rsidP="004150CA">
            <w:pPr>
              <w:spacing w:after="0" w:line="240" w:lineRule="auto"/>
              <w:rPr>
                <w:sz w:val="32"/>
                <w:szCs w:val="32"/>
              </w:rPr>
            </w:pPr>
            <w:r w:rsidRPr="00C71DD2">
              <w:rPr>
                <w:szCs w:val="32"/>
              </w:rPr>
              <w:t>Virtual Power Plant</w:t>
            </w:r>
          </w:p>
        </w:tc>
      </w:tr>
      <w:tr w:rsidR="00B95382" w:rsidRPr="00C71DD2" w14:paraId="0CB92334" w14:textId="77777777" w:rsidTr="00B95382">
        <w:tc>
          <w:tcPr>
            <w:tcW w:w="1696" w:type="dxa"/>
          </w:tcPr>
          <w:p w14:paraId="41E1E4CD" w14:textId="77777777" w:rsidR="00B95382" w:rsidRPr="00C71DD2" w:rsidRDefault="00B95382" w:rsidP="004150CA">
            <w:pPr>
              <w:spacing w:after="0" w:line="240" w:lineRule="auto"/>
              <w:rPr>
                <w:szCs w:val="32"/>
              </w:rPr>
            </w:pPr>
            <w:r w:rsidRPr="00C71DD2">
              <w:rPr>
                <w:szCs w:val="32"/>
              </w:rPr>
              <w:t>VRF</w:t>
            </w:r>
          </w:p>
        </w:tc>
        <w:tc>
          <w:tcPr>
            <w:tcW w:w="6798" w:type="dxa"/>
          </w:tcPr>
          <w:p w14:paraId="12136292" w14:textId="77777777" w:rsidR="00B95382" w:rsidRPr="00C71DD2" w:rsidRDefault="00B95382" w:rsidP="004150CA">
            <w:pPr>
              <w:spacing w:after="0" w:line="240" w:lineRule="auto"/>
              <w:rPr>
                <w:sz w:val="32"/>
                <w:szCs w:val="32"/>
              </w:rPr>
            </w:pPr>
            <w:r w:rsidRPr="00C71DD2">
              <w:rPr>
                <w:szCs w:val="32"/>
              </w:rPr>
              <w:t>Verifiable Random Function</w:t>
            </w:r>
          </w:p>
        </w:tc>
      </w:tr>
    </w:tbl>
    <w:p w14:paraId="35884327" w14:textId="77777777" w:rsidR="00735475" w:rsidRPr="00C71DD2" w:rsidRDefault="00735475">
      <w:pPr>
        <w:spacing w:after="160" w:line="259" w:lineRule="auto"/>
        <w:jc w:val="left"/>
        <w:rPr>
          <w:b/>
          <w:bCs/>
        </w:rPr>
      </w:pPr>
    </w:p>
    <w:p w14:paraId="47851106" w14:textId="77777777" w:rsidR="00F9088B" w:rsidRPr="00C71DD2" w:rsidRDefault="00F9088B" w:rsidP="00F05E92">
      <w:pPr>
        <w:sectPr w:rsidR="00F9088B" w:rsidRPr="00C71DD2" w:rsidSect="00F9088B">
          <w:footerReference w:type="default" r:id="rId10"/>
          <w:pgSz w:w="11906" w:h="16838" w:code="9"/>
          <w:pgMar w:top="1701" w:right="1701" w:bottom="1701" w:left="1701" w:header="709" w:footer="709" w:gutter="0"/>
          <w:pgNumType w:fmt="upperRoman" w:start="1"/>
          <w:cols w:space="708"/>
          <w:rtlGutter/>
          <w:docGrid w:linePitch="360"/>
        </w:sectPr>
      </w:pPr>
    </w:p>
    <w:p w14:paraId="56EAF58F" w14:textId="77777777" w:rsidR="00B36003" w:rsidRPr="00C71DD2" w:rsidRDefault="00B36003" w:rsidP="00F05E92"/>
    <w:p w14:paraId="0EDB5BC0" w14:textId="77777777" w:rsidR="00B36003" w:rsidRPr="00C71DD2" w:rsidRDefault="00B36003" w:rsidP="00F05E92"/>
    <w:p w14:paraId="105B7E57" w14:textId="77777777" w:rsidR="00B36003" w:rsidRPr="00C71DD2" w:rsidRDefault="00B36003" w:rsidP="00F05E92"/>
    <w:p w14:paraId="210A7BD1" w14:textId="77777777" w:rsidR="00B36003" w:rsidRPr="00C71DD2" w:rsidRDefault="00B36003" w:rsidP="00F05E92"/>
    <w:p w14:paraId="2A3CBAD9" w14:textId="77777777" w:rsidR="00B36003" w:rsidRPr="00C71DD2" w:rsidRDefault="00B36003" w:rsidP="00F05E92"/>
    <w:p w14:paraId="76D8D9F7" w14:textId="77777777" w:rsidR="00B36003" w:rsidRPr="00C71DD2" w:rsidRDefault="00B36003" w:rsidP="00F05E92"/>
    <w:p w14:paraId="782ECF57" w14:textId="77777777" w:rsidR="00B36003" w:rsidRPr="00C71DD2" w:rsidRDefault="00B36003" w:rsidP="00F05E92"/>
    <w:p w14:paraId="36D52B20" w14:textId="77777777" w:rsidR="00B36003" w:rsidRPr="00C71DD2" w:rsidRDefault="00B36003" w:rsidP="00F05E92"/>
    <w:p w14:paraId="2AE44178" w14:textId="77777777" w:rsidR="00B36003" w:rsidRPr="00C71DD2" w:rsidRDefault="00B36003" w:rsidP="00B36003">
      <w:pPr>
        <w:pStyle w:val="ChapterPaper"/>
        <w:rPr>
          <w:rFonts w:eastAsiaTheme="majorEastAsia"/>
        </w:rPr>
      </w:pPr>
      <w:r w:rsidRPr="00C71DD2">
        <w:t>Chapter 1</w:t>
      </w:r>
      <w:r w:rsidRPr="00C71DD2">
        <w:br/>
        <w:t>Introduction</w:t>
      </w:r>
    </w:p>
    <w:p w14:paraId="11B06014" w14:textId="77777777" w:rsidR="00B36003" w:rsidRPr="00C71DD2" w:rsidRDefault="00F05E92" w:rsidP="00F05E92">
      <w:pPr>
        <w:pStyle w:val="TOCHeading"/>
      </w:pPr>
      <w:r w:rsidRPr="00C71DD2">
        <w:br w:type="page"/>
      </w:r>
    </w:p>
    <w:p w14:paraId="36629DAF" w14:textId="77777777" w:rsidR="00F05E92" w:rsidRPr="00C71DD2" w:rsidRDefault="00F05E92" w:rsidP="00F05E92">
      <w:pPr>
        <w:pStyle w:val="Heading1"/>
      </w:pPr>
      <w:bookmarkStart w:id="10" w:name="_Toc214892567"/>
      <w:bookmarkStart w:id="11" w:name="_Toc235270576"/>
      <w:r w:rsidRPr="00C71DD2">
        <w:lastRenderedPageBreak/>
        <w:t>Chapter 1</w:t>
      </w:r>
      <w:r w:rsidRPr="00C71DD2">
        <w:br/>
        <w:t xml:space="preserve"> Introduction</w:t>
      </w:r>
      <w:bookmarkEnd w:id="10"/>
      <w:bookmarkEnd w:id="11"/>
    </w:p>
    <w:p w14:paraId="004801D1" w14:textId="77777777" w:rsidR="00D1047E" w:rsidRPr="00C71DD2" w:rsidRDefault="00D1047E" w:rsidP="00C03A18">
      <w:pPr>
        <w:pStyle w:val="Heading2"/>
        <w:numPr>
          <w:ilvl w:val="1"/>
          <w:numId w:val="0"/>
        </w:numPr>
      </w:pPr>
      <w:bookmarkStart w:id="12" w:name="_Toc235270577"/>
      <w:r w:rsidRPr="00C71DD2">
        <w:t>1.1. Background</w:t>
      </w:r>
      <w:bookmarkEnd w:id="12"/>
    </w:p>
    <w:p w14:paraId="657A6E17" w14:textId="77777777" w:rsidR="00F25BB9" w:rsidRPr="00C71DD2" w:rsidRDefault="00F25BB9" w:rsidP="00F25BB9">
      <w:pPr>
        <w:rPr>
          <w:rFonts w:eastAsiaTheme="majorEastAsia"/>
        </w:rPr>
      </w:pPr>
      <w:r w:rsidRPr="00C71DD2">
        <w:rPr>
          <w:rFonts w:eastAsiaTheme="majorEastAsia"/>
        </w:rPr>
        <w:t xml:space="preserve">Initially designed by Nakamoto as a peer-to-peer system for making payments electronically, blockchain technology is now widely used in banking, supply chain management, e-government, health care, and education. </w:t>
      </w:r>
      <w:r w:rsidRPr="00C71DD2">
        <w:t>These applications rely on blockchain's decentralized, tamper-resistant ledger [1]; surveys and domain-specific studies have shown that blockchain enables transparent and auditable processes</w:t>
      </w:r>
      <w:r w:rsidRPr="00C71DD2">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24DE46EB" w14:textId="77777777" w:rsidR="00F25BB9" w:rsidRPr="00C71DD2" w:rsidRDefault="00F25BB9" w:rsidP="00F25BB9">
      <w:pPr>
        <w:rPr>
          <w:rFonts w:eastAsiaTheme="majorEastAsia"/>
        </w:rPr>
      </w:pPr>
      <w:r w:rsidRPr="00C71DD2">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rsidRPr="00C71DD2">
        <w:t>Proof-of-Authority (PoA); Proof of Elapsed Time (PoET)</w:t>
      </w:r>
      <w:r w:rsidRPr="00C71DD2">
        <w:rPr>
          <w:rFonts w:eastAsiaTheme="majorEastAsia"/>
        </w:rPr>
        <w:t xml:space="preserve">; Proof-of-History (PoH); Proof-of-Contribution (PoC); and Proof-of-Reputation (PoR). </w:t>
      </w:r>
      <w:r w:rsidRPr="00C71DD2">
        <w:t>Recent surveys provide extensive categorizations of these alternatives and of their relative merits in terms of security, decentralization, and performance. Research on validator behaviour further clarifies the security and incentive mechanisms of these consensus protocols.</w:t>
      </w:r>
    </w:p>
    <w:p w14:paraId="7E537012" w14:textId="77777777" w:rsidR="00D1047E" w:rsidRPr="00C71DD2" w:rsidRDefault="00343275" w:rsidP="00F25BB9">
      <w:pPr>
        <w:rPr>
          <w:rFonts w:eastAsiaTheme="majorEastAsia"/>
        </w:rPr>
      </w:pPr>
      <w:r w:rsidRPr="00C71DD2">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w:t>
      </w:r>
      <w:r w:rsidRPr="00C71DD2">
        <w:lastRenderedPageBreak/>
        <w:t>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entirely competitive block-header hashing toward a collaborative architecture. PoCol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61FF6669" w14:textId="77777777" w:rsidR="00D1047E" w:rsidRPr="00C71DD2" w:rsidRDefault="00D1047E" w:rsidP="00C03A18">
      <w:pPr>
        <w:pStyle w:val="Heading2"/>
        <w:numPr>
          <w:ilvl w:val="1"/>
          <w:numId w:val="0"/>
        </w:numPr>
      </w:pPr>
      <w:bookmarkStart w:id="13" w:name="_Toc235270578"/>
      <w:r w:rsidRPr="00C71DD2">
        <w:t>1.2. What the Problem Is and Why It Exists</w:t>
      </w:r>
      <w:bookmarkEnd w:id="13"/>
    </w:p>
    <w:p w14:paraId="1E08BE5C" w14:textId="77777777" w:rsidR="00F25BB9" w:rsidRPr="00C71DD2" w:rsidRDefault="00F25BB9" w:rsidP="00F25BB9">
      <w:pPr>
        <w:rPr>
          <w:rFonts w:eastAsiaTheme="majorEastAsia"/>
        </w:rPr>
      </w:pPr>
      <w:r w:rsidRPr="00C71DD2">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(PoS)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507B9EB2" w14:textId="77777777" w:rsidR="00F25BB9" w:rsidRPr="00C71DD2" w:rsidRDefault="00F25BB9" w:rsidP="00F25BB9">
      <w:pPr>
        <w:rPr>
          <w:rFonts w:eastAsiaTheme="majorEastAsia"/>
        </w:rPr>
      </w:pPr>
      <w:r w:rsidRPr="00C71DD2">
        <w:t xml:space="preserve">To address these issues, alternative consensus methods such as Proof of Stake (PoS) and its derivatives were subsequently developed; they reduce energy consumption by replacing </w:t>
      </w:r>
      <w:r w:rsidRPr="00C71DD2">
        <w:lastRenderedPageBreak/>
        <w:t>computational work with the economic stake of the participating parties</w:t>
      </w:r>
      <w:r w:rsidRPr="00C71DD2">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rsidRPr="00C71DD2">
        <w:t>Permissioned consensus mechanisms such as PoA [31], [32] are much more energy-efficient and help manage identities; however, they provide less decentralization than PoW systems and are limited when applied in open, competitive markets.</w:t>
      </w:r>
      <w:r w:rsidRPr="00C71DD2">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3183F33F" w14:textId="77777777" w:rsidR="00F25BB9" w:rsidRPr="00C71DD2" w:rsidRDefault="00F25BB9" w:rsidP="00F25BB9">
      <w:pPr>
        <w:rPr>
          <w:rFonts w:eastAsiaTheme="majorEastAsia"/>
        </w:rPr>
      </w:pPr>
      <w:r w:rsidRPr="00C71DD2">
        <w:t>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PoFL redirects mining computation toward federated-learning tasks [18]. Other 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2E1796E6" w14:textId="77777777" w:rsidR="00D1047E" w:rsidRPr="00C71DD2" w:rsidRDefault="00F638BB" w:rsidP="00F25BB9">
      <w:pPr>
        <w:rPr>
          <w:rFonts w:eastAsiaTheme="majorEastAsia"/>
        </w:rPr>
      </w:pPr>
      <w:r w:rsidRPr="00C71DD2">
        <w:rPr>
          <w:rFonts w:eastAsiaTheme="majorEastAsia"/>
        </w:rPr>
        <w:t>Based on the studies discussed above, this thesis aims to develop an energy-efficient consensus algorithm for open blockchain networks that: (i) uses less than 50% of the energy consumed by the evaluated Proof-of-Work baseline; (ii) is designed to maintain levels of decentralization and security comparable to Proof of Work, an objective that requires formal and empirical validation;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5A04B551" w14:textId="77777777" w:rsidR="00D1047E" w:rsidRPr="00C71DD2" w:rsidRDefault="00D1047E" w:rsidP="00C03A18">
      <w:pPr>
        <w:pStyle w:val="Heading2"/>
        <w:numPr>
          <w:ilvl w:val="1"/>
          <w:numId w:val="0"/>
        </w:numPr>
      </w:pPr>
      <w:bookmarkStart w:id="14" w:name="_Toc235270579"/>
      <w:r w:rsidRPr="00C71DD2">
        <w:lastRenderedPageBreak/>
        <w:t>1.3. Questions and Goals for the Research</w:t>
      </w:r>
      <w:bookmarkEnd w:id="14"/>
    </w:p>
    <w:p w14:paraId="01ACD45F" w14:textId="77777777" w:rsidR="00FB0BFB" w:rsidRPr="00C71DD2" w:rsidRDefault="00FB0BFB" w:rsidP="00FB0BFB">
      <w:pPr>
        <w:rPr>
          <w:rFonts w:eastAsiaTheme="majorEastAsia"/>
        </w:rPr>
      </w:pPr>
      <w:r w:rsidRPr="00C71DD2">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sidRPr="00C71DD2">
        <w:t>can significantly conserve energy while aiming to retain safety and decentralization comparable to PoW-based systems — an objective that requires formal and empirical validation [1], [20].</w:t>
      </w:r>
    </w:p>
    <w:p w14:paraId="5E5C0239" w14:textId="77777777" w:rsidR="00FB0BFB" w:rsidRPr="00C71DD2" w:rsidRDefault="00FB0BFB" w:rsidP="00FB0BFB">
      <w:pPr>
        <w:rPr>
          <w:rFonts w:eastAsiaTheme="majorEastAsia"/>
        </w:rPr>
      </w:pPr>
      <w:r w:rsidRPr="00C71DD2">
        <w:rPr>
          <w:rFonts w:eastAsiaTheme="majorEastAsia"/>
        </w:rPr>
        <w:t>The main questions for the research are:</w:t>
      </w:r>
    </w:p>
    <w:p w14:paraId="0ACE2A04" w14:textId="77777777" w:rsidR="00FB0BFB" w:rsidRPr="00C71DD2" w:rsidRDefault="00FB0BFB" w:rsidP="00FB0BFB">
      <w:pPr>
        <w:pStyle w:val="ListParagraph"/>
        <w:numPr>
          <w:ilvl w:val="0"/>
          <w:numId w:val="24"/>
        </w:numPr>
        <w:ind w:left="709" w:hanging="349"/>
        <w:rPr>
          <w:rFonts w:eastAsiaTheme="majorEastAsia"/>
        </w:rPr>
      </w:pPr>
      <w:r w:rsidRPr="00C71DD2">
        <w:rPr>
          <w:rFonts w:eastAsiaTheme="majorEastAsia"/>
        </w:rPr>
        <w:t xml:space="preserve">RQ1: How can the concepts of collaboration and resource sharing be integrated into a Proof-of-Work consensus mechanism </w:t>
      </w:r>
      <w:r w:rsidRPr="00C71DD2">
        <w:t>to reduce redundant computation and energy consumption while maintaining security and accessibility?</w:t>
      </w:r>
    </w:p>
    <w:p w14:paraId="222E95C0" w14:textId="77777777" w:rsidR="00A1481D" w:rsidRPr="00C71DD2" w:rsidRDefault="00FB0BFB" w:rsidP="00A1481D">
      <w:pPr>
        <w:pStyle w:val="ListParagraph"/>
        <w:numPr>
          <w:ilvl w:val="0"/>
          <w:numId w:val="24"/>
        </w:numPr>
        <w:ind w:left="709" w:hanging="349"/>
        <w:rPr>
          <w:rFonts w:eastAsiaTheme="majorEastAsia"/>
        </w:rPr>
      </w:pPr>
      <w:r w:rsidRPr="00C71DD2">
        <w:t>RQ2: Under the controlled simulation assumptions used in this thesis, to what extent does collaborative mining with distributed nonce allocation reduce block-production energy relative to classical PoW across miner populations of 100 to 500?</w:t>
      </w:r>
    </w:p>
    <w:p w14:paraId="7033A65D" w14:textId="77777777" w:rsidR="00FB0BFB" w:rsidRPr="00C71DD2" w:rsidRDefault="00FB0BFB" w:rsidP="00FB0BFB">
      <w:pPr>
        <w:pStyle w:val="ListParagraph"/>
        <w:numPr>
          <w:ilvl w:val="0"/>
          <w:numId w:val="24"/>
        </w:numPr>
        <w:ind w:left="709" w:hanging="349"/>
        <w:rPr>
          <w:rFonts w:eastAsiaTheme="majorEastAsia"/>
        </w:rPr>
      </w:pPr>
      <w:r w:rsidRPr="00C71DD2">
        <w:t>RQ3: What effects does the proposed PoCol algorithm have on decentralization and fairness, on resistance to attacks such as double spending and selfish mining, and on the tendency toward mining-pool centralization, compared with PoW systems [21], [22]?</w:t>
      </w:r>
    </w:p>
    <w:p w14:paraId="08821FCC" w14:textId="77777777" w:rsidR="00FB0BFB" w:rsidRPr="00C71DD2" w:rsidRDefault="00FB0BFB" w:rsidP="00FB0BFB">
      <w:pPr>
        <w:rPr>
          <w:rFonts w:eastAsiaTheme="majorEastAsia"/>
        </w:rPr>
      </w:pPr>
      <w:r w:rsidRPr="00C71DD2">
        <w:rPr>
          <w:rFonts w:eastAsiaTheme="majorEastAsia"/>
        </w:rPr>
        <w:t>The thesis seeks to accomplish the following specific objectives to address these inquiries:</w:t>
      </w:r>
    </w:p>
    <w:p w14:paraId="030A78B4" w14:textId="77777777" w:rsidR="00FB0BFB" w:rsidRPr="00C71DD2" w:rsidRDefault="00FB0BFB" w:rsidP="00FB0BFB">
      <w:pPr>
        <w:pStyle w:val="ListParagraph"/>
        <w:numPr>
          <w:ilvl w:val="0"/>
          <w:numId w:val="26"/>
        </w:numPr>
        <w:ind w:left="709" w:hanging="349"/>
        <w:rPr>
          <w:rFonts w:eastAsiaTheme="majorEastAsia"/>
        </w:rPr>
      </w:pPr>
      <w:r w:rsidRPr="00C71DD2">
        <w:t>O1: To systematically evaluate the energy consumption, security assumptions, decentralization characteristics, and operational performance of representative blockchain consensus mechanisms [39], [20].</w:t>
      </w:r>
    </w:p>
    <w:p w14:paraId="43C54F95" w14:textId="77777777" w:rsidR="00FB0BFB" w:rsidRPr="00C71DD2" w:rsidRDefault="00FB0BFB" w:rsidP="00FB0BFB">
      <w:pPr>
        <w:pStyle w:val="ListParagraph"/>
        <w:numPr>
          <w:ilvl w:val="0"/>
          <w:numId w:val="26"/>
        </w:numPr>
        <w:ind w:left="709" w:hanging="349"/>
        <w:rPr>
          <w:rFonts w:eastAsiaTheme="majorEastAsia"/>
        </w:rPr>
      </w:pPr>
      <w:r w:rsidRPr="00C71DD2">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038AD7D5" w14:textId="77777777" w:rsidR="00A1481D" w:rsidRPr="00C71DD2" w:rsidRDefault="00FB0BFB" w:rsidP="00FB0BFB">
      <w:pPr>
        <w:pStyle w:val="ListParagraph"/>
        <w:numPr>
          <w:ilvl w:val="0"/>
          <w:numId w:val="26"/>
        </w:numPr>
        <w:ind w:left="709" w:hanging="349"/>
        <w:rPr>
          <w:rFonts w:eastAsiaTheme="majorEastAsia"/>
        </w:rPr>
      </w:pPr>
      <w:r w:rsidRPr="00C71DD2">
        <w:t>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0086C28D" w14:textId="77777777" w:rsidR="00D1047E" w:rsidRPr="00C71DD2" w:rsidRDefault="00FB0BFB" w:rsidP="00A1481D">
      <w:pPr>
        <w:rPr>
          <w:rFonts w:eastAsiaTheme="majorEastAsia"/>
        </w:rPr>
      </w:pPr>
      <w:r w:rsidRPr="00C71DD2">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w:t>
      </w:r>
      <w:r w:rsidRPr="00C71DD2">
        <w:lastRenderedPageBreak/>
        <w:t>token-economic design are outside its scope.</w:t>
      </w:r>
      <w:r w:rsidRPr="00C71DD2">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4CE2493A" w14:textId="77777777" w:rsidR="00D1047E" w:rsidRPr="00C71DD2" w:rsidRDefault="00D1047E" w:rsidP="00C03A18">
      <w:pPr>
        <w:pStyle w:val="Heading2"/>
        <w:numPr>
          <w:ilvl w:val="1"/>
          <w:numId w:val="0"/>
        </w:numPr>
      </w:pPr>
      <w:bookmarkStart w:id="15" w:name="_Toc235270580"/>
      <w:r w:rsidRPr="00C71DD2">
        <w:t>1.4. Summary of the Research Methodology</w:t>
      </w:r>
      <w:bookmarkEnd w:id="15"/>
      <w:r w:rsidRPr="00C71DD2">
        <w:t xml:space="preserve"> </w:t>
      </w:r>
    </w:p>
    <w:p w14:paraId="20202425" w14:textId="77777777" w:rsidR="007C666C" w:rsidRPr="00C71DD2" w:rsidRDefault="007C666C" w:rsidP="007C666C">
      <w:pPr>
        <w:rPr>
          <w:rFonts w:eastAsiaTheme="majorEastAsia"/>
        </w:rPr>
      </w:pPr>
      <w:r w:rsidRPr="00C71DD2">
        <w:t>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0C1757DE" w14:textId="77777777" w:rsidR="007C666C" w:rsidRPr="00C71DD2" w:rsidRDefault="007C666C" w:rsidP="007C666C">
      <w:pPr>
        <w:rPr>
          <w:rFonts w:eastAsiaTheme="majorEastAsia"/>
        </w:rPr>
      </w:pPr>
      <w:r w:rsidRPr="00C71DD2">
        <w:t>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76928A81" w14:textId="77777777" w:rsidR="007C666C" w:rsidRPr="00C71DD2" w:rsidRDefault="007C666C" w:rsidP="007C666C">
      <w:pPr>
        <w:rPr>
          <w:rFonts w:eastAsiaTheme="majorEastAsia"/>
        </w:rPr>
      </w:pPr>
      <w:r w:rsidRPr="00C71DD2">
        <w:t>The second phase fully specified the Proof of Collaboration (PoCol)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6ED8732B" w14:textId="77777777" w:rsidR="007C666C" w:rsidRPr="00C71DD2" w:rsidRDefault="007C666C" w:rsidP="007C666C">
      <w:pPr>
        <w:rPr>
          <w:rFonts w:eastAsiaTheme="majorEastAsia"/>
        </w:rPr>
      </w:pPr>
      <w:r w:rsidRPr="00C71DD2">
        <w:t>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p>
    <w:p w14:paraId="00C71FA7" w14:textId="77777777" w:rsidR="007C666C" w:rsidRPr="00C71DD2" w:rsidRDefault="007C666C" w:rsidP="007C666C">
      <w:pPr>
        <w:rPr>
          <w:rFonts w:eastAsiaTheme="majorEastAsia"/>
        </w:rPr>
      </w:pPr>
      <w:r w:rsidRPr="00C71DD2">
        <w:lastRenderedPageBreak/>
        <w:t>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215F3DA" w14:textId="77777777" w:rsidR="00E9067C" w:rsidRPr="00C71DD2" w:rsidRDefault="007C666C" w:rsidP="007C666C">
      <w:pPr>
        <w:rPr>
          <w:rFonts w:eastAsiaTheme="majorEastAsia"/>
        </w:rPr>
      </w:pPr>
      <w:r w:rsidRPr="00C71DD2">
        <w:t>The methodology was designed to combine practical applicability of the PoCol algorithm with strong theoretical foundations; deployment and measurement beyond simulation remain future work.</w:t>
      </w:r>
    </w:p>
    <w:p w14:paraId="4F38D626" w14:textId="77777777" w:rsidR="00D1047E" w:rsidRPr="00C71DD2" w:rsidRDefault="00D1047E" w:rsidP="00E9067C">
      <w:pPr>
        <w:pStyle w:val="Heading2"/>
        <w:numPr>
          <w:ilvl w:val="1"/>
          <w:numId w:val="0"/>
        </w:numPr>
        <w:ind w:left="426"/>
      </w:pPr>
      <w:bookmarkStart w:id="16" w:name="_Toc235270581"/>
      <w:r w:rsidRPr="00C71DD2">
        <w:t>1.5. Important Contributions</w:t>
      </w:r>
      <w:bookmarkEnd w:id="16"/>
    </w:p>
    <w:p w14:paraId="527C6105" w14:textId="77777777" w:rsidR="00D32C93" w:rsidRPr="00C71DD2" w:rsidRDefault="00D32C93" w:rsidP="00076DEE">
      <w:pPr>
        <w:ind w:left="105"/>
        <w:rPr>
          <w:rFonts w:eastAsiaTheme="majorEastAsia"/>
        </w:rPr>
      </w:pPr>
      <w:r w:rsidRPr="00C71DD2">
        <w:t>This thesis contributes to current research on</w:t>
      </w:r>
      <w:r w:rsidRPr="00C71DD2">
        <w:rPr>
          <w:rFonts w:eastAsiaTheme="majorEastAsia"/>
        </w:rPr>
        <w:t xml:space="preserve"> energy-efficient distributed systems, blockchain consensus methods, and the development of sustainable digital infrastructures. </w:t>
      </w:r>
      <w:r w:rsidRPr="00C71DD2">
        <w:t>The main contributions of this thesis are summarized in the following five categories:</w:t>
      </w:r>
    </w:p>
    <w:p w14:paraId="08A2E844" w14:textId="77777777" w:rsidR="00D32C93" w:rsidRPr="00C71DD2" w:rsidRDefault="00D32C93" w:rsidP="00D32C93">
      <w:pPr>
        <w:pStyle w:val="ListParagraph"/>
        <w:numPr>
          <w:ilvl w:val="0"/>
          <w:numId w:val="9"/>
        </w:numPr>
        <w:rPr>
          <w:rFonts w:eastAsiaTheme="majorEastAsia"/>
        </w:rPr>
      </w:pPr>
      <w:r w:rsidRPr="00C71DD2">
        <w:t>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p>
    <w:p w14:paraId="6CB53E4F"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C2: </w:t>
      </w:r>
      <w:r w:rsidRPr="00C71DD2">
        <w:t>To design a collaborative mining mechanism in which miners share a common immutable block template with disjoint nonce ranges, eliminating duplicate hash inputs among honest miners within each mining round and reducing energy use.</w:t>
      </w:r>
      <w:r w:rsidRPr="00C71DD2">
        <w:rPr>
          <w:rFonts w:eastAsiaTheme="majorEastAsia"/>
        </w:rPr>
        <w:t xml:space="preserve"> </w:t>
      </w:r>
      <w:r w:rsidRPr="00C71DD2">
        <w:t>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00245317"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C3: </w:t>
      </w:r>
      <w:r w:rsidRPr="00C71DD2">
        <w:t>To develop an analytical framework for evaluating PoCol that integrates models for energy consumption and decentralization, enabling structured comparison of PoCol and PoW from a variety of operational perspectives</w:t>
      </w:r>
      <w:r w:rsidRPr="00C71DD2">
        <w:rPr>
          <w:rFonts w:eastAsiaTheme="majorEastAsia"/>
        </w:rPr>
        <w:t>, using metrics derived from previous empirical and theoretical research related to blockchain energy consumption and consensus effectiveness.</w:t>
      </w:r>
    </w:p>
    <w:p w14:paraId="0C944C89"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C4: </w:t>
      </w:r>
      <w:r w:rsidRPr="00C71DD2">
        <w:t xml:space="preserve">To implement a simulation testbed and prototype for PoCol and a PoW baseline, providing a simulation-based experimental evaluation. The executed evaluation focused on </w:t>
      </w:r>
      <w:r w:rsidRPr="00C71DD2">
        <w:lastRenderedPageBreak/>
        <w:t>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p>
    <w:p w14:paraId="3048D992" w14:textId="77777777" w:rsidR="00D1047E" w:rsidRPr="00C71DD2" w:rsidRDefault="00D32C93" w:rsidP="00D32C93">
      <w:pPr>
        <w:pStyle w:val="ListParagraph"/>
        <w:numPr>
          <w:ilvl w:val="0"/>
          <w:numId w:val="9"/>
        </w:numPr>
        <w:rPr>
          <w:rFonts w:eastAsiaTheme="majorEastAsia"/>
        </w:rPr>
      </w:pPr>
      <w:r w:rsidRPr="00C71DD2">
        <w:t>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p>
    <w:p w14:paraId="75CF87EC" w14:textId="77777777" w:rsidR="00D1047E" w:rsidRPr="00C71DD2" w:rsidRDefault="00D1047E" w:rsidP="00E9067C">
      <w:pPr>
        <w:pStyle w:val="Heading2"/>
        <w:numPr>
          <w:ilvl w:val="1"/>
          <w:numId w:val="0"/>
        </w:numPr>
      </w:pPr>
      <w:bookmarkStart w:id="17" w:name="_Toc235270582"/>
      <w:r w:rsidRPr="00C71DD2">
        <w:t>1.6. The Structure of the Thesis</w:t>
      </w:r>
      <w:bookmarkEnd w:id="17"/>
    </w:p>
    <w:p w14:paraId="359E6E25" w14:textId="77777777" w:rsidR="00AD3238" w:rsidRPr="00C71DD2" w:rsidRDefault="00AD3238" w:rsidP="00AD3238">
      <w:pPr>
        <w:rPr>
          <w:rFonts w:eastAsiaTheme="majorEastAsia"/>
        </w:rPr>
      </w:pPr>
      <w:r w:rsidRPr="00C71DD2">
        <w:rPr>
          <w:rFonts w:eastAsiaTheme="majorEastAsia"/>
        </w:rPr>
        <w:t>The remainder of the thesis is organized as follows.</w:t>
      </w:r>
    </w:p>
    <w:p w14:paraId="19F457FC" w14:textId="77777777" w:rsidR="00AD3238" w:rsidRPr="00C71DD2" w:rsidRDefault="00AD3238" w:rsidP="00AD3238">
      <w:pPr>
        <w:rPr>
          <w:rFonts w:eastAsiaTheme="majorEastAsia"/>
        </w:rPr>
      </w:pPr>
      <w:r w:rsidRPr="00C71DD2">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4DE03085" w14:textId="77777777" w:rsidR="00AD3238" w:rsidRPr="00C71DD2" w:rsidRDefault="00AD3238" w:rsidP="00AD3238">
      <w:pPr>
        <w:rPr>
          <w:rFonts w:eastAsiaTheme="majorEastAsia"/>
        </w:rPr>
      </w:pPr>
      <w:r w:rsidRPr="00C71DD2">
        <w:rPr>
          <w:rFonts w:eastAsiaTheme="majorEastAsia"/>
        </w:rPr>
        <w:t>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PoS, DPoS, Green-PoW, PoUR, PoFL, and machine-learning-based consensus.</w:t>
      </w:r>
    </w:p>
    <w:p w14:paraId="2CB22D38" w14:textId="77777777" w:rsidR="00AD3238" w:rsidRPr="00C71DD2" w:rsidRDefault="00AD3238" w:rsidP="00AD3238">
      <w:pPr>
        <w:rPr>
          <w:rFonts w:eastAsiaTheme="majorEastAsia"/>
        </w:rPr>
      </w:pPr>
      <w:r w:rsidRPr="00C71DD2">
        <w:rPr>
          <w:rFonts w:eastAsiaTheme="majorEastAsia"/>
        </w:rPr>
        <w:t>Chapter 4 defines the system model, adversary assumptions, performance and energy metrics, design goals, and formal problem formulation for Proof of Collaboration (PoCol).</w:t>
      </w:r>
    </w:p>
    <w:p w14:paraId="4A7D7B16" w14:textId="77777777" w:rsidR="00AD3238" w:rsidRPr="00C71DD2" w:rsidRDefault="00AD3238" w:rsidP="00AD3238">
      <w:pPr>
        <w:rPr>
          <w:rFonts w:eastAsiaTheme="majorEastAsia"/>
        </w:rPr>
      </w:pPr>
      <w:r w:rsidRPr="00C71DD2">
        <w:rPr>
          <w:rFonts w:eastAsiaTheme="majorEastAsia"/>
        </w:rPr>
        <w:t>Chapter 5 specifies the PoCol consensus protocol, including canonical block-template construction, deterministic nonce-domain allocation, collaborative mining, miner-set management, reward distribution, and preliminary security and robustness analysis. It also compares PoCol conceptually with representative consensus mechanisms such as PoW.</w:t>
      </w:r>
    </w:p>
    <w:p w14:paraId="4AE7C83E" w14:textId="77777777" w:rsidR="00AD3238" w:rsidRPr="00C71DD2" w:rsidRDefault="00AD3238" w:rsidP="00AD3238">
      <w:pPr>
        <w:rPr>
          <w:rFonts w:eastAsiaTheme="majorEastAsia"/>
        </w:rPr>
      </w:pPr>
      <w:r w:rsidRPr="00C71DD2">
        <w:rPr>
          <w:rFonts w:eastAsiaTheme="majorEastAsia"/>
        </w:rPr>
        <w:t>Chapter 6 describes the BlockSim-based prototype, the idealized PoCol abstraction implemented for evaluation, the experimental design, parameter settings, data-collection pipeline, reproducibility procedure, and threats to validity.</w:t>
      </w:r>
    </w:p>
    <w:p w14:paraId="38F9D6C7" w14:textId="77777777" w:rsidR="00AD3238" w:rsidRPr="00C71DD2" w:rsidRDefault="00AD3238" w:rsidP="00AD3238">
      <w:pPr>
        <w:rPr>
          <w:rFonts w:eastAsiaTheme="majorEastAsia"/>
        </w:rPr>
      </w:pPr>
      <w:r w:rsidRPr="00C71DD2">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PoCol abstraction with the PoW baseline and discusses the </w:t>
      </w:r>
      <w:r w:rsidRPr="00C71DD2">
        <w:rPr>
          <w:rFonts w:eastAsiaTheme="majorEastAsia"/>
        </w:rPr>
        <w:lastRenderedPageBreak/>
        <w:t>results under the stated assumptions; fairness and decentralization remain analytical or future evaluation dimensions.</w:t>
      </w:r>
    </w:p>
    <w:p w14:paraId="63B16B7B" w14:textId="77777777" w:rsidR="00902E0F" w:rsidRPr="00C71DD2" w:rsidRDefault="00AD3238" w:rsidP="00AD3238">
      <w:r w:rsidRPr="00C71DD2">
        <w:rPr>
          <w:rFonts w:eastAsiaTheme="majorEastAsia"/>
        </w:rPr>
        <w:t>Chapter 8 summarizes the findings and contributions, discusses the extent to which the research questions were addressed, identifies practical limitations, and outlines directions for future work.</w:t>
      </w:r>
    </w:p>
    <w:p w14:paraId="287529B3" w14:textId="77777777" w:rsidR="00B36003" w:rsidRPr="00C71DD2" w:rsidRDefault="00B36003">
      <w:pPr>
        <w:spacing w:after="160" w:line="259" w:lineRule="auto"/>
        <w:jc w:val="left"/>
      </w:pPr>
      <w:r w:rsidRPr="00C71DD2">
        <w:br w:type="page"/>
      </w:r>
    </w:p>
    <w:p w14:paraId="31CD6D9A" w14:textId="77777777" w:rsidR="00B36003" w:rsidRPr="00C71DD2" w:rsidRDefault="00B36003" w:rsidP="00B36003"/>
    <w:p w14:paraId="30F281EA" w14:textId="77777777" w:rsidR="00B36003" w:rsidRPr="00C71DD2" w:rsidRDefault="00B36003" w:rsidP="00B36003"/>
    <w:p w14:paraId="626EC719" w14:textId="77777777" w:rsidR="00B36003" w:rsidRPr="00C71DD2" w:rsidRDefault="00B36003" w:rsidP="00B36003"/>
    <w:p w14:paraId="4ED8E2CC" w14:textId="77777777" w:rsidR="00B36003" w:rsidRPr="00C71DD2" w:rsidRDefault="00B36003" w:rsidP="00B36003"/>
    <w:p w14:paraId="71818858" w14:textId="77777777" w:rsidR="00B36003" w:rsidRPr="00C71DD2" w:rsidRDefault="00B36003" w:rsidP="00B36003"/>
    <w:p w14:paraId="115888D0" w14:textId="77777777" w:rsidR="00B36003" w:rsidRPr="00C71DD2" w:rsidRDefault="00B36003" w:rsidP="00B36003"/>
    <w:p w14:paraId="0C855C52" w14:textId="77777777" w:rsidR="00B36003" w:rsidRPr="00C71DD2" w:rsidRDefault="00B36003" w:rsidP="00B36003"/>
    <w:p w14:paraId="73337793" w14:textId="77777777" w:rsidR="00B36003" w:rsidRPr="00C71DD2" w:rsidRDefault="00B36003" w:rsidP="00B36003"/>
    <w:p w14:paraId="187F2EAD" w14:textId="77777777" w:rsidR="00B36003" w:rsidRPr="00C71DD2" w:rsidRDefault="00B36003" w:rsidP="00B36003">
      <w:pPr>
        <w:pStyle w:val="ChapterPaper"/>
        <w:rPr>
          <w:rFonts w:eastAsiaTheme="majorEastAsia"/>
        </w:rPr>
      </w:pPr>
      <w:r w:rsidRPr="00C71DD2">
        <w:t>Chapter 2</w:t>
      </w:r>
      <w:r w:rsidRPr="00C71DD2">
        <w:br/>
        <w:t>Technical Background</w:t>
      </w:r>
    </w:p>
    <w:p w14:paraId="622E6874" w14:textId="77777777" w:rsidR="00B36003" w:rsidRPr="00C71DD2" w:rsidRDefault="00B36003">
      <w:pPr>
        <w:spacing w:after="160" w:line="259" w:lineRule="auto"/>
        <w:jc w:val="left"/>
        <w:rPr>
          <w:rFonts w:eastAsiaTheme="majorEastAsia"/>
          <w:b/>
          <w:bCs/>
          <w:sz w:val="72"/>
          <w:szCs w:val="72"/>
        </w:rPr>
      </w:pPr>
      <w:r w:rsidRPr="00C71DD2">
        <w:rPr>
          <w:rFonts w:eastAsiaTheme="majorEastAsia"/>
        </w:rPr>
        <w:br w:type="page"/>
      </w:r>
    </w:p>
    <w:p w14:paraId="296A2087" w14:textId="77777777" w:rsidR="00B36003" w:rsidRPr="00C71DD2" w:rsidRDefault="00B36003" w:rsidP="00C03A18">
      <w:pPr>
        <w:pStyle w:val="Heading1"/>
      </w:pPr>
      <w:bookmarkStart w:id="18" w:name="_Toc235270583"/>
      <w:r w:rsidRPr="00C71DD2">
        <w:lastRenderedPageBreak/>
        <w:t>Chapter 2</w:t>
      </w:r>
      <w:r w:rsidRPr="00C71DD2">
        <w:br/>
        <w:t xml:space="preserve"> Technical Background</w:t>
      </w:r>
      <w:bookmarkEnd w:id="18"/>
    </w:p>
    <w:p w14:paraId="676EB495"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1D12944B" w14:textId="77777777" w:rsidR="000B73A5" w:rsidRPr="00C71DD2" w:rsidRDefault="000B73A5" w:rsidP="00C03A18">
      <w:pPr>
        <w:pStyle w:val="Heading2"/>
        <w:numPr>
          <w:ilvl w:val="1"/>
          <w:numId w:val="0"/>
        </w:numPr>
      </w:pPr>
      <w:bookmarkStart w:id="35" w:name="_Toc235270585"/>
      <w:r w:rsidRPr="00C71DD2">
        <w:t>2.1. Blockchain Fundamentals</w:t>
      </w:r>
      <w:bookmarkEnd w:id="35"/>
    </w:p>
    <w:p w14:paraId="6CCFC4C1" w14:textId="77777777" w:rsidR="00A1363F" w:rsidRPr="00C71DD2" w:rsidRDefault="00A1363F" w:rsidP="00A1363F">
      <w:pPr>
        <w:rPr>
          <w:rFonts w:eastAsiaTheme="majorEastAsia"/>
        </w:rPr>
      </w:pPr>
      <w:r w:rsidRPr="00C71DD2">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79BC1333" w14:textId="77777777" w:rsidR="00A1363F" w:rsidRPr="00C71DD2" w:rsidRDefault="00A1363F" w:rsidP="00A1363F">
      <w:pPr>
        <w:rPr>
          <w:rFonts w:eastAsiaTheme="majorEastAsia"/>
        </w:rPr>
      </w:pPr>
      <w:r w:rsidRPr="00C71DD2">
        <w:rPr>
          <w:rFonts w:eastAsiaTheme="majorEastAsia"/>
        </w:rPr>
        <w:t>This section introduces the blockchain concepts required for the subsequent analysis of consensus mechanisms and energy consumption.</w:t>
      </w:r>
    </w:p>
    <w:p w14:paraId="3F398BBB" w14:textId="77777777" w:rsidR="00A1363F" w:rsidRPr="00C71DD2" w:rsidRDefault="00A1363F" w:rsidP="00A1363F">
      <w:pPr>
        <w:pStyle w:val="Heading3"/>
        <w:numPr>
          <w:ilvl w:val="2"/>
          <w:numId w:val="0"/>
        </w:numPr>
      </w:pPr>
      <w:bookmarkStart w:id="36" w:name="_Toc235270586"/>
      <w:r w:rsidRPr="00C71DD2">
        <w:t>2.1.1. Distributed ledger and blocks</w:t>
      </w:r>
      <w:bookmarkEnd w:id="36"/>
    </w:p>
    <w:p w14:paraId="1DB256AF" w14:textId="77777777" w:rsidR="00A1363F" w:rsidRPr="00C71DD2" w:rsidRDefault="00A1363F" w:rsidP="00A1363F">
      <w:pPr>
        <w:rPr>
          <w:rFonts w:eastAsiaTheme="majorEastAsia"/>
        </w:rPr>
      </w:pPr>
      <w:r w:rsidRPr="00C71DD2">
        <w:t>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5DB43191" w14:textId="77777777" w:rsidR="00A1363F" w:rsidRPr="00C71DD2" w:rsidRDefault="00A1363F" w:rsidP="00A1363F">
      <w:pPr>
        <w:pStyle w:val="Heading3"/>
        <w:numPr>
          <w:ilvl w:val="2"/>
          <w:numId w:val="0"/>
        </w:numPr>
      </w:pPr>
      <w:bookmarkStart w:id="37" w:name="_Toc235270587"/>
      <w:r w:rsidRPr="00C71DD2">
        <w:lastRenderedPageBreak/>
        <w:t>2.1.2. Network model and nodes</w:t>
      </w:r>
      <w:bookmarkEnd w:id="37"/>
    </w:p>
    <w:p w14:paraId="64DE7824" w14:textId="77777777" w:rsidR="00A1363F" w:rsidRPr="00C71DD2" w:rsidRDefault="00A1363F" w:rsidP="00A1363F">
      <w:pPr>
        <w:rPr>
          <w:rFonts w:eastAsiaTheme="majorEastAsia"/>
        </w:rPr>
      </w:pPr>
      <w:r w:rsidRPr="00C71DD2">
        <w:rPr>
          <w:rFonts w:eastAsiaTheme="majorEastAsia"/>
        </w:rPr>
        <w:t>Blockchain data are disseminated over a peer-to-peer overlay, commonly through gossip-based propagation of transactions and blocks [1], [39]. Full validating nodes verify consensus rules and maintain the state required to validate new transactions and blocks; mining or validator nodes additionally participate in block production;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[53]–[55].</w:t>
      </w:r>
    </w:p>
    <w:p w14:paraId="45B3EF92" w14:textId="77777777" w:rsidR="00A1363F" w:rsidRPr="00C71DD2" w:rsidRDefault="00A1363F" w:rsidP="00A1363F">
      <w:pPr>
        <w:rPr>
          <w:rFonts w:eastAsiaTheme="majorEastAsia"/>
        </w:rPr>
      </w:pPr>
      <w:r w:rsidRPr="00C71DD2">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22FA7C7F" w14:textId="77777777" w:rsidR="00A1363F" w:rsidRPr="00C71DD2" w:rsidRDefault="00A1363F" w:rsidP="00A1363F">
      <w:pPr>
        <w:pStyle w:val="Heading3"/>
        <w:numPr>
          <w:ilvl w:val="2"/>
          <w:numId w:val="0"/>
        </w:numPr>
      </w:pPr>
      <w:bookmarkStart w:id="38" w:name="_Toc235270588"/>
      <w:r w:rsidRPr="00C71DD2">
        <w:t>2.1.3. Transactions and Smart Contracts</w:t>
      </w:r>
      <w:bookmarkEnd w:id="38"/>
    </w:p>
    <w:p w14:paraId="7E86E069" w14:textId="77777777" w:rsidR="00A1363F" w:rsidRPr="00C71DD2" w:rsidRDefault="00A1363F" w:rsidP="00A1363F">
      <w:pPr>
        <w:rPr>
          <w:rFonts w:eastAsiaTheme="majorEastAsia"/>
        </w:rPr>
      </w:pPr>
      <w:r w:rsidRPr="00C71DD2">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175C18E7" w14:textId="77777777" w:rsidR="000B73A5" w:rsidRPr="00C71DD2" w:rsidRDefault="00A1363F" w:rsidP="00A1363F">
      <w:pPr>
        <w:rPr>
          <w:rFonts w:eastAsiaTheme="majorEastAsia"/>
        </w:rPr>
      </w:pPr>
      <w:r w:rsidRPr="00C71DD2">
        <w:rPr>
          <w:rFonts w:eastAsiaTheme="majorEastAsia"/>
        </w:rPr>
        <w:t xml:space="preserve">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w:t>
      </w:r>
      <w:r w:rsidRPr="00C71DD2">
        <w:rPr>
          <w:rFonts w:eastAsiaTheme="majorEastAsia"/>
        </w:rPr>
        <w:lastRenderedPageBreak/>
        <w:t>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43341A07" w14:textId="77777777" w:rsidR="000B73A5" w:rsidRPr="00C71DD2" w:rsidRDefault="000B73A5" w:rsidP="00C03A18">
      <w:pPr>
        <w:pStyle w:val="Heading2"/>
        <w:numPr>
          <w:ilvl w:val="1"/>
          <w:numId w:val="0"/>
        </w:numPr>
      </w:pPr>
      <w:bookmarkStart w:id="39" w:name="_Toc235270589"/>
      <w:r w:rsidRPr="00C71DD2">
        <w:t>2.2. Consensus Mechanisms in Distributed Systems</w:t>
      </w:r>
      <w:bookmarkEnd w:id="39"/>
    </w:p>
    <w:p w14:paraId="40D75CA7" w14:textId="77777777" w:rsidR="000B73A5" w:rsidRPr="00C71DD2" w:rsidRDefault="00A1363F" w:rsidP="000B73A5">
      <w:pPr>
        <w:rPr>
          <w:rFonts w:eastAsiaTheme="majorEastAsia"/>
        </w:rPr>
      </w:pPr>
      <w:r w:rsidRPr="00C71DD2">
        <w:t>Distributed systems employ consensus protocols so that non-faulty nodes agree on the order of state transitions despite crashes, network faults, or adversarial behaviour [7], [8].</w:t>
      </w:r>
      <w:r w:rsidRPr="00C71DD2">
        <w:rPr>
          <w:rFonts w:eastAsiaTheme="majorEastAsia"/>
        </w:rPr>
        <w:t xml:space="preserve"> </w:t>
      </w:r>
      <w:r w:rsidRPr="00C71DD2">
        <w:t>The manner of achieving consensus on the order of the transactions</w:t>
      </w:r>
      <w:r w:rsidRPr="00C71DD2">
        <w:rPr>
          <w:rFonts w:eastAsiaTheme="majorEastAsia"/>
        </w:rPr>
        <w:t xml:space="preserve"> in the blockchain also determines how secure, performant, and energy efficient the systems are. </w:t>
      </w:r>
      <w:r w:rsidRPr="00C71DD2">
        <w:t>This section briefly summarizes classical consensus methods, Nakamoto consensus based on Proof of Work (PoW), the principal Proof of Stake (PoS) methods, and recent variants proposed to reduce the energy expenditure associated with these methods.</w:t>
      </w:r>
    </w:p>
    <w:p w14:paraId="210A51E7" w14:textId="77777777" w:rsidR="000B73A5" w:rsidRPr="00C71DD2" w:rsidRDefault="000B73A5" w:rsidP="00C03A18">
      <w:pPr>
        <w:pStyle w:val="Heading3"/>
        <w:numPr>
          <w:ilvl w:val="2"/>
          <w:numId w:val="0"/>
        </w:numPr>
      </w:pPr>
      <w:bookmarkStart w:id="40" w:name="_Toc235270590"/>
      <w:r w:rsidRPr="00C71DD2">
        <w:t>2.2.1. Classical consensus (BFT)</w:t>
      </w:r>
      <w:bookmarkEnd w:id="40"/>
    </w:p>
    <w:p w14:paraId="23F4DF97" w14:textId="77777777" w:rsidR="00A1363F" w:rsidRPr="00C71DD2" w:rsidRDefault="00A1363F" w:rsidP="00A1363F">
      <w:pPr>
        <w:rPr>
          <w:rFonts w:eastAsiaTheme="majorEastAsia"/>
        </w:rPr>
      </w:pPr>
      <w:r w:rsidRPr="00C71DD2">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04326113" w14:textId="77777777" w:rsidR="00A1363F" w:rsidRPr="00C71DD2" w:rsidRDefault="00A1363F" w:rsidP="00A1363F">
      <w:pPr>
        <w:rPr>
          <w:rFonts w:eastAsiaTheme="majorEastAsia"/>
        </w:rPr>
      </w:pPr>
      <w:r w:rsidRPr="00C71DD2">
        <w:rPr>
          <w:rFonts w:eastAsiaTheme="majorEastAsia"/>
        </w:rPr>
        <w:t xml:space="preserve">The Practical Byzantine Fault Tolerance (PBFT) method, created by Castro and Liskov, </w:t>
      </w:r>
      <w:r w:rsidRPr="00C71DD2">
        <w:t>enables consensus among honest nodes provided that fewer than one-third of the nodes are Byzantine.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This work has been followed by many successful enhancements, such as the addition of proactive recovery [59]</w:t>
      </w:r>
      <w:r w:rsidRPr="00C71DD2">
        <w:rPr>
          <w:rFonts w:eastAsiaTheme="majorEastAsia"/>
        </w:rPr>
        <w:t>, auditable logs for permissioned ledgers [51], performance enhancements to PBFT, and a PBFT variant called DPNPBFT that uses multiple primary nodes to provide increased scalability [52].</w:t>
      </w:r>
    </w:p>
    <w:p w14:paraId="1BC2D8BE" w14:textId="77777777" w:rsidR="000B73A5" w:rsidRPr="00C71DD2" w:rsidRDefault="00A1363F" w:rsidP="00A1363F">
      <w:pPr>
        <w:rPr>
          <w:rFonts w:eastAsiaTheme="majorEastAsia"/>
        </w:rPr>
      </w:pPr>
      <w:r w:rsidRPr="00C71DD2">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w:t>
      </w:r>
      <w:r w:rsidRPr="00C71DD2">
        <w:rPr>
          <w:rFonts w:eastAsiaTheme="majorEastAsia"/>
        </w:rPr>
        <w:lastRenderedPageBreak/>
        <w:t xml:space="preserve">consensus methods are being used in networks like Hyperledger Fabric [64]. Generally speaking, though, while classical methods tend to offer rapid finality and consistency, </w:t>
      </w:r>
      <w:r w:rsidRPr="00C71DD2">
        <w:t>they also require multiple rounds of communication over authenticated channels; the all-to-all message exchange of PBFT-style protocols entails O(n²) message complexity in the number of participants, which increases coordination cost and energy consumption as the validator set grows.</w:t>
      </w:r>
      <w:r w:rsidRPr="00C71DD2">
        <w:rPr>
          <w:rFonts w:eastAsiaTheme="majorEastAsia"/>
        </w:rPr>
        <w:t xml:space="preserve"> </w:t>
      </w:r>
    </w:p>
    <w:p w14:paraId="1D01A567" w14:textId="77777777" w:rsidR="000B73A5" w:rsidRPr="00C71DD2" w:rsidRDefault="000B73A5" w:rsidP="00C03A18">
      <w:pPr>
        <w:pStyle w:val="Heading3"/>
        <w:numPr>
          <w:ilvl w:val="2"/>
          <w:numId w:val="0"/>
        </w:numPr>
      </w:pPr>
      <w:bookmarkStart w:id="41" w:name="_Toc235270591"/>
      <w:r w:rsidRPr="00C71DD2">
        <w:t>2.2.2. Nakamoto‑style consensus (Proof‑of‑Work)</w:t>
      </w:r>
      <w:bookmarkEnd w:id="41"/>
    </w:p>
    <w:p w14:paraId="6333129E" w14:textId="77777777" w:rsidR="00A1363F" w:rsidRPr="00C71DD2" w:rsidRDefault="00A1363F" w:rsidP="00A1363F">
      <w:pPr>
        <w:rPr>
          <w:rFonts w:eastAsiaTheme="majorEastAsia"/>
        </w:rPr>
      </w:pPr>
      <w:r w:rsidRPr="00C71DD2">
        <w:rPr>
          <w:rFonts w:eastAsiaTheme="majorEastAsia"/>
        </w:rPr>
        <w:t>Nakamoto's protocol for Bitcoin represented a significant departure from traditional consensus models in a permissionless environment [1]. Miners repeatedly hash serialized candidate block headers and seek a header whose hash, interpreted as 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 below this threshold, attacks such as selfish mining and double spending against transactions with few confirmations remain possible with lower success probability.</w:t>
      </w:r>
    </w:p>
    <w:p w14:paraId="395E2C10" w14:textId="77777777" w:rsidR="00A1363F" w:rsidRPr="00C71DD2" w:rsidRDefault="00A1363F" w:rsidP="00A1363F">
      <w:pPr>
        <w:rPr>
          <w:rFonts w:eastAsiaTheme="majorEastAsia"/>
        </w:rPr>
      </w:pPr>
      <w:r w:rsidRPr="00C71DD2">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6CCD3488" w14:textId="77777777" w:rsidR="000B73A5" w:rsidRPr="00C71DD2" w:rsidRDefault="000B73A5" w:rsidP="00C03A18">
      <w:pPr>
        <w:pStyle w:val="Heading3"/>
        <w:numPr>
          <w:ilvl w:val="2"/>
          <w:numId w:val="0"/>
        </w:numPr>
      </w:pPr>
      <w:bookmarkStart w:id="42" w:name="_Toc235270592"/>
      <w:r w:rsidRPr="00C71DD2">
        <w:lastRenderedPageBreak/>
        <w:t>2.2.3. Proof‑of‑Stake and its variants (DPoS, etc.)</w:t>
      </w:r>
      <w:bookmarkEnd w:id="42"/>
    </w:p>
    <w:p w14:paraId="176533A1" w14:textId="77777777" w:rsidR="00A1363F" w:rsidRPr="00C71DD2" w:rsidRDefault="00A1363F" w:rsidP="00A1363F">
      <w:pPr>
        <w:rPr>
          <w:rFonts w:eastAsiaTheme="majorEastAsia"/>
        </w:rPr>
      </w:pPr>
      <w:r w:rsidRPr="00C71DD2">
        <w:rPr>
          <w:rFonts w:eastAsiaTheme="majorEastAsia"/>
        </w:rPr>
        <w:t>Proof of Stake (PoS) replaces hash-rate-based Sybil resistance with economic stake. Early designs such as PPCoin selected validators probabilistically according to coin holdings and, in some variants, coin age. Later PoS protocols introduced random beacons, validator committees, slashing conditions, finality mechanisms, and staking pools. Their security and liveness properties depend on the specific protocol, network model, validator-selection process, and economic assumptions; they therefore cannot be treated as universally equivalent to PoW, although their operational energy use is generally much lower. Comparative studies classify PoS protocols by validator-selection rules, chain structure, and finality mechanisms, while other proposals address stake concentration and long-range attacks. In Delegated Proof of Stake (DPoS), token holders elect a limited set of block producers, separating governance participation from block production. BitShares popularized this model, and subsequent work has refined delegate-election and multi-layer designs to balance throughput, governance, and fairness.</w:t>
      </w:r>
    </w:p>
    <w:p w14:paraId="207A6276" w14:textId="77777777" w:rsidR="00A1363F" w:rsidRPr="00C71DD2" w:rsidRDefault="00A1363F" w:rsidP="00A1363F">
      <w:pPr>
        <w:rPr>
          <w:rFonts w:eastAsiaTheme="majorEastAsia"/>
        </w:rPr>
      </w:pPr>
      <w:r w:rsidRPr="00C71DD2">
        <w:rPr>
          <w:rFonts w:eastAsiaTheme="majorEastAsia"/>
        </w:rPr>
        <w:t>Other consensus mechanisms assign block-production authority according to identity, organizational role, reputation, or combinations of stake and reputation. Proof of Authority (PoA) relies on a fixed or governed validator set, typically established through consortium or institutional processes. Proof of Reputation weights participation using a score derived from prior behaviour or external evidence. Proof of Elapsed Time (PoET) uses trusted execution environments to generate randomized waiting periods for leader election; although this approach reduces continuous computation, research has identified vulnerabilities such as multi-certificate attacks in some PoET-style deployments.</w:t>
      </w:r>
    </w:p>
    <w:p w14:paraId="121FFA79" w14:textId="77777777" w:rsidR="000B73A5" w:rsidRPr="00C71DD2" w:rsidRDefault="00A1363F" w:rsidP="00A1363F">
      <w:pPr>
        <w:rPr>
          <w:rFonts w:eastAsiaTheme="majorEastAsia"/>
        </w:rPr>
      </w:pPr>
      <w:r w:rsidRPr="00C71DD2">
        <w:rPr>
          <w:rFonts w:eastAsiaTheme="majorEastAsia"/>
        </w:rPr>
        <w:t>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unspendable address. Other mechanisms reward useful or application-specific contributions. Comparative reviews emphasize that Proof-of-X mechanisms make different trade-offs among decentralization, security assumptions, performance, governance, and resource cost; no single mechanism is optimal for every deployment context.</w:t>
      </w:r>
    </w:p>
    <w:p w14:paraId="6FD8B0DF" w14:textId="77777777" w:rsidR="000B73A5" w:rsidRPr="00C71DD2" w:rsidRDefault="000B73A5" w:rsidP="00C03A18">
      <w:pPr>
        <w:pStyle w:val="Heading2"/>
        <w:numPr>
          <w:ilvl w:val="1"/>
          <w:numId w:val="0"/>
        </w:numPr>
      </w:pPr>
      <w:bookmarkStart w:id="43" w:name="_Toc235270593"/>
      <w:r w:rsidRPr="00C71DD2">
        <w:t>2.3. Energy Consumption in Blockchain Systems</w:t>
      </w:r>
      <w:bookmarkEnd w:id="43"/>
    </w:p>
    <w:p w14:paraId="67064EB3" w14:textId="77777777" w:rsidR="000B73A5" w:rsidRPr="00C71DD2" w:rsidRDefault="00A1363F" w:rsidP="000B73A5">
      <w:pPr>
        <w:rPr>
          <w:rFonts w:eastAsiaTheme="majorEastAsia"/>
        </w:rPr>
      </w:pPr>
      <w:r w:rsidRPr="00C71DD2">
        <w:t>The way blockchain consumes energy, particularly in proof-of-work (PoW) public networks [65], [66], has become a central concern in debates over the environmental impact and operating costs of blockchain technology.</w:t>
      </w:r>
      <w:r w:rsidRPr="00C71DD2">
        <w:rPr>
          <w:rFonts w:eastAsiaTheme="majorEastAsia"/>
        </w:rPr>
        <w:t xml:space="preserve"> </w:t>
      </w:r>
      <w:r w:rsidRPr="00C71DD2">
        <w:t xml:space="preserve">Comparing consensus mechanisms therefore requires precisely defined </w:t>
      </w:r>
      <w:r w:rsidRPr="00C71DD2">
        <w:lastRenderedPageBreak/>
        <w:t>power and energy metrics, an understanding of how these metrics are measured empirically, and an assessment of how the environmental and economic effects of blockchain deployment arise.</w:t>
      </w:r>
    </w:p>
    <w:p w14:paraId="7806143F" w14:textId="77777777" w:rsidR="000B73A5" w:rsidRPr="00C71DD2" w:rsidRDefault="000B73A5" w:rsidP="00C03A18">
      <w:pPr>
        <w:pStyle w:val="Heading3"/>
        <w:numPr>
          <w:ilvl w:val="2"/>
          <w:numId w:val="0"/>
        </w:numPr>
      </w:pPr>
      <w:bookmarkStart w:id="44" w:name="_Toc235270594"/>
      <w:r w:rsidRPr="00C71DD2">
        <w:t>2.3.1. Energy and power basics (definitions, metrics)</w:t>
      </w:r>
      <w:bookmarkEnd w:id="44"/>
    </w:p>
    <w:p w14:paraId="1C43B252" w14:textId="77777777" w:rsidR="008B202D" w:rsidRPr="00C71DD2" w:rsidRDefault="008B202D" w:rsidP="008B202D">
      <w:pPr>
        <w:rPr>
          <w:rFonts w:eastAsiaTheme="majorEastAsia"/>
        </w:rPr>
      </w:pPr>
      <w:r w:rsidRPr="00C71DD2">
        <w:t>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6C1CA9F6" w14:textId="77777777" w:rsidR="008B202D" w:rsidRPr="00C71DD2" w:rsidRDefault="008B202D" w:rsidP="008B202D">
      <w:pPr>
        <w:rPr>
          <w:rFonts w:eastAsiaTheme="majorEastAsia"/>
        </w:rPr>
      </w:pPr>
      <w:r w:rsidRPr="00C71DD2">
        <w:t>De Vries and related studies estimate network power demand using bottom-up models based on observed hash rate, mining-hardware efficiency, and data-centre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22B128B9" w14:textId="77777777" w:rsidR="000B73A5" w:rsidRPr="00C71DD2" w:rsidRDefault="000B73A5" w:rsidP="00C03A18">
      <w:pPr>
        <w:pStyle w:val="Heading3"/>
        <w:numPr>
          <w:ilvl w:val="2"/>
          <w:numId w:val="0"/>
        </w:numPr>
      </w:pPr>
      <w:bookmarkStart w:id="45" w:name="_Toc235270595"/>
      <w:r w:rsidRPr="00C71DD2">
        <w:t>2.3.2. Empirical measurements of PoW/PoS energy consumption</w:t>
      </w:r>
      <w:bookmarkEnd w:id="45"/>
    </w:p>
    <w:p w14:paraId="0173F97B" w14:textId="77777777" w:rsidR="008B202D" w:rsidRPr="00C71DD2" w:rsidRDefault="008B202D" w:rsidP="008B202D">
      <w:pPr>
        <w:rPr>
          <w:rFonts w:eastAsiaTheme="majorEastAsia"/>
        </w:rPr>
      </w:pPr>
      <w:r w:rsidRPr="00C71DD2">
        <w:t>Empirical estimates indicate that global PoW mining can consume electricity on the scale of national power systems, although the result depends on network activity, 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analysed legal and policy options for reducing Bitcoin's environmental impact while noting possible tensions with innovation and financial inclusion [25].</w:t>
      </w:r>
    </w:p>
    <w:p w14:paraId="5936A6F8" w14:textId="77777777" w:rsidR="008B202D" w:rsidRPr="00C71DD2" w:rsidRDefault="008B202D" w:rsidP="008B202D">
      <w:pPr>
        <w:rPr>
          <w:rFonts w:eastAsiaTheme="majorEastAsia"/>
        </w:rPr>
      </w:pPr>
      <w:r w:rsidRPr="00C71DD2">
        <w:rPr>
          <w:rFonts w:eastAsiaTheme="majorEastAsia"/>
        </w:rPr>
        <w:t xml:space="preserve">Ethereum's transition from PoW to PoS provides a prominent comparison of consensus-related energy demand. Studies of pre-Merge Ethereum primarily attribute its high energy consumption </w:t>
      </w:r>
      <w:r w:rsidRPr="00C71DD2">
        <w:rPr>
          <w:rFonts w:eastAsiaTheme="majorEastAsia"/>
        </w:rPr>
        <w:lastRenderedPageBreak/>
        <w:t>to competitive PoW mining, while full-node operation accounts for a much smaller component [11]. Measurements of validators and full nodes in PoS-based Ethereum indicate substantially lower operational energy use than PoW mining, although PoS introduces different communication, hardware, and validator-management requirements [12], [68]. Bada et al. compared the energy characteristics of PoW, PoS, PBFT, and other mechanisms, noting that permissioned BFT protocols can have low energy demand at moderate validator-set sizes but face scalability limits as communication overhead grows [20].</w:t>
      </w:r>
    </w:p>
    <w:p w14:paraId="20B05648" w14:textId="77777777" w:rsidR="000B73A5" w:rsidRPr="00C71DD2" w:rsidRDefault="008B202D" w:rsidP="008B202D">
      <w:pPr>
        <w:rPr>
          <w:rFonts w:eastAsiaTheme="majorEastAsia"/>
        </w:rPr>
      </w:pPr>
      <w:r w:rsidRPr="00C71DD2">
        <w:rPr>
          <w:rFonts w:eastAsiaTheme="majorEastAsia"/>
        </w:rPr>
        <w:t>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 however, storage manufacture, operation, maintenance, and proof computation still impose energy and resource costs [33], [71].</w:t>
      </w:r>
    </w:p>
    <w:p w14:paraId="27EAD376" w14:textId="77777777" w:rsidR="000B73A5" w:rsidRPr="00C71DD2" w:rsidRDefault="000B73A5" w:rsidP="00C03A18">
      <w:pPr>
        <w:pStyle w:val="Heading2"/>
        <w:numPr>
          <w:ilvl w:val="1"/>
          <w:numId w:val="0"/>
        </w:numPr>
      </w:pPr>
      <w:bookmarkStart w:id="46" w:name="_Toc235270596"/>
      <w:r w:rsidRPr="00C71DD2">
        <w:t>2.4. Summary</w:t>
      </w:r>
      <w:bookmarkEnd w:id="46"/>
    </w:p>
    <w:p w14:paraId="76BF1E65" w14:textId="77777777" w:rsidR="00B36003" w:rsidRPr="00C71DD2" w:rsidRDefault="008B202D" w:rsidP="008B202D">
      <w:pPr>
        <w:rPr>
          <w:rFonts w:eastAsiaTheme="majorEastAsia"/>
        </w:rPr>
      </w:pPr>
      <w:r w:rsidRPr="00C71DD2">
        <w:t>This chapter has provided the technical context required to assess the impact of energy usage on blockchain consensus mechanisms. It first reviewed the fundamentals 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1CFE024D" w14:textId="77777777" w:rsidR="00076DEE" w:rsidRPr="00C71DD2" w:rsidRDefault="00076DEE">
      <w:pPr>
        <w:spacing w:after="160" w:line="259" w:lineRule="auto"/>
        <w:jc w:val="left"/>
      </w:pPr>
      <w:r w:rsidRPr="00C71DD2">
        <w:br w:type="page"/>
      </w:r>
    </w:p>
    <w:p w14:paraId="57AB1651" w14:textId="77777777" w:rsidR="00B36003" w:rsidRPr="00C71DD2" w:rsidRDefault="00B36003" w:rsidP="00B36003"/>
    <w:p w14:paraId="5984132A" w14:textId="77777777" w:rsidR="00B36003" w:rsidRPr="00C71DD2" w:rsidRDefault="00B36003" w:rsidP="00B36003"/>
    <w:p w14:paraId="3AE0281F" w14:textId="77777777" w:rsidR="00B36003" w:rsidRPr="00C71DD2" w:rsidRDefault="00B36003" w:rsidP="00B36003"/>
    <w:p w14:paraId="446FFC63" w14:textId="77777777" w:rsidR="00B36003" w:rsidRPr="00C71DD2" w:rsidRDefault="00B36003" w:rsidP="00B36003"/>
    <w:p w14:paraId="1732349D" w14:textId="77777777" w:rsidR="00B36003" w:rsidRPr="00C71DD2" w:rsidRDefault="00B36003" w:rsidP="00B36003"/>
    <w:p w14:paraId="7C192BEB" w14:textId="77777777" w:rsidR="00B36003" w:rsidRPr="00C71DD2" w:rsidRDefault="00B36003" w:rsidP="00B36003"/>
    <w:p w14:paraId="6CB6E21C" w14:textId="77777777" w:rsidR="00B36003" w:rsidRPr="00C71DD2" w:rsidRDefault="00B36003" w:rsidP="00B36003"/>
    <w:p w14:paraId="3F0D433C" w14:textId="77777777" w:rsidR="00B36003" w:rsidRPr="00C71DD2" w:rsidRDefault="00B36003" w:rsidP="00B36003"/>
    <w:p w14:paraId="7AD92065" w14:textId="77777777" w:rsidR="00B36003" w:rsidRPr="00C71DD2" w:rsidRDefault="00B36003" w:rsidP="00B36003">
      <w:pPr>
        <w:pStyle w:val="ChapterPaper"/>
        <w:rPr>
          <w:rFonts w:eastAsiaTheme="majorEastAsia"/>
        </w:rPr>
      </w:pPr>
      <w:r w:rsidRPr="00C71DD2">
        <w:t>Chapter 3</w:t>
      </w:r>
      <w:r w:rsidRPr="00C71DD2">
        <w:br/>
        <w:t>Literature Review and Related Work</w:t>
      </w:r>
    </w:p>
    <w:p w14:paraId="76BCCD75" w14:textId="77777777" w:rsidR="00B36003" w:rsidRPr="00C71DD2" w:rsidRDefault="00B36003" w:rsidP="00B36003"/>
    <w:p w14:paraId="4422EAA1" w14:textId="77777777" w:rsidR="00B36003" w:rsidRPr="00C71DD2" w:rsidRDefault="00B36003" w:rsidP="00B36003">
      <w:pPr>
        <w:rPr>
          <w:rFonts w:eastAsiaTheme="majorEastAsia"/>
        </w:rPr>
      </w:pPr>
      <w:r w:rsidRPr="00C71DD2">
        <w:rPr>
          <w:rFonts w:eastAsiaTheme="majorEastAsia"/>
        </w:rPr>
        <w:tab/>
      </w:r>
    </w:p>
    <w:p w14:paraId="0A8FF656" w14:textId="77777777" w:rsidR="00B36003" w:rsidRPr="00C71DD2" w:rsidRDefault="00B36003">
      <w:pPr>
        <w:spacing w:after="160" w:line="259" w:lineRule="auto"/>
        <w:jc w:val="left"/>
      </w:pPr>
      <w:r w:rsidRPr="00C71DD2">
        <w:br w:type="page"/>
      </w:r>
    </w:p>
    <w:p w14:paraId="4FE9FE88" w14:textId="77777777" w:rsidR="00B36003" w:rsidRPr="00C71DD2" w:rsidRDefault="00B36003" w:rsidP="00B36003">
      <w:pPr>
        <w:pStyle w:val="Heading1"/>
      </w:pPr>
      <w:bookmarkStart w:id="47" w:name="_Toc235270597"/>
      <w:r w:rsidRPr="00C71DD2">
        <w:lastRenderedPageBreak/>
        <w:t>Chapter 3</w:t>
      </w:r>
      <w:r w:rsidRPr="00C71DD2">
        <w:br/>
        <w:t xml:space="preserve"> Literature Review and Related Work</w:t>
      </w:r>
      <w:bookmarkEnd w:id="47"/>
    </w:p>
    <w:p w14:paraId="5ED69793"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8" w:name="_Toc226916319"/>
      <w:bookmarkStart w:id="49" w:name="_Toc232783092"/>
      <w:bookmarkStart w:id="50" w:name="_Toc232869379"/>
      <w:bookmarkStart w:id="51" w:name="_Toc232870757"/>
      <w:bookmarkStart w:id="52" w:name="_Toc232870883"/>
      <w:bookmarkStart w:id="53" w:name="_Toc232871009"/>
      <w:bookmarkStart w:id="54" w:name="_Toc232871135"/>
      <w:bookmarkStart w:id="55" w:name="_Toc233288954"/>
      <w:bookmarkStart w:id="56" w:name="_Toc233289112"/>
      <w:bookmarkStart w:id="57" w:name="_Toc235021212"/>
      <w:bookmarkStart w:id="58" w:name="_Toc235198898"/>
      <w:bookmarkStart w:id="59" w:name="_Toc235199068"/>
      <w:bookmarkStart w:id="60" w:name="_Toc235199817"/>
      <w:bookmarkStart w:id="61" w:name="_Toc235199985"/>
      <w:bookmarkStart w:id="62" w:name="_Toc235213030"/>
      <w:bookmarkStart w:id="63" w:name="_Toc235270598"/>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981B904" w14:textId="77777777" w:rsidR="00A72C84" w:rsidRPr="00C71DD2" w:rsidRDefault="00A72C84" w:rsidP="00C03A18">
      <w:pPr>
        <w:pStyle w:val="Heading2"/>
        <w:numPr>
          <w:ilvl w:val="1"/>
          <w:numId w:val="0"/>
        </w:numPr>
      </w:pPr>
      <w:bookmarkStart w:id="64" w:name="_Toc235270599"/>
      <w:r w:rsidRPr="00C71DD2">
        <w:t>3.1. Introduction</w:t>
      </w:r>
      <w:bookmarkEnd w:id="64"/>
      <w:r w:rsidRPr="00C71DD2">
        <w:t xml:space="preserve"> </w:t>
      </w:r>
    </w:p>
    <w:p w14:paraId="30A3CDC2" w14:textId="77777777" w:rsidR="008B202D" w:rsidRPr="00C71DD2" w:rsidRDefault="008B202D" w:rsidP="008B202D">
      <w:pPr>
        <w:spacing w:after="160" w:line="276" w:lineRule="auto"/>
        <w:rPr>
          <w:rFonts w:eastAsia="Times New Roman"/>
          <w:sz w:val="24"/>
          <w:szCs w:val="24"/>
        </w:rPr>
      </w:pPr>
      <w:r w:rsidRPr="00C71DD2">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17195642" w14:textId="77777777" w:rsidR="008B202D" w:rsidRPr="00C71DD2" w:rsidRDefault="008B202D" w:rsidP="008B202D">
      <w:pPr>
        <w:spacing w:after="160" w:line="276" w:lineRule="auto"/>
        <w:rPr>
          <w:rFonts w:eastAsia="Times New Roman"/>
          <w:sz w:val="24"/>
          <w:szCs w:val="24"/>
        </w:rPr>
      </w:pPr>
      <w:r w:rsidRPr="00C71DD2">
        <w:t>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420EE018" w14:textId="77777777" w:rsidR="008B202D" w:rsidRPr="00C71DD2" w:rsidRDefault="008B202D" w:rsidP="008B202D">
      <w:pPr>
        <w:spacing w:after="160" w:line="276" w:lineRule="auto"/>
        <w:rPr>
          <w:rFonts w:eastAsia="Times New Roman"/>
          <w:sz w:val="24"/>
          <w:szCs w:val="24"/>
        </w:rPr>
      </w:pPr>
      <w:r w:rsidRPr="00C71DD2">
        <w:t>The development of numerous consensus algorithms has enriched the consensus-design space;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resource-constrained IoT or fog-computing environments [77], [78], and sustainability-sensitive applications [73], [74].</w:t>
      </w:r>
    </w:p>
    <w:p w14:paraId="4FB7C273" w14:textId="77777777" w:rsidR="008B202D"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w:t>
      </w:r>
      <w:r w:rsidRPr="00C71DD2">
        <w:rPr>
          <w:rFonts w:eastAsia="Times New Roman"/>
          <w:sz w:val="24"/>
          <w:szCs w:val="24"/>
        </w:rPr>
        <w:lastRenderedPageBreak/>
        <w:t>implications under different deployment conditions. This approach links theoretical properties to practical system-design decisions.</w:t>
      </w:r>
    </w:p>
    <w:p w14:paraId="57AB856D" w14:textId="77777777" w:rsidR="001B31C3" w:rsidRPr="00C71DD2" w:rsidRDefault="009172BF" w:rsidP="008B202D">
      <w:pPr>
        <w:spacing w:after="160" w:line="276" w:lineRule="auto"/>
        <w:rPr>
          <w:rFonts w:eastAsia="Times New Roman"/>
          <w:sz w:val="24"/>
          <w:szCs w:val="24"/>
        </w:rPr>
      </w:pPr>
      <w:r w:rsidRPr="00C71DD2">
        <w:rPr>
          <w:rFonts w:eastAsia="Times New Roman"/>
          <w:sz w:val="24"/>
          <w:szCs w:val="24"/>
        </w:rPr>
        <w:t>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 (2) security, including resistance to intentional attacks and robustness against non-adversarial faults; and (3) energy consumption and sustainability, including operational efficiency and environmental implications.</w:t>
      </w:r>
    </w:p>
    <w:p w14:paraId="6A2A83A8" w14:textId="77777777" w:rsidR="001B31C3" w:rsidRPr="00C71DD2" w:rsidRDefault="001B31C3" w:rsidP="001B31C3">
      <w:pPr>
        <w:spacing w:after="160" w:line="276" w:lineRule="auto"/>
        <w:rPr>
          <w:rFonts w:eastAsia="Times New Roman"/>
          <w:sz w:val="24"/>
          <w:szCs w:val="24"/>
        </w:rPr>
      </w:pPr>
      <w:r w:rsidRPr="00C71DD2">
        <w:t>The structured comparative literature review addresses the following research questions:</w:t>
      </w:r>
    </w:p>
    <w:p w14:paraId="7C09B4CC"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1B69DE1D"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477AB682"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49B86700"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RQ3.4: What trade-offs emerge among functionality, security, and energy efficiency in the selection of a consensus mechanism for a given blockchain application? [75], [76]</w:t>
      </w:r>
    </w:p>
    <w:p w14:paraId="425459AB" w14:textId="77777777" w:rsidR="008B202D"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3900D9D3" w14:textId="77777777" w:rsidR="008B202D" w:rsidRPr="00C71DD2" w:rsidRDefault="008B202D" w:rsidP="008B202D">
      <w:pPr>
        <w:spacing w:after="160" w:line="276" w:lineRule="auto"/>
        <w:rPr>
          <w:rFonts w:eastAsia="Times New Roman"/>
          <w:sz w:val="24"/>
          <w:szCs w:val="24"/>
        </w:rPr>
      </w:pPr>
      <w:r w:rsidRPr="00C71DD2">
        <w:t>Recent work continues to extend blockchain consensus design in new directions. Ladder, for example, is a convergence-based structured-DAG design that facilitates parallel processing of blocks, achieving increased throughput and lower confirmation latency [79]. Similarly, Orthrus accelerates Multi-BFT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sidRPr="00C71DD2">
        <w:rPr>
          <w:rFonts w:eastAsia="Times New Roman"/>
          <w:sz w:val="24"/>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rsidRPr="00C71DD2">
        <w:t>particularly in high-performance and BFT-based applications [79], [81].</w:t>
      </w:r>
    </w:p>
    <w:p w14:paraId="70B15249" w14:textId="77777777" w:rsidR="009306EE"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The principal contribution of this structured comparative literature review is not a new consensus mechanism or an exhaustive quantitative evaluation across all blockchain settings. Instead, it provides an analytical and decision-oriented framework that integrates </w:t>
      </w:r>
      <w:r w:rsidRPr="00C71DD2">
        <w:rPr>
          <w:rFonts w:eastAsia="Times New Roman"/>
          <w:sz w:val="24"/>
          <w:szCs w:val="24"/>
        </w:rPr>
        <w:lastRenderedPageBreak/>
        <w:t>functionality, security, and energy consumption and relates these dimensions to practical deployment contexts [73], [75].</w:t>
      </w:r>
    </w:p>
    <w:p w14:paraId="5DAEA42B" w14:textId="77777777" w:rsidR="004E597E" w:rsidRPr="00C71DD2" w:rsidRDefault="004E597E" w:rsidP="004E597E">
      <w:pPr>
        <w:pStyle w:val="Heading2"/>
        <w:numPr>
          <w:ilvl w:val="1"/>
          <w:numId w:val="0"/>
        </w:numPr>
        <w:rPr>
          <w:rFonts w:eastAsia="Times New Roman"/>
        </w:rPr>
      </w:pPr>
      <w:bookmarkStart w:id="65" w:name="_Toc235270600"/>
      <w:r w:rsidRPr="00C71DD2">
        <w:t xml:space="preserve">3.2. </w:t>
      </w:r>
      <w:r w:rsidRPr="00C71DD2">
        <w:rPr>
          <w:rFonts w:eastAsia="Times New Roman"/>
        </w:rPr>
        <w:t>Methodology</w:t>
      </w:r>
      <w:bookmarkEnd w:id="65"/>
    </w:p>
    <w:p w14:paraId="0FDCE3F6" w14:textId="77777777" w:rsidR="004E597E" w:rsidRPr="00C71DD2" w:rsidRDefault="009172BF" w:rsidP="008B202D">
      <w:r w:rsidRPr="00C71DD2">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2821FBC8" w14:textId="77777777" w:rsidR="004E597E" w:rsidRPr="00C71DD2" w:rsidRDefault="004E597E" w:rsidP="004E597E">
      <w:pPr>
        <w:pStyle w:val="Heading3"/>
        <w:numPr>
          <w:ilvl w:val="2"/>
          <w:numId w:val="0"/>
        </w:numPr>
        <w:ind w:left="567"/>
        <w:rPr>
          <w:rFonts w:eastAsia="Times New Roman"/>
        </w:rPr>
      </w:pPr>
      <w:bookmarkStart w:id="66" w:name="_Toc235270601"/>
      <w:r w:rsidRPr="00C71DD2">
        <w:t xml:space="preserve">3.2.1. </w:t>
      </w:r>
      <w:r w:rsidRPr="00C71DD2">
        <w:rPr>
          <w:rFonts w:eastAsia="Times New Roman"/>
        </w:rPr>
        <w:t>Review Design</w:t>
      </w:r>
      <w:bookmarkEnd w:id="66"/>
    </w:p>
    <w:p w14:paraId="3AC4EFF6" w14:textId="77777777" w:rsidR="004E597E" w:rsidRPr="00C71DD2" w:rsidRDefault="004E597E" w:rsidP="004E597E">
      <w:r w:rsidRPr="00C71DD2">
        <w:t>The review process was conducted in five stages:</w:t>
      </w:r>
    </w:p>
    <w:p w14:paraId="30369512" w14:textId="77777777" w:rsidR="004E597E" w:rsidRPr="00C71DD2" w:rsidRDefault="004E597E">
      <w:pPr>
        <w:pStyle w:val="ListParagraph"/>
        <w:numPr>
          <w:ilvl w:val="0"/>
          <w:numId w:val="18"/>
        </w:numPr>
      </w:pPr>
      <w:r w:rsidRPr="00C71DD2">
        <w:t>formulation of the review objectives and research questions;</w:t>
      </w:r>
    </w:p>
    <w:p w14:paraId="3901B22D" w14:textId="77777777" w:rsidR="004E597E" w:rsidRPr="00C71DD2" w:rsidRDefault="004E597E">
      <w:pPr>
        <w:pStyle w:val="ListParagraph"/>
        <w:numPr>
          <w:ilvl w:val="0"/>
          <w:numId w:val="18"/>
        </w:numPr>
      </w:pPr>
      <w:r w:rsidRPr="00C71DD2">
        <w:t>identification of relevant studies through database searching;</w:t>
      </w:r>
    </w:p>
    <w:p w14:paraId="111D2BA3" w14:textId="77777777" w:rsidR="004E597E" w:rsidRPr="00C71DD2" w:rsidRDefault="004E597E">
      <w:pPr>
        <w:pStyle w:val="ListParagraph"/>
        <w:numPr>
          <w:ilvl w:val="0"/>
          <w:numId w:val="18"/>
        </w:numPr>
      </w:pPr>
      <w:r w:rsidRPr="00C71DD2">
        <w:t>title and abstract screening;</w:t>
      </w:r>
    </w:p>
    <w:p w14:paraId="271FC40A" w14:textId="77777777" w:rsidR="004E597E" w:rsidRPr="00C71DD2" w:rsidRDefault="004E597E">
      <w:pPr>
        <w:pStyle w:val="ListParagraph"/>
        <w:numPr>
          <w:ilvl w:val="0"/>
          <w:numId w:val="18"/>
        </w:numPr>
      </w:pPr>
      <w:r w:rsidRPr="00C71DD2">
        <w:t>full-text eligibility assessment; and</w:t>
      </w:r>
    </w:p>
    <w:p w14:paraId="08B0737A" w14:textId="77777777" w:rsidR="004E597E" w:rsidRPr="00C71DD2" w:rsidRDefault="004E597E">
      <w:pPr>
        <w:pStyle w:val="ListParagraph"/>
        <w:numPr>
          <w:ilvl w:val="0"/>
          <w:numId w:val="18"/>
        </w:numPr>
      </w:pPr>
      <w:r w:rsidRPr="00C71DD2">
        <w:t>structured data extraction and qualitative synthesis.</w:t>
      </w:r>
    </w:p>
    <w:p w14:paraId="744AB981" w14:textId="77777777" w:rsidR="004E597E" w:rsidRPr="00C71DD2" w:rsidRDefault="004E597E" w:rsidP="004E597E">
      <w:r w:rsidRPr="00C71DD2">
        <w:t>This design was adopted to reduce selection bias, improve traceability, and ensure that the comparison of consensus algorithms was grounded in an explicit review process rather than ad hoc literature selection [82], [83]</w:t>
      </w:r>
    </w:p>
    <w:p w14:paraId="71BB6DD1" w14:textId="77777777" w:rsidR="004E597E" w:rsidRPr="00C71DD2" w:rsidRDefault="004E597E" w:rsidP="004E597E">
      <w:pPr>
        <w:pStyle w:val="Heading3"/>
        <w:numPr>
          <w:ilvl w:val="2"/>
          <w:numId w:val="0"/>
        </w:numPr>
        <w:ind w:left="567"/>
        <w:rPr>
          <w:rFonts w:eastAsia="Times New Roman"/>
        </w:rPr>
      </w:pPr>
      <w:bookmarkStart w:id="67" w:name="_Toc235270602"/>
      <w:r w:rsidRPr="00C71DD2">
        <w:t xml:space="preserve">3.2.2. </w:t>
      </w:r>
      <w:r w:rsidRPr="00C71DD2">
        <w:rPr>
          <w:rFonts w:eastAsia="Times New Roman"/>
        </w:rPr>
        <w:t>Information Sources and Search Period</w:t>
      </w:r>
      <w:bookmarkEnd w:id="67"/>
    </w:p>
    <w:p w14:paraId="3E70D0C1" w14:textId="77777777" w:rsidR="004E597E" w:rsidRPr="00C71DD2" w:rsidRDefault="008B202D" w:rsidP="004E597E">
      <w:r w:rsidRPr="00C71DD2">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C71DD2" w14:paraId="039EBDC4" w14:textId="77777777" w:rsidTr="004E597E">
        <w:trPr>
          <w:tblHeader/>
        </w:trPr>
        <w:tc>
          <w:tcPr>
            <w:tcW w:w="1426" w:type="dxa"/>
            <w:tcBorders>
              <w:top w:val="single" w:sz="4" w:space="0" w:color="auto"/>
              <w:bottom w:val="single" w:sz="4" w:space="0" w:color="auto"/>
            </w:tcBorders>
            <w:hideMark/>
          </w:tcPr>
          <w:p w14:paraId="09055043" w14:textId="77777777" w:rsidR="004E597E" w:rsidRPr="00C71DD2" w:rsidRDefault="004E597E" w:rsidP="00B7557B">
            <w:pPr>
              <w:spacing w:after="0" w:line="259" w:lineRule="auto"/>
              <w:rPr>
                <w:rFonts w:ascii="Tahoma" w:hAnsi="Tahoma" w:cs="Tahoma"/>
                <w:b/>
                <w:bCs/>
                <w:sz w:val="16"/>
                <w:szCs w:val="16"/>
              </w:rPr>
            </w:pPr>
            <w:r w:rsidRPr="00C71DD2">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2BE4CD25" w14:textId="77777777" w:rsidR="004E597E" w:rsidRPr="00C71DD2" w:rsidRDefault="004E597E" w:rsidP="00B7557B">
            <w:pPr>
              <w:spacing w:after="0" w:line="259" w:lineRule="auto"/>
              <w:rPr>
                <w:rFonts w:ascii="Tahoma" w:hAnsi="Tahoma" w:cs="Tahoma"/>
                <w:b/>
                <w:bCs/>
                <w:sz w:val="16"/>
                <w:szCs w:val="16"/>
              </w:rPr>
            </w:pPr>
            <w:r w:rsidRPr="00C71DD2">
              <w:rPr>
                <w:rFonts w:ascii="Tahoma" w:hAnsi="Tahoma" w:cs="Tahoma"/>
                <w:b/>
                <w:bCs/>
                <w:sz w:val="16"/>
                <w:szCs w:val="16"/>
              </w:rPr>
              <w:t>Criterion</w:t>
            </w:r>
          </w:p>
        </w:tc>
      </w:tr>
      <w:tr w:rsidR="004E597E" w:rsidRPr="00C71DD2" w14:paraId="03E7DB16" w14:textId="77777777" w:rsidTr="004E597E">
        <w:tc>
          <w:tcPr>
            <w:tcW w:w="1426" w:type="dxa"/>
            <w:tcBorders>
              <w:top w:val="single" w:sz="4" w:space="0" w:color="auto"/>
            </w:tcBorders>
            <w:vAlign w:val="center"/>
            <w:hideMark/>
          </w:tcPr>
          <w:p w14:paraId="7BE2B9F4"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tcBorders>
              <w:top w:val="single" w:sz="4" w:space="0" w:color="auto"/>
            </w:tcBorders>
            <w:vAlign w:val="center"/>
            <w:hideMark/>
          </w:tcPr>
          <w:p w14:paraId="4404B6DB"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proposes, analyzes, or compares a blockchain consensus mechanism</w:t>
            </w:r>
          </w:p>
        </w:tc>
      </w:tr>
      <w:tr w:rsidR="004E597E" w:rsidRPr="00C71DD2" w14:paraId="5077CA85" w14:textId="77777777" w:rsidTr="004E597E">
        <w:tc>
          <w:tcPr>
            <w:tcW w:w="1426" w:type="dxa"/>
            <w:vAlign w:val="center"/>
            <w:hideMark/>
          </w:tcPr>
          <w:p w14:paraId="70CC8134"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70859A27"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discusses functionality, security, scalability, or energy/energy consumption of consensus algorithms</w:t>
            </w:r>
          </w:p>
        </w:tc>
      </w:tr>
      <w:tr w:rsidR="004E597E" w:rsidRPr="00C71DD2" w14:paraId="33CA71C1" w14:textId="77777777" w:rsidTr="004E597E">
        <w:tc>
          <w:tcPr>
            <w:tcW w:w="1426" w:type="dxa"/>
            <w:vAlign w:val="center"/>
            <w:hideMark/>
          </w:tcPr>
          <w:p w14:paraId="1EA13001"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lastRenderedPageBreak/>
              <w:t>Inclusion</w:t>
            </w:r>
          </w:p>
        </w:tc>
        <w:tc>
          <w:tcPr>
            <w:tcW w:w="7051" w:type="dxa"/>
            <w:vAlign w:val="center"/>
            <w:hideMark/>
          </w:tcPr>
          <w:p w14:paraId="28BB481E"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foundational, highly cited, or directly relevant to the historical evolution of consensus mechanisms</w:t>
            </w:r>
          </w:p>
        </w:tc>
      </w:tr>
      <w:tr w:rsidR="004E597E" w:rsidRPr="00C71DD2" w14:paraId="71DDBECF" w14:textId="77777777" w:rsidTr="004E597E">
        <w:tc>
          <w:tcPr>
            <w:tcW w:w="1426" w:type="dxa"/>
            <w:vAlign w:val="center"/>
            <w:hideMark/>
          </w:tcPr>
          <w:p w14:paraId="787ABE32"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17DF7023"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provides recent advances relevant to one or more selected consensus families</w:t>
            </w:r>
          </w:p>
        </w:tc>
      </w:tr>
      <w:tr w:rsidR="004E597E" w:rsidRPr="00C71DD2" w14:paraId="1C7A5C04" w14:textId="77777777" w:rsidTr="004E597E">
        <w:tc>
          <w:tcPr>
            <w:tcW w:w="1426" w:type="dxa"/>
            <w:vAlign w:val="center"/>
            <w:hideMark/>
          </w:tcPr>
          <w:p w14:paraId="62EE1211"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62381494"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focuses on blockchain applications without substantial treatment of consensus design</w:t>
            </w:r>
          </w:p>
        </w:tc>
      </w:tr>
      <w:tr w:rsidR="004E597E" w:rsidRPr="00C71DD2" w14:paraId="56AB6A08" w14:textId="77777777" w:rsidTr="004E597E">
        <w:tc>
          <w:tcPr>
            <w:tcW w:w="1426" w:type="dxa"/>
            <w:vAlign w:val="center"/>
            <w:hideMark/>
          </w:tcPr>
          <w:p w14:paraId="1D28CEA9"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418CEEA1"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lacks sufficient technical detail for comparative analysis</w:t>
            </w:r>
          </w:p>
        </w:tc>
      </w:tr>
      <w:tr w:rsidR="004E597E" w:rsidRPr="00C71DD2" w14:paraId="6779BC35" w14:textId="77777777" w:rsidTr="004E597E">
        <w:tc>
          <w:tcPr>
            <w:tcW w:w="1426" w:type="dxa"/>
            <w:vAlign w:val="center"/>
            <w:hideMark/>
          </w:tcPr>
          <w:p w14:paraId="090FA30E"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37EF0403"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duplicated or superseded by a more complete version</w:t>
            </w:r>
          </w:p>
        </w:tc>
      </w:tr>
      <w:tr w:rsidR="004E597E" w:rsidRPr="00C71DD2" w14:paraId="56AA3379" w14:textId="77777777" w:rsidTr="004E597E">
        <w:tc>
          <w:tcPr>
            <w:tcW w:w="1426" w:type="dxa"/>
            <w:vAlign w:val="center"/>
            <w:hideMark/>
          </w:tcPr>
          <w:p w14:paraId="44362448"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6C1AAEA0"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non-scholarly, promotional, or lacks reliable technical grounding</w:t>
            </w:r>
          </w:p>
        </w:tc>
      </w:tr>
      <w:tr w:rsidR="004E597E" w:rsidRPr="00C71DD2" w14:paraId="3B495FA6" w14:textId="77777777" w:rsidTr="004E597E">
        <w:tc>
          <w:tcPr>
            <w:tcW w:w="1426" w:type="dxa"/>
            <w:tcBorders>
              <w:bottom w:val="single" w:sz="4" w:space="0" w:color="auto"/>
            </w:tcBorders>
            <w:vAlign w:val="center"/>
            <w:hideMark/>
          </w:tcPr>
          <w:p w14:paraId="5A8592D4"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tcBorders>
              <w:bottom w:val="single" w:sz="4" w:space="0" w:color="auto"/>
            </w:tcBorders>
            <w:vAlign w:val="center"/>
            <w:hideMark/>
          </w:tcPr>
          <w:p w14:paraId="515EC21B"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addresses unrelated distributed-systems topics without direct blockchain-consensus relevance</w:t>
            </w:r>
          </w:p>
        </w:tc>
      </w:tr>
    </w:tbl>
    <w:p w14:paraId="08E734FB" w14:textId="77777777" w:rsidR="004E597E" w:rsidRPr="00C71DD2" w:rsidRDefault="004E597E" w:rsidP="004E597E">
      <w:r w:rsidRPr="00C71DD2">
        <w:rPr>
          <w:rFonts w:eastAsia="Times New Roman"/>
          <w:i/>
          <w:iCs/>
          <w:sz w:val="20"/>
          <w:szCs w:val="20"/>
        </w:rPr>
        <w:t>Table 3.1. Inclusion and exclusion criteria</w:t>
      </w:r>
    </w:p>
    <w:p w14:paraId="28E83436" w14:textId="77777777" w:rsidR="004E597E" w:rsidRPr="00C71DD2" w:rsidRDefault="004E597E" w:rsidP="004E597E">
      <w:pPr>
        <w:pStyle w:val="Heading3"/>
        <w:numPr>
          <w:ilvl w:val="2"/>
          <w:numId w:val="0"/>
        </w:numPr>
        <w:ind w:left="567"/>
        <w:rPr>
          <w:rFonts w:eastAsia="Times New Roman"/>
        </w:rPr>
      </w:pPr>
      <w:bookmarkStart w:id="68" w:name="_Toc235270603"/>
      <w:r w:rsidRPr="00C71DD2">
        <w:t xml:space="preserve">3.2.3. </w:t>
      </w:r>
      <w:r w:rsidRPr="00C71DD2">
        <w:rPr>
          <w:rFonts w:eastAsia="Times New Roman"/>
        </w:rPr>
        <w:t>Search Strategy</w:t>
      </w:r>
      <w:bookmarkEnd w:id="68"/>
    </w:p>
    <w:p w14:paraId="6F27C9D7" w14:textId="77777777" w:rsidR="004E597E" w:rsidRPr="00C71DD2" w:rsidRDefault="004E597E" w:rsidP="004E597E">
      <w:r w:rsidRPr="00C71DD2">
        <w:t>The search strings combined general blockchain-consensus terms with mechanism-specific and evaluation-oriented keywords. Representative search expressions included:</w:t>
      </w:r>
    </w:p>
    <w:p w14:paraId="64772F38" w14:textId="77777777" w:rsidR="004E597E" w:rsidRPr="00C71DD2" w:rsidRDefault="004E597E">
      <w:pPr>
        <w:pStyle w:val="ListParagraph"/>
        <w:numPr>
          <w:ilvl w:val="0"/>
          <w:numId w:val="19"/>
        </w:numPr>
      </w:pPr>
      <w:r w:rsidRPr="00C71DD2">
        <w:t>“blockchain consensus” AND survey</w:t>
      </w:r>
    </w:p>
    <w:p w14:paraId="4B5B69C2" w14:textId="77777777" w:rsidR="004E597E" w:rsidRPr="00C71DD2" w:rsidRDefault="004E597E">
      <w:pPr>
        <w:pStyle w:val="ListParagraph"/>
        <w:numPr>
          <w:ilvl w:val="0"/>
          <w:numId w:val="19"/>
        </w:numPr>
      </w:pPr>
      <w:r w:rsidRPr="00C71DD2">
        <w:t>“consensus algorithm” AND blockchain</w:t>
      </w:r>
    </w:p>
    <w:p w14:paraId="0CF51F55" w14:textId="77777777" w:rsidR="004E597E" w:rsidRPr="00C71DD2" w:rsidRDefault="004E597E">
      <w:pPr>
        <w:pStyle w:val="ListParagraph"/>
        <w:numPr>
          <w:ilvl w:val="0"/>
          <w:numId w:val="19"/>
        </w:numPr>
      </w:pPr>
      <w:r w:rsidRPr="00C71DD2">
        <w:t>“Proof of Work” OR PoW OR “Proof of Stake” OR PoS</w:t>
      </w:r>
    </w:p>
    <w:p w14:paraId="32BFA9EA" w14:textId="77777777" w:rsidR="004E597E" w:rsidRPr="00C71DD2" w:rsidRDefault="004E597E">
      <w:pPr>
        <w:pStyle w:val="ListParagraph"/>
        <w:numPr>
          <w:ilvl w:val="0"/>
          <w:numId w:val="19"/>
        </w:numPr>
      </w:pPr>
      <w:r w:rsidRPr="00C71DD2">
        <w:t>PBFT OR BFT OR DPoS OR PoA OR PoET OR PoH OR “Proof of Space”</w:t>
      </w:r>
    </w:p>
    <w:p w14:paraId="7DE64C06" w14:textId="77777777" w:rsidR="004E597E" w:rsidRPr="00C71DD2" w:rsidRDefault="004E597E">
      <w:pPr>
        <w:pStyle w:val="ListParagraph"/>
        <w:numPr>
          <w:ilvl w:val="0"/>
          <w:numId w:val="19"/>
        </w:numPr>
      </w:pPr>
      <w:r w:rsidRPr="00C71DD2">
        <w:t>blockchain AND security AND consensus</w:t>
      </w:r>
    </w:p>
    <w:p w14:paraId="06FF701A" w14:textId="77777777" w:rsidR="004E597E" w:rsidRPr="00C71DD2" w:rsidRDefault="004E597E">
      <w:pPr>
        <w:pStyle w:val="ListParagraph"/>
        <w:numPr>
          <w:ilvl w:val="0"/>
          <w:numId w:val="19"/>
        </w:numPr>
      </w:pPr>
      <w:r w:rsidRPr="00C71DD2">
        <w:t>blockchain AND energy consumption AND consensus</w:t>
      </w:r>
    </w:p>
    <w:p w14:paraId="107C5AE8" w14:textId="77777777" w:rsidR="004E597E" w:rsidRPr="00C71DD2" w:rsidRDefault="004E597E">
      <w:pPr>
        <w:pStyle w:val="ListParagraph"/>
        <w:numPr>
          <w:ilvl w:val="0"/>
          <w:numId w:val="19"/>
        </w:numPr>
      </w:pPr>
      <w:r w:rsidRPr="00C71DD2">
        <w:t>blockchain AND scalability AND consensus</w:t>
      </w:r>
    </w:p>
    <w:p w14:paraId="0DB8385F" w14:textId="77777777" w:rsidR="004E597E" w:rsidRPr="00C71DD2" w:rsidRDefault="004E597E" w:rsidP="004E597E">
      <w:r w:rsidRPr="00C71DD2">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F574FED" w14:textId="77777777" w:rsidR="004E597E" w:rsidRPr="00C71DD2" w:rsidRDefault="004E597E" w:rsidP="004E597E">
      <w:pPr>
        <w:pStyle w:val="Heading3"/>
        <w:numPr>
          <w:ilvl w:val="2"/>
          <w:numId w:val="0"/>
        </w:numPr>
        <w:ind w:left="567"/>
        <w:rPr>
          <w:rFonts w:eastAsia="Times New Roman"/>
        </w:rPr>
      </w:pPr>
      <w:bookmarkStart w:id="69" w:name="_Toc235270604"/>
      <w:r w:rsidRPr="00C71DD2">
        <w:t xml:space="preserve">3.2.4. </w:t>
      </w:r>
      <w:r w:rsidRPr="00C71DD2">
        <w:rPr>
          <w:rFonts w:eastAsia="Times New Roman"/>
        </w:rPr>
        <w:t>Eligibility Criteria</w:t>
      </w:r>
      <w:bookmarkEnd w:id="69"/>
    </w:p>
    <w:p w14:paraId="03A238E1" w14:textId="77777777" w:rsidR="004E597E" w:rsidRPr="00C71DD2" w:rsidRDefault="004E597E" w:rsidP="004E597E">
      <w:r w:rsidRPr="00C71DD2">
        <w:t>Studies were included if they satisfied at least one of the following criteria:</w:t>
      </w:r>
    </w:p>
    <w:p w14:paraId="016CB3EF" w14:textId="77777777" w:rsidR="004E597E" w:rsidRPr="00C71DD2" w:rsidRDefault="004E597E">
      <w:pPr>
        <w:pStyle w:val="ListParagraph"/>
        <w:numPr>
          <w:ilvl w:val="0"/>
          <w:numId w:val="20"/>
        </w:numPr>
      </w:pPr>
      <w:r w:rsidRPr="00C71DD2">
        <w:t>they proposed, analyzed, or compared a blockchain consensus mechanism;</w:t>
      </w:r>
    </w:p>
    <w:p w14:paraId="423F8109" w14:textId="77777777" w:rsidR="004E597E" w:rsidRPr="00C71DD2" w:rsidRDefault="004E597E">
      <w:pPr>
        <w:pStyle w:val="ListParagraph"/>
        <w:numPr>
          <w:ilvl w:val="0"/>
          <w:numId w:val="20"/>
        </w:numPr>
      </w:pPr>
      <w:r w:rsidRPr="00C71DD2">
        <w:t>they discussed consensus from the perspective of functionality, security, scalability, or energy consumption;</w:t>
      </w:r>
    </w:p>
    <w:p w14:paraId="19460C5E" w14:textId="77777777" w:rsidR="004E597E" w:rsidRPr="00C71DD2" w:rsidRDefault="004E597E">
      <w:pPr>
        <w:pStyle w:val="ListParagraph"/>
        <w:numPr>
          <w:ilvl w:val="0"/>
          <w:numId w:val="20"/>
        </w:numPr>
      </w:pPr>
      <w:r w:rsidRPr="00C71DD2">
        <w:t>they provided foundational or widely cited technical insights relevant to the evolution of blockchain consensus mechanisms; or</w:t>
      </w:r>
    </w:p>
    <w:p w14:paraId="2F5525C6" w14:textId="77777777" w:rsidR="004E597E" w:rsidRPr="00C71DD2" w:rsidRDefault="004E597E">
      <w:pPr>
        <w:pStyle w:val="ListParagraph"/>
        <w:numPr>
          <w:ilvl w:val="0"/>
          <w:numId w:val="20"/>
        </w:numPr>
      </w:pPr>
      <w:r w:rsidRPr="00C71DD2">
        <w:t>they introduced recent advances directly relevant to the selected consensus families considered in this survey.</w:t>
      </w:r>
    </w:p>
    <w:p w14:paraId="7096FC89" w14:textId="77777777" w:rsidR="004E597E" w:rsidRPr="00C71DD2" w:rsidRDefault="004E597E" w:rsidP="004E597E">
      <w:r w:rsidRPr="00C71DD2">
        <w:t>Studies were excluded if they:</w:t>
      </w:r>
    </w:p>
    <w:p w14:paraId="6B630B47" w14:textId="77777777" w:rsidR="004E597E" w:rsidRPr="00C71DD2" w:rsidRDefault="004E597E">
      <w:pPr>
        <w:pStyle w:val="ListParagraph"/>
        <w:numPr>
          <w:ilvl w:val="0"/>
          <w:numId w:val="21"/>
        </w:numPr>
      </w:pPr>
      <w:r w:rsidRPr="00C71DD2">
        <w:t>focused on blockchain applications without meaningful treatment of consensus design;</w:t>
      </w:r>
    </w:p>
    <w:p w14:paraId="51B49834" w14:textId="77777777" w:rsidR="004E597E" w:rsidRPr="00C71DD2" w:rsidRDefault="004E597E">
      <w:pPr>
        <w:pStyle w:val="ListParagraph"/>
        <w:numPr>
          <w:ilvl w:val="0"/>
          <w:numId w:val="21"/>
        </w:numPr>
      </w:pPr>
      <w:r w:rsidRPr="00C71DD2">
        <w:lastRenderedPageBreak/>
        <w:t>lacked sufficient technical detail for comparative analysis;</w:t>
      </w:r>
    </w:p>
    <w:p w14:paraId="183FF502" w14:textId="77777777" w:rsidR="004E597E" w:rsidRPr="00C71DD2" w:rsidRDefault="004E597E">
      <w:pPr>
        <w:pStyle w:val="ListParagraph"/>
        <w:numPr>
          <w:ilvl w:val="0"/>
          <w:numId w:val="21"/>
        </w:numPr>
      </w:pPr>
      <w:r w:rsidRPr="00C71DD2">
        <w:t>were duplicates or shorter versions of more complete studies;</w:t>
      </w:r>
    </w:p>
    <w:p w14:paraId="68A719B4" w14:textId="77777777" w:rsidR="004E597E" w:rsidRPr="00C71DD2" w:rsidRDefault="004E597E">
      <w:pPr>
        <w:pStyle w:val="ListParagraph"/>
        <w:numPr>
          <w:ilvl w:val="0"/>
          <w:numId w:val="21"/>
        </w:numPr>
      </w:pPr>
      <w:r w:rsidRPr="00C71DD2">
        <w:t>were non-scholarly opinion pieces or promotional material; or</w:t>
      </w:r>
    </w:p>
    <w:p w14:paraId="6D91EF45" w14:textId="77777777" w:rsidR="004E597E" w:rsidRPr="00C71DD2" w:rsidRDefault="004E597E">
      <w:pPr>
        <w:pStyle w:val="ListParagraph"/>
        <w:numPr>
          <w:ilvl w:val="0"/>
          <w:numId w:val="21"/>
        </w:numPr>
      </w:pPr>
      <w:r w:rsidRPr="00C71DD2">
        <w:t xml:space="preserve">addressed unrelated distributed-systems topics without direct relevance to blockchain consensus [84], [85]. </w:t>
      </w:r>
    </w:p>
    <w:p w14:paraId="129524F4" w14:textId="77777777" w:rsidR="004E597E" w:rsidRPr="00C71DD2" w:rsidRDefault="004E597E" w:rsidP="004E597E">
      <w:pPr>
        <w:pStyle w:val="Heading3"/>
        <w:numPr>
          <w:ilvl w:val="2"/>
          <w:numId w:val="0"/>
        </w:numPr>
        <w:ind w:left="567"/>
        <w:rPr>
          <w:rFonts w:eastAsia="Times New Roman"/>
        </w:rPr>
      </w:pPr>
      <w:bookmarkStart w:id="70" w:name="_Toc235270605"/>
      <w:r w:rsidRPr="00C71DD2">
        <w:t xml:space="preserve">3.2.5. </w:t>
      </w:r>
      <w:r w:rsidRPr="00C71DD2">
        <w:rPr>
          <w:rFonts w:eastAsia="Times New Roman"/>
        </w:rPr>
        <w:t>Study Selection Procedure</w:t>
      </w:r>
      <w:bookmarkEnd w:id="70"/>
    </w:p>
    <w:p w14:paraId="7EB753EB" w14:textId="77777777" w:rsidR="008B202D" w:rsidRPr="00C71DD2" w:rsidRDefault="008B202D" w:rsidP="008B202D">
      <w:r w:rsidRPr="00C71DD2">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5A1B4FD0" w14:textId="77777777" w:rsidR="004E597E" w:rsidRPr="00C71DD2" w:rsidRDefault="008B202D" w:rsidP="008B202D">
      <w:r w:rsidRPr="00C71DD2">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64D1B8B3" w14:textId="77777777" w:rsidR="004E597E" w:rsidRPr="00C71DD2" w:rsidRDefault="004E597E" w:rsidP="004E597E">
      <w:pPr>
        <w:pStyle w:val="Heading3"/>
        <w:numPr>
          <w:ilvl w:val="2"/>
          <w:numId w:val="0"/>
        </w:numPr>
        <w:ind w:left="567"/>
        <w:rPr>
          <w:rFonts w:eastAsia="Times New Roman"/>
        </w:rPr>
      </w:pPr>
      <w:bookmarkStart w:id="71" w:name="_Toc235270606"/>
      <w:r w:rsidRPr="00C71DD2">
        <w:t xml:space="preserve">3.2.6. </w:t>
      </w:r>
      <w:r w:rsidRPr="00C71DD2">
        <w:rPr>
          <w:rFonts w:eastAsia="Times New Roman"/>
        </w:rPr>
        <w:t>Data Extraction</w:t>
      </w:r>
      <w:bookmarkEnd w:id="71"/>
    </w:p>
    <w:p w14:paraId="5CA79892" w14:textId="77777777" w:rsidR="004E597E" w:rsidRPr="00C71DD2" w:rsidRDefault="004E597E" w:rsidP="004E597E">
      <w:r w:rsidRPr="00C71DD2">
        <w:t>For each included study, the following information was extracted in a structured manner:</w:t>
      </w:r>
    </w:p>
    <w:p w14:paraId="2495084F" w14:textId="77777777" w:rsidR="004E597E" w:rsidRPr="00C71DD2" w:rsidRDefault="004E597E">
      <w:pPr>
        <w:pStyle w:val="ListParagraph"/>
        <w:numPr>
          <w:ilvl w:val="0"/>
          <w:numId w:val="22"/>
        </w:numPr>
      </w:pPr>
      <w:r w:rsidRPr="00C71DD2">
        <w:t>consensus mechanism or protocol family;</w:t>
      </w:r>
    </w:p>
    <w:p w14:paraId="046C8E6D" w14:textId="77777777" w:rsidR="004E597E" w:rsidRPr="00C71DD2" w:rsidRDefault="004E597E">
      <w:pPr>
        <w:pStyle w:val="ListParagraph"/>
        <w:numPr>
          <w:ilvl w:val="0"/>
          <w:numId w:val="22"/>
        </w:numPr>
      </w:pPr>
      <w:r w:rsidRPr="00C71DD2">
        <w:t>validation logic and participation model;</w:t>
      </w:r>
    </w:p>
    <w:p w14:paraId="53A0A943" w14:textId="77777777" w:rsidR="004E597E" w:rsidRPr="00C71DD2" w:rsidRDefault="004E597E">
      <w:pPr>
        <w:pStyle w:val="ListParagraph"/>
        <w:numPr>
          <w:ilvl w:val="0"/>
          <w:numId w:val="22"/>
        </w:numPr>
      </w:pPr>
      <w:r w:rsidRPr="00C71DD2">
        <w:t>trust assumptions and deployment setting;</w:t>
      </w:r>
    </w:p>
    <w:p w14:paraId="558A5BFC" w14:textId="77777777" w:rsidR="004E597E" w:rsidRPr="00C71DD2" w:rsidRDefault="004E597E">
      <w:pPr>
        <w:pStyle w:val="ListParagraph"/>
        <w:numPr>
          <w:ilvl w:val="0"/>
          <w:numId w:val="22"/>
        </w:numPr>
      </w:pPr>
      <w:r w:rsidRPr="00C71DD2">
        <w:t>fault tolerance characteristics;</w:t>
      </w:r>
    </w:p>
    <w:p w14:paraId="37F7BAEC" w14:textId="77777777" w:rsidR="004E597E" w:rsidRPr="00C71DD2" w:rsidRDefault="004E597E">
      <w:pPr>
        <w:pStyle w:val="ListParagraph"/>
        <w:numPr>
          <w:ilvl w:val="0"/>
          <w:numId w:val="22"/>
        </w:numPr>
      </w:pPr>
      <w:r w:rsidRPr="00C71DD2">
        <w:t>scalability and performance implications;</w:t>
      </w:r>
    </w:p>
    <w:p w14:paraId="35CACA8C" w14:textId="77777777" w:rsidR="004E597E" w:rsidRPr="00C71DD2" w:rsidRDefault="004E597E">
      <w:pPr>
        <w:pStyle w:val="ListParagraph"/>
        <w:numPr>
          <w:ilvl w:val="0"/>
          <w:numId w:val="22"/>
        </w:numPr>
      </w:pPr>
      <w:r w:rsidRPr="00C71DD2">
        <w:t>security properties and reported attack surfaces;</w:t>
      </w:r>
    </w:p>
    <w:p w14:paraId="3FC93C65" w14:textId="77777777" w:rsidR="004E597E" w:rsidRPr="00C71DD2" w:rsidRDefault="004E597E">
      <w:pPr>
        <w:pStyle w:val="ListParagraph"/>
        <w:numPr>
          <w:ilvl w:val="0"/>
          <w:numId w:val="22"/>
        </w:numPr>
      </w:pPr>
      <w:r w:rsidRPr="00C71DD2">
        <w:t>energy or power-related observations;</w:t>
      </w:r>
    </w:p>
    <w:p w14:paraId="261EB8DF" w14:textId="77777777" w:rsidR="004E597E" w:rsidRPr="00C71DD2" w:rsidRDefault="004E597E">
      <w:pPr>
        <w:pStyle w:val="ListParagraph"/>
        <w:numPr>
          <w:ilvl w:val="0"/>
          <w:numId w:val="22"/>
        </w:numPr>
      </w:pPr>
      <w:r w:rsidRPr="00C71DD2">
        <w:t>representative application contexts.</w:t>
      </w:r>
    </w:p>
    <w:p w14:paraId="03A7161C" w14:textId="77777777" w:rsidR="004E597E" w:rsidRPr="00C71DD2" w:rsidRDefault="004E597E" w:rsidP="004E597E">
      <w:r w:rsidRPr="00C71DD2">
        <w:t>This extraction scheme was aligned directly with the analytical dimensions of the survey and supported cross-study comparison across heterogeneous consensus families [84], [85]. Table 3.2 presents the data extraction framework used in this survey.</w:t>
      </w:r>
    </w:p>
    <w:p w14:paraId="3C07F482" w14:textId="77777777" w:rsidR="004E597E" w:rsidRPr="00C71DD2" w:rsidRDefault="004E597E" w:rsidP="004E597E">
      <w:pPr>
        <w:pStyle w:val="Heading3"/>
        <w:numPr>
          <w:ilvl w:val="2"/>
          <w:numId w:val="0"/>
        </w:numPr>
        <w:ind w:left="567"/>
        <w:rPr>
          <w:rFonts w:eastAsia="Times New Roman"/>
        </w:rPr>
      </w:pPr>
      <w:bookmarkStart w:id="72" w:name="_Toc235270607"/>
      <w:r w:rsidRPr="00C71DD2">
        <w:lastRenderedPageBreak/>
        <w:t xml:space="preserve">3.2.7. </w:t>
      </w:r>
      <w:r w:rsidRPr="00C71DD2">
        <w:rPr>
          <w:rFonts w:eastAsia="Times New Roman"/>
        </w:rPr>
        <w:t>Selection of Consensus Algorithms</w:t>
      </w:r>
      <w:bookmarkEnd w:id="72"/>
    </w:p>
    <w:p w14:paraId="183BEBE2" w14:textId="77777777" w:rsidR="004E597E" w:rsidRPr="00C71DD2" w:rsidRDefault="008B202D" w:rsidP="004E597E">
      <w:r w:rsidRPr="00C71DD2">
        <w:t>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C71DD2" w14:paraId="7A7A3D3E" w14:textId="77777777" w:rsidTr="00B7557B">
        <w:trPr>
          <w:tblHeader/>
        </w:trPr>
        <w:tc>
          <w:tcPr>
            <w:tcW w:w="0" w:type="auto"/>
            <w:tcBorders>
              <w:top w:val="single" w:sz="4" w:space="0" w:color="auto"/>
              <w:bottom w:val="single" w:sz="4" w:space="0" w:color="auto"/>
            </w:tcBorders>
            <w:hideMark/>
          </w:tcPr>
          <w:p w14:paraId="4DD4E99C"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Extracted Item</w:t>
            </w:r>
          </w:p>
        </w:tc>
        <w:tc>
          <w:tcPr>
            <w:tcW w:w="0" w:type="auto"/>
            <w:tcBorders>
              <w:top w:val="single" w:sz="4" w:space="0" w:color="auto"/>
              <w:bottom w:val="single" w:sz="4" w:space="0" w:color="auto"/>
            </w:tcBorders>
            <w:hideMark/>
          </w:tcPr>
          <w:p w14:paraId="7C12DB76"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Description</w:t>
            </w:r>
          </w:p>
        </w:tc>
      </w:tr>
      <w:tr w:rsidR="00F34699" w:rsidRPr="00C71DD2" w14:paraId="179FEF98" w14:textId="77777777" w:rsidTr="00B7557B">
        <w:tc>
          <w:tcPr>
            <w:tcW w:w="0" w:type="auto"/>
            <w:tcBorders>
              <w:top w:val="single" w:sz="4" w:space="0" w:color="auto"/>
            </w:tcBorders>
            <w:vAlign w:val="center"/>
            <w:hideMark/>
          </w:tcPr>
          <w:p w14:paraId="3E8C6BA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Consensus family</w:t>
            </w:r>
          </w:p>
        </w:tc>
        <w:tc>
          <w:tcPr>
            <w:tcW w:w="0" w:type="auto"/>
            <w:tcBorders>
              <w:top w:val="single" w:sz="4" w:space="0" w:color="auto"/>
            </w:tcBorders>
            <w:vAlign w:val="center"/>
            <w:hideMark/>
          </w:tcPr>
          <w:p w14:paraId="2C0A064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PoW, PoS, BFT, PBFT, DPoS, PoA, PoET, PoH, PoSpace, PoB, PoR, PoC</w:t>
            </w:r>
          </w:p>
        </w:tc>
      </w:tr>
      <w:tr w:rsidR="00F34699" w:rsidRPr="00C71DD2" w14:paraId="48484DAC" w14:textId="77777777" w:rsidTr="00B7557B">
        <w:tc>
          <w:tcPr>
            <w:tcW w:w="0" w:type="auto"/>
            <w:vAlign w:val="center"/>
            <w:hideMark/>
          </w:tcPr>
          <w:p w14:paraId="6DB7623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Validation logic</w:t>
            </w:r>
          </w:p>
        </w:tc>
        <w:tc>
          <w:tcPr>
            <w:tcW w:w="0" w:type="auto"/>
            <w:vAlign w:val="center"/>
            <w:hideMark/>
          </w:tcPr>
          <w:p w14:paraId="2F4013E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Computational work, economic stake, delegated validation, trusted authority, storage commitment, etc.</w:t>
            </w:r>
          </w:p>
        </w:tc>
      </w:tr>
      <w:tr w:rsidR="00F34699" w:rsidRPr="00C71DD2" w14:paraId="0B8D3729" w14:textId="77777777" w:rsidTr="00B7557B">
        <w:tc>
          <w:tcPr>
            <w:tcW w:w="0" w:type="auto"/>
            <w:vAlign w:val="center"/>
            <w:hideMark/>
          </w:tcPr>
          <w:p w14:paraId="18D8A7A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Participation model</w:t>
            </w:r>
          </w:p>
        </w:tc>
        <w:tc>
          <w:tcPr>
            <w:tcW w:w="0" w:type="auto"/>
            <w:vAlign w:val="center"/>
            <w:hideMark/>
          </w:tcPr>
          <w:p w14:paraId="4AA3DE1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Permissionless, permissioned, consortium, hybrid</w:t>
            </w:r>
          </w:p>
        </w:tc>
      </w:tr>
      <w:tr w:rsidR="00F34699" w:rsidRPr="00C71DD2" w14:paraId="3C30C5FA" w14:textId="77777777" w:rsidTr="00B7557B">
        <w:tc>
          <w:tcPr>
            <w:tcW w:w="0" w:type="auto"/>
            <w:vAlign w:val="center"/>
            <w:hideMark/>
          </w:tcPr>
          <w:p w14:paraId="4389E8F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Trust assumptions</w:t>
            </w:r>
          </w:p>
        </w:tc>
        <w:tc>
          <w:tcPr>
            <w:tcW w:w="0" w:type="auto"/>
            <w:vAlign w:val="center"/>
            <w:hideMark/>
          </w:tcPr>
          <w:p w14:paraId="1CBA8FF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Open adversarial, bounded-trust, authority-based, reputation-based, contribution-based</w:t>
            </w:r>
          </w:p>
        </w:tc>
      </w:tr>
      <w:tr w:rsidR="00F34699" w:rsidRPr="00C71DD2" w14:paraId="57CBAD02" w14:textId="77777777" w:rsidTr="00B7557B">
        <w:tc>
          <w:tcPr>
            <w:tcW w:w="0" w:type="auto"/>
            <w:vAlign w:val="center"/>
            <w:hideMark/>
          </w:tcPr>
          <w:p w14:paraId="3627CED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3037628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Degree and type of fault or adversarial tolerance reported in the literature</w:t>
            </w:r>
          </w:p>
        </w:tc>
      </w:tr>
      <w:tr w:rsidR="00F34699" w:rsidRPr="00C71DD2" w14:paraId="179A60F3" w14:textId="77777777" w:rsidTr="00B7557B">
        <w:tc>
          <w:tcPr>
            <w:tcW w:w="0" w:type="auto"/>
            <w:vAlign w:val="center"/>
            <w:hideMark/>
          </w:tcPr>
          <w:p w14:paraId="3BB9090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Security properties</w:t>
            </w:r>
          </w:p>
        </w:tc>
        <w:tc>
          <w:tcPr>
            <w:tcW w:w="0" w:type="auto"/>
            <w:vAlign w:val="center"/>
            <w:hideMark/>
          </w:tcPr>
          <w:p w14:paraId="449B5F0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Representative attack surface, collusion exposure, majority-control susceptibility, centralization pressure</w:t>
            </w:r>
          </w:p>
        </w:tc>
      </w:tr>
      <w:tr w:rsidR="00F34699" w:rsidRPr="00C71DD2" w14:paraId="2B31F875" w14:textId="77777777" w:rsidTr="00B7557B">
        <w:tc>
          <w:tcPr>
            <w:tcW w:w="0" w:type="auto"/>
            <w:vAlign w:val="center"/>
            <w:hideMark/>
          </w:tcPr>
          <w:p w14:paraId="1885FAF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Performance and scalability</w:t>
            </w:r>
          </w:p>
        </w:tc>
        <w:tc>
          <w:tcPr>
            <w:tcW w:w="0" w:type="auto"/>
            <w:vAlign w:val="center"/>
            <w:hideMark/>
          </w:tcPr>
          <w:p w14:paraId="66FA4B9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Throughput tendency, communication overhead, validator-set growth constraints</w:t>
            </w:r>
          </w:p>
        </w:tc>
      </w:tr>
      <w:tr w:rsidR="00F34699" w:rsidRPr="00C71DD2" w14:paraId="7B27F124" w14:textId="77777777" w:rsidTr="00B7557B">
        <w:tc>
          <w:tcPr>
            <w:tcW w:w="0" w:type="auto"/>
            <w:vAlign w:val="center"/>
            <w:hideMark/>
          </w:tcPr>
          <w:p w14:paraId="371560D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w:t>
            </w:r>
          </w:p>
        </w:tc>
        <w:tc>
          <w:tcPr>
            <w:tcW w:w="0" w:type="auto"/>
            <w:vAlign w:val="center"/>
            <w:hideMark/>
          </w:tcPr>
          <w:p w14:paraId="4A31FF9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Relative computational and infrastructural intensity of the validation process</w:t>
            </w:r>
          </w:p>
        </w:tc>
      </w:tr>
      <w:tr w:rsidR="00F34699" w:rsidRPr="00C71DD2" w14:paraId="7A15FC48" w14:textId="77777777" w:rsidTr="00B7557B">
        <w:tc>
          <w:tcPr>
            <w:tcW w:w="0" w:type="auto"/>
            <w:tcBorders>
              <w:bottom w:val="single" w:sz="4" w:space="0" w:color="auto"/>
            </w:tcBorders>
            <w:vAlign w:val="center"/>
            <w:hideMark/>
          </w:tcPr>
          <w:p w14:paraId="465ADA6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Application suitability</w:t>
            </w:r>
          </w:p>
        </w:tc>
        <w:tc>
          <w:tcPr>
            <w:tcW w:w="0" w:type="auto"/>
            <w:tcBorders>
              <w:bottom w:val="single" w:sz="4" w:space="0" w:color="auto"/>
            </w:tcBorders>
            <w:vAlign w:val="center"/>
            <w:hideMark/>
          </w:tcPr>
          <w:p w14:paraId="26788F1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Public blockchain, enterprise, IoT, consortium, high-throughput DApps, etc.</w:t>
            </w:r>
          </w:p>
        </w:tc>
      </w:tr>
    </w:tbl>
    <w:p w14:paraId="387C4653" w14:textId="77777777" w:rsidR="00F34699" w:rsidRPr="00C71DD2" w:rsidRDefault="00F34699" w:rsidP="00F34699">
      <w:r w:rsidRPr="00C71DD2">
        <w:rPr>
          <w:rFonts w:eastAsia="Times New Roman"/>
          <w:i/>
          <w:iCs/>
          <w:sz w:val="20"/>
          <w:szCs w:val="20"/>
        </w:rPr>
        <w:t>Table 3.2. Data extraction framework used in this survey</w:t>
      </w:r>
    </w:p>
    <w:p w14:paraId="12A2B4D9" w14:textId="77777777" w:rsidR="00F34699" w:rsidRPr="00C71DD2" w:rsidRDefault="00F34699" w:rsidP="00F34699">
      <w:pPr>
        <w:pStyle w:val="Heading3"/>
        <w:numPr>
          <w:ilvl w:val="2"/>
          <w:numId w:val="0"/>
        </w:numPr>
        <w:ind w:left="567"/>
        <w:rPr>
          <w:rFonts w:eastAsia="Times New Roman"/>
        </w:rPr>
      </w:pPr>
      <w:bookmarkStart w:id="73" w:name="_Toc235270608"/>
      <w:r w:rsidRPr="00C71DD2">
        <w:t xml:space="preserve">3.2.8. </w:t>
      </w:r>
      <w:r w:rsidRPr="00C71DD2">
        <w:rPr>
          <w:rFonts w:eastAsia="Times New Roman"/>
        </w:rPr>
        <w:t>Qualitative Comparative Coding Framework</w:t>
      </w:r>
      <w:bookmarkEnd w:id="73"/>
    </w:p>
    <w:p w14:paraId="0700A261" w14:textId="77777777" w:rsidR="00F34699" w:rsidRPr="00C71DD2" w:rsidRDefault="008B202D" w:rsidP="00F34699">
      <w:r w:rsidRPr="00C71DD2">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w:t>
      </w:r>
      <w:r w:rsidRPr="00C71DD2">
        <w:lastRenderedPageBreak/>
        <w:t>generate the summary of the comparison of the various consensus algorithms is presented in Table 3.4.</w:t>
      </w:r>
    </w:p>
    <w:p w14:paraId="3E6229E5" w14:textId="77777777" w:rsidR="00F34699" w:rsidRPr="00C71DD2" w:rsidRDefault="00F34699" w:rsidP="00F34699">
      <w:pPr>
        <w:pStyle w:val="Heading3"/>
        <w:numPr>
          <w:ilvl w:val="2"/>
          <w:numId w:val="0"/>
        </w:numPr>
        <w:ind w:left="567"/>
        <w:rPr>
          <w:rFonts w:eastAsia="Times New Roman"/>
        </w:rPr>
      </w:pPr>
      <w:bookmarkStart w:id="74" w:name="_Toc235270609"/>
      <w:r w:rsidRPr="00C71DD2">
        <w:t xml:space="preserve">3.2.9. </w:t>
      </w:r>
      <w:r w:rsidRPr="00C71DD2">
        <w:rPr>
          <w:rFonts w:eastAsia="Times New Roman"/>
        </w:rPr>
        <w:t>Methodological Scope and Limitations</w:t>
      </w:r>
      <w:bookmarkEnd w:id="74"/>
    </w:p>
    <w:p w14:paraId="56EE1B0B" w14:textId="77777777" w:rsidR="00F34699" w:rsidRPr="00C71DD2" w:rsidRDefault="00F40FB1" w:rsidP="00F34699">
      <w:r w:rsidRPr="00C71DD2">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C71DD2" w14:paraId="00C3D991" w14:textId="77777777" w:rsidTr="00B7557B">
        <w:trPr>
          <w:tblHeader/>
        </w:trPr>
        <w:tc>
          <w:tcPr>
            <w:tcW w:w="0" w:type="auto"/>
            <w:tcBorders>
              <w:top w:val="single" w:sz="4" w:space="0" w:color="auto"/>
              <w:bottom w:val="single" w:sz="4" w:space="0" w:color="auto"/>
            </w:tcBorders>
            <w:hideMark/>
          </w:tcPr>
          <w:p w14:paraId="07906192"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48FBD915"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Coding Logic</w:t>
            </w:r>
          </w:p>
        </w:tc>
      </w:tr>
      <w:tr w:rsidR="00F34699" w:rsidRPr="00C71DD2" w14:paraId="772B7B58" w14:textId="77777777" w:rsidTr="00B7557B">
        <w:tc>
          <w:tcPr>
            <w:tcW w:w="0" w:type="auto"/>
            <w:tcBorders>
              <w:top w:val="single" w:sz="4" w:space="0" w:color="auto"/>
            </w:tcBorders>
            <w:vAlign w:val="center"/>
            <w:hideMark/>
          </w:tcPr>
          <w:p w14:paraId="747E487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Representative Security Exposures</w:t>
            </w:r>
          </w:p>
        </w:tc>
        <w:tc>
          <w:tcPr>
            <w:tcW w:w="0" w:type="auto"/>
            <w:tcBorders>
              <w:top w:val="single" w:sz="4" w:space="0" w:color="auto"/>
            </w:tcBorders>
            <w:vAlign w:val="center"/>
            <w:hideMark/>
          </w:tcPr>
          <w:p w14:paraId="2BAF17A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C71DD2" w14:paraId="0EA9A1A4" w14:textId="77777777" w:rsidTr="00B7557B">
        <w:tc>
          <w:tcPr>
            <w:tcW w:w="0" w:type="auto"/>
            <w:vAlign w:val="center"/>
            <w:hideMark/>
          </w:tcPr>
          <w:p w14:paraId="5A27CDB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Low</w:t>
            </w:r>
          </w:p>
        </w:tc>
        <w:tc>
          <w:tcPr>
            <w:tcW w:w="0" w:type="auto"/>
            <w:vAlign w:val="center"/>
            <w:hideMark/>
          </w:tcPr>
          <w:p w14:paraId="440BAAF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Limited architectural exposure under the mechanism’s normal operating assumptions, with strong resistance in the intended deployment setting</w:t>
            </w:r>
          </w:p>
        </w:tc>
      </w:tr>
      <w:tr w:rsidR="00F34699" w:rsidRPr="00C71DD2" w14:paraId="2040AA47" w14:textId="77777777" w:rsidTr="00B7557B">
        <w:tc>
          <w:tcPr>
            <w:tcW w:w="0" w:type="auto"/>
            <w:vAlign w:val="center"/>
            <w:hideMark/>
          </w:tcPr>
          <w:p w14:paraId="1CAACC0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Medium</w:t>
            </w:r>
          </w:p>
        </w:tc>
        <w:tc>
          <w:tcPr>
            <w:tcW w:w="0" w:type="auto"/>
            <w:vAlign w:val="center"/>
            <w:hideMark/>
          </w:tcPr>
          <w:p w14:paraId="5F60D10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Noticeable exposure to one or more relevant attack classes, but with mitigating architectural or governance controls reported in the literature</w:t>
            </w:r>
          </w:p>
        </w:tc>
      </w:tr>
      <w:tr w:rsidR="00F34699" w:rsidRPr="00C71DD2" w14:paraId="19497220" w14:textId="77777777" w:rsidTr="00B7557B">
        <w:tc>
          <w:tcPr>
            <w:tcW w:w="0" w:type="auto"/>
            <w:vAlign w:val="center"/>
            <w:hideMark/>
          </w:tcPr>
          <w:p w14:paraId="6BD1355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Medium to High</w:t>
            </w:r>
          </w:p>
        </w:tc>
        <w:tc>
          <w:tcPr>
            <w:tcW w:w="0" w:type="auto"/>
            <w:vAlign w:val="center"/>
            <w:hideMark/>
          </w:tcPr>
          <w:p w14:paraId="53F92D3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C71DD2" w14:paraId="7F7D57FF" w14:textId="77777777" w:rsidTr="00B7557B">
        <w:tc>
          <w:tcPr>
            <w:tcW w:w="0" w:type="auto"/>
            <w:tcBorders>
              <w:bottom w:val="single" w:sz="4" w:space="0" w:color="auto"/>
            </w:tcBorders>
            <w:vAlign w:val="center"/>
            <w:hideMark/>
          </w:tcPr>
          <w:p w14:paraId="31ABFDD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Majority-Control Attack Susceptibility</w:t>
            </w:r>
          </w:p>
        </w:tc>
        <w:tc>
          <w:tcPr>
            <w:tcW w:w="0" w:type="auto"/>
            <w:tcBorders>
              <w:bottom w:val="single" w:sz="4" w:space="0" w:color="auto"/>
            </w:tcBorders>
            <w:vAlign w:val="center"/>
            <w:hideMark/>
          </w:tcPr>
          <w:p w14:paraId="2E36984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06A5E147" w14:textId="77777777" w:rsidR="00F34699" w:rsidRPr="00C71DD2" w:rsidRDefault="00F34699" w:rsidP="00F34699">
      <w:r w:rsidRPr="00C71DD2">
        <w:rPr>
          <w:rFonts w:eastAsia="Times New Roman"/>
          <w:i/>
          <w:iCs/>
          <w:sz w:val="20"/>
          <w:szCs w:val="20"/>
        </w:rPr>
        <w:t>Table 3.3. Qualitative coding rubric for the security comparison table</w:t>
      </w:r>
    </w:p>
    <w:p w14:paraId="24C01C37" w14:textId="77777777" w:rsidR="00F34699" w:rsidRPr="00C71DD2" w:rsidRDefault="00F34699" w:rsidP="00F34699">
      <w:pPr>
        <w:pStyle w:val="Heading3"/>
        <w:numPr>
          <w:ilvl w:val="2"/>
          <w:numId w:val="0"/>
        </w:numPr>
        <w:ind w:left="567"/>
        <w:rPr>
          <w:rFonts w:eastAsia="Times New Roman"/>
        </w:rPr>
      </w:pPr>
      <w:bookmarkStart w:id="75" w:name="_Toc235270610"/>
      <w:r w:rsidRPr="00C71DD2">
        <w:t xml:space="preserve">3.2.10. </w:t>
      </w:r>
      <w:r w:rsidRPr="00C71DD2">
        <w:rPr>
          <w:rFonts w:eastAsia="Times New Roman"/>
        </w:rPr>
        <w:t>Clarification of Comparative Interpretation</w:t>
      </w:r>
      <w:bookmarkEnd w:id="75"/>
    </w:p>
    <w:p w14:paraId="79071F07" w14:textId="77777777" w:rsidR="00F40FB1" w:rsidRPr="00C71DD2" w:rsidRDefault="00F40FB1" w:rsidP="00F40FB1">
      <w:r w:rsidRPr="00C71DD2">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13E4076" w14:textId="77777777" w:rsidR="00F34699" w:rsidRPr="00C71DD2" w:rsidRDefault="00F40FB1" w:rsidP="00F40FB1">
      <w:r w:rsidRPr="00C71DD2">
        <w:lastRenderedPageBreak/>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C71DD2" w14:paraId="26958302" w14:textId="77777777" w:rsidTr="00B7557B">
        <w:trPr>
          <w:tblHeader/>
        </w:trPr>
        <w:tc>
          <w:tcPr>
            <w:tcW w:w="0" w:type="auto"/>
            <w:tcBorders>
              <w:top w:val="single" w:sz="4" w:space="0" w:color="auto"/>
              <w:bottom w:val="single" w:sz="4" w:space="0" w:color="auto"/>
            </w:tcBorders>
            <w:hideMark/>
          </w:tcPr>
          <w:p w14:paraId="6C3BBE83"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4B08AB04"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Coding Logic</w:t>
            </w:r>
          </w:p>
        </w:tc>
      </w:tr>
      <w:tr w:rsidR="00F34699" w:rsidRPr="00C71DD2" w14:paraId="6864C5B3" w14:textId="77777777" w:rsidTr="00B7557B">
        <w:tc>
          <w:tcPr>
            <w:tcW w:w="0" w:type="auto"/>
            <w:tcBorders>
              <w:top w:val="single" w:sz="4" w:space="0" w:color="auto"/>
            </w:tcBorders>
            <w:vAlign w:val="center"/>
            <w:hideMark/>
          </w:tcPr>
          <w:p w14:paraId="50CFB34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Deployment Suitability</w:t>
            </w:r>
          </w:p>
        </w:tc>
        <w:tc>
          <w:tcPr>
            <w:tcW w:w="0" w:type="auto"/>
            <w:tcBorders>
              <w:top w:val="single" w:sz="4" w:space="0" w:color="auto"/>
            </w:tcBorders>
            <w:vAlign w:val="center"/>
            <w:hideMark/>
          </w:tcPr>
          <w:p w14:paraId="4B1E671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C71DD2" w14:paraId="27B92236" w14:textId="77777777" w:rsidTr="00B7557B">
        <w:tc>
          <w:tcPr>
            <w:tcW w:w="0" w:type="auto"/>
            <w:vAlign w:val="center"/>
            <w:hideMark/>
          </w:tcPr>
          <w:p w14:paraId="7D014BA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35C0278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C71DD2" w14:paraId="7BEDFAB7" w14:textId="77777777" w:rsidTr="00B7557B">
        <w:tc>
          <w:tcPr>
            <w:tcW w:w="0" w:type="auto"/>
            <w:vAlign w:val="center"/>
            <w:hideMark/>
          </w:tcPr>
          <w:p w14:paraId="046245F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Very Low</w:t>
            </w:r>
          </w:p>
        </w:tc>
        <w:tc>
          <w:tcPr>
            <w:tcW w:w="0" w:type="auto"/>
            <w:vAlign w:val="center"/>
            <w:hideMark/>
          </w:tcPr>
          <w:p w14:paraId="4923C29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No continuous mining competition and low validation overhead, typically found in authority-based, permissioned, or lightweight delegated settings</w:t>
            </w:r>
          </w:p>
        </w:tc>
      </w:tr>
      <w:tr w:rsidR="00F34699" w:rsidRPr="00C71DD2" w14:paraId="75258818" w14:textId="77777777" w:rsidTr="00B7557B">
        <w:tc>
          <w:tcPr>
            <w:tcW w:w="0" w:type="auto"/>
            <w:vAlign w:val="center"/>
            <w:hideMark/>
          </w:tcPr>
          <w:p w14:paraId="73B83E1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Low</w:t>
            </w:r>
          </w:p>
        </w:tc>
        <w:tc>
          <w:tcPr>
            <w:tcW w:w="0" w:type="auto"/>
            <w:vAlign w:val="center"/>
            <w:hideMark/>
          </w:tcPr>
          <w:p w14:paraId="7E32925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C71DD2" w14:paraId="0BECDB1A" w14:textId="77777777" w:rsidTr="00B7557B">
        <w:tc>
          <w:tcPr>
            <w:tcW w:w="0" w:type="auto"/>
            <w:vAlign w:val="center"/>
            <w:hideMark/>
          </w:tcPr>
          <w:p w14:paraId="3BE2F53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Low to Moderate</w:t>
            </w:r>
          </w:p>
        </w:tc>
        <w:tc>
          <w:tcPr>
            <w:tcW w:w="0" w:type="auto"/>
            <w:vAlign w:val="center"/>
            <w:hideMark/>
          </w:tcPr>
          <w:p w14:paraId="0CE6C3A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Lower than PoW, but still involving non-trivial storage, hardware, or infrastructure overhead</w:t>
            </w:r>
          </w:p>
        </w:tc>
      </w:tr>
      <w:tr w:rsidR="00F34699" w:rsidRPr="00C71DD2" w14:paraId="77E93173" w14:textId="77777777" w:rsidTr="00B7557B">
        <w:tc>
          <w:tcPr>
            <w:tcW w:w="0" w:type="auto"/>
            <w:vAlign w:val="center"/>
            <w:hideMark/>
          </w:tcPr>
          <w:p w14:paraId="189E2A7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Moderate</w:t>
            </w:r>
          </w:p>
        </w:tc>
        <w:tc>
          <w:tcPr>
            <w:tcW w:w="0" w:type="auto"/>
            <w:vAlign w:val="center"/>
            <w:hideMark/>
          </w:tcPr>
          <w:p w14:paraId="06D0160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Reduced computational intensity compared with PoW, but involving resource sacrifice, storage burden, or persistent auxiliary overhead</w:t>
            </w:r>
          </w:p>
        </w:tc>
      </w:tr>
      <w:tr w:rsidR="00F34699" w:rsidRPr="00C71DD2" w14:paraId="791ADD0C" w14:textId="77777777" w:rsidTr="00B7557B">
        <w:tc>
          <w:tcPr>
            <w:tcW w:w="0" w:type="auto"/>
            <w:vAlign w:val="center"/>
            <w:hideMark/>
          </w:tcPr>
          <w:p w14:paraId="481B0A1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Very High</w:t>
            </w:r>
          </w:p>
        </w:tc>
        <w:tc>
          <w:tcPr>
            <w:tcW w:w="0" w:type="auto"/>
            <w:vAlign w:val="center"/>
            <w:hideMark/>
          </w:tcPr>
          <w:p w14:paraId="505F751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Continuous computation-intensive validation, typically associated with mining competition as in PoW</w:t>
            </w:r>
          </w:p>
        </w:tc>
      </w:tr>
      <w:tr w:rsidR="00F34699" w:rsidRPr="00C71DD2" w14:paraId="19D81395" w14:textId="77777777" w:rsidTr="00B7557B">
        <w:tc>
          <w:tcPr>
            <w:tcW w:w="0" w:type="auto"/>
            <w:vAlign w:val="center"/>
            <w:hideMark/>
          </w:tcPr>
          <w:p w14:paraId="169F075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Limited</w:t>
            </w:r>
          </w:p>
        </w:tc>
        <w:tc>
          <w:tcPr>
            <w:tcW w:w="0" w:type="auto"/>
            <w:vAlign w:val="center"/>
            <w:hideMark/>
          </w:tcPr>
          <w:p w14:paraId="6DE8DFA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High communication overhead, low throughput tendency, or significant degradation with validator-set growth</w:t>
            </w:r>
          </w:p>
        </w:tc>
      </w:tr>
      <w:tr w:rsidR="00F34699" w:rsidRPr="00C71DD2" w14:paraId="2513DA77" w14:textId="77777777" w:rsidTr="00B7557B">
        <w:tc>
          <w:tcPr>
            <w:tcW w:w="0" w:type="auto"/>
            <w:vAlign w:val="center"/>
            <w:hideMark/>
          </w:tcPr>
          <w:p w14:paraId="11740AC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Good</w:t>
            </w:r>
          </w:p>
        </w:tc>
        <w:tc>
          <w:tcPr>
            <w:tcW w:w="0" w:type="auto"/>
            <w:vAlign w:val="center"/>
            <w:hideMark/>
          </w:tcPr>
          <w:p w14:paraId="2BCE515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C71DD2" w14:paraId="0775F354" w14:textId="77777777" w:rsidTr="00B7557B">
        <w:tc>
          <w:tcPr>
            <w:tcW w:w="0" w:type="auto"/>
            <w:vAlign w:val="center"/>
            <w:hideMark/>
          </w:tcPr>
          <w:p w14:paraId="05B0C8D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Very Good</w:t>
            </w:r>
          </w:p>
        </w:tc>
        <w:tc>
          <w:tcPr>
            <w:tcW w:w="0" w:type="auto"/>
            <w:vAlign w:val="center"/>
            <w:hideMark/>
          </w:tcPr>
          <w:p w14:paraId="6A16CAF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High throughput tendency and relatively low coordination overhead in the mechanism’s intended deployment environment</w:t>
            </w:r>
          </w:p>
        </w:tc>
      </w:tr>
      <w:tr w:rsidR="00F34699" w:rsidRPr="00C71DD2" w14:paraId="3A9B1FE4" w14:textId="77777777" w:rsidTr="00B7557B">
        <w:tc>
          <w:tcPr>
            <w:tcW w:w="0" w:type="auto"/>
            <w:tcBorders>
              <w:bottom w:val="single" w:sz="4" w:space="0" w:color="auto"/>
            </w:tcBorders>
            <w:vAlign w:val="center"/>
            <w:hideMark/>
          </w:tcPr>
          <w:p w14:paraId="53047F7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Security Profile</w:t>
            </w:r>
          </w:p>
        </w:tc>
        <w:tc>
          <w:tcPr>
            <w:tcW w:w="0" w:type="auto"/>
            <w:tcBorders>
              <w:bottom w:val="single" w:sz="4" w:space="0" w:color="auto"/>
            </w:tcBorders>
            <w:vAlign w:val="center"/>
            <w:hideMark/>
          </w:tcPr>
          <w:p w14:paraId="6E9A903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6C233130" w14:textId="77777777" w:rsidR="00F34699" w:rsidRPr="00C71DD2" w:rsidRDefault="00F34699" w:rsidP="00F34699">
      <w:r w:rsidRPr="00C71DD2">
        <w:rPr>
          <w:rFonts w:eastAsia="Times New Roman"/>
          <w:i/>
          <w:iCs/>
          <w:sz w:val="20"/>
          <w:szCs w:val="20"/>
        </w:rPr>
        <w:t>Table 3.4. Qualitative coding rubric for the comparative summary table</w:t>
      </w:r>
    </w:p>
    <w:p w14:paraId="1D22E398" w14:textId="77777777" w:rsidR="00F34699" w:rsidRPr="00C71DD2" w:rsidRDefault="00F34699" w:rsidP="00F34699">
      <w:pPr>
        <w:pStyle w:val="Heading2"/>
        <w:numPr>
          <w:ilvl w:val="1"/>
          <w:numId w:val="0"/>
        </w:numPr>
      </w:pPr>
      <w:bookmarkStart w:id="76" w:name="_Toc235270611"/>
      <w:r w:rsidRPr="00C71DD2">
        <w:t>3.3. Background</w:t>
      </w:r>
      <w:bookmarkEnd w:id="76"/>
    </w:p>
    <w:p w14:paraId="5E81FA16" w14:textId="77777777" w:rsidR="00F34699" w:rsidRPr="00C71DD2" w:rsidRDefault="00F34699" w:rsidP="00F34699">
      <w:pPr>
        <w:pStyle w:val="Heading3"/>
        <w:numPr>
          <w:ilvl w:val="2"/>
          <w:numId w:val="0"/>
        </w:numPr>
      </w:pPr>
      <w:bookmarkStart w:id="77" w:name="_Toc235270612"/>
      <w:r w:rsidRPr="00C71DD2">
        <w:t>3.3.1. Definition of Consensus Algorithms in Blockchain</w:t>
      </w:r>
      <w:bookmarkEnd w:id="77"/>
    </w:p>
    <w:p w14:paraId="3B63FCDA" w14:textId="77777777" w:rsidR="00F40FB1" w:rsidRPr="00C71DD2" w:rsidRDefault="00F40FB1" w:rsidP="00F40FB1">
      <w:r w:rsidRPr="00C71DD2">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05E80F64" w14:textId="77777777" w:rsidR="00F34699" w:rsidRPr="00C71DD2" w:rsidRDefault="00F40FB1" w:rsidP="00F40FB1">
      <w:r w:rsidRPr="00C71DD2">
        <w:lastRenderedPageBreak/>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32A31ACA" w14:textId="77777777" w:rsidR="00F34699" w:rsidRPr="00C71DD2" w:rsidRDefault="00F34699" w:rsidP="00F34699">
      <w:pPr>
        <w:pStyle w:val="Heading3"/>
        <w:numPr>
          <w:ilvl w:val="2"/>
          <w:numId w:val="0"/>
        </w:numPr>
      </w:pPr>
      <w:bookmarkStart w:id="78" w:name="_Toc235270613"/>
      <w:r w:rsidRPr="00C71DD2">
        <w:t>3.3.2. Consensus Algorithms in Blockchain</w:t>
      </w:r>
      <w:bookmarkEnd w:id="78"/>
    </w:p>
    <w:p w14:paraId="36477859" w14:textId="77777777" w:rsidR="00F40FB1" w:rsidRPr="00C71DD2" w:rsidRDefault="00F40FB1" w:rsidP="00F40FB1">
      <w:r w:rsidRPr="00C71DD2">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6EE0B450" w14:textId="77777777" w:rsidR="00F40FB1" w:rsidRPr="00C71DD2" w:rsidRDefault="00F40FB1" w:rsidP="00F40FB1">
      <w:r w:rsidRPr="00C71DD2">
        <w:t>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3D7253EE" w14:textId="77777777" w:rsidR="00F34699" w:rsidRPr="00C71DD2" w:rsidRDefault="00F40FB1" w:rsidP="00F40FB1">
      <w:r w:rsidRPr="00C71DD2">
        <w:t>In addition to exploring new consensus methods, the energy demand associated with the operation of the blockchain has been recognized as an area that can be improved by optimizing the hardware and architecture used in the operation of the blockchain [13], [86].</w:t>
      </w:r>
    </w:p>
    <w:p w14:paraId="660A9678" w14:textId="77777777" w:rsidR="00F34699" w:rsidRPr="00C71DD2" w:rsidRDefault="00F34699" w:rsidP="00F34699">
      <w:pPr>
        <w:pStyle w:val="Heading3"/>
        <w:numPr>
          <w:ilvl w:val="2"/>
          <w:numId w:val="0"/>
        </w:numPr>
      </w:pPr>
      <w:bookmarkStart w:id="79" w:name="_Toc235270614"/>
      <w:r w:rsidRPr="00C71DD2">
        <w:t>3.3.3. Importance of Consensus Algorithms in Blockchain Technology</w:t>
      </w:r>
      <w:bookmarkEnd w:id="79"/>
    </w:p>
    <w:p w14:paraId="3F3B5E99" w14:textId="77777777" w:rsidR="00F40FB1" w:rsidRPr="00C71DD2" w:rsidRDefault="00F40FB1" w:rsidP="00F40FB1">
      <w:r w:rsidRPr="00C71DD2">
        <w:t xml:space="preserve">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w:t>
      </w:r>
      <w:r w:rsidRPr="00C71DD2">
        <w:lastRenderedPageBreak/>
        <w:t>security, throughput, of course, but also effects governance, and whether a given blockchain is an open system or closes around a handful of players [87].</w:t>
      </w:r>
    </w:p>
    <w:p w14:paraId="63A8E7BA" w14:textId="77777777" w:rsidR="00F34699" w:rsidRPr="00C71DD2" w:rsidRDefault="00F40FB1" w:rsidP="00F40FB1">
      <w:r w:rsidRPr="00C71DD2">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C71DD2" w14:paraId="072CEC0F" w14:textId="77777777" w:rsidTr="00F34699">
        <w:trPr>
          <w:tblHeader/>
        </w:trPr>
        <w:tc>
          <w:tcPr>
            <w:tcW w:w="0" w:type="auto"/>
            <w:tcBorders>
              <w:top w:val="single" w:sz="4" w:space="0" w:color="auto"/>
              <w:bottom w:val="single" w:sz="4" w:space="0" w:color="auto"/>
            </w:tcBorders>
            <w:hideMark/>
          </w:tcPr>
          <w:p w14:paraId="61CEA3BC"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No.</w:t>
            </w:r>
          </w:p>
        </w:tc>
        <w:tc>
          <w:tcPr>
            <w:tcW w:w="2470" w:type="dxa"/>
            <w:tcBorders>
              <w:top w:val="single" w:sz="4" w:space="0" w:color="auto"/>
              <w:bottom w:val="single" w:sz="4" w:space="0" w:color="auto"/>
            </w:tcBorders>
            <w:hideMark/>
          </w:tcPr>
          <w:p w14:paraId="4F6C42FB"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07526F4E"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0084A7D5"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C273519"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Primary Reference</w:t>
            </w:r>
          </w:p>
        </w:tc>
      </w:tr>
      <w:tr w:rsidR="00F34699" w:rsidRPr="00C71DD2" w14:paraId="4768382B" w14:textId="77777777" w:rsidTr="00F34699">
        <w:tc>
          <w:tcPr>
            <w:tcW w:w="0" w:type="auto"/>
            <w:tcBorders>
              <w:top w:val="single" w:sz="4" w:space="0" w:color="auto"/>
            </w:tcBorders>
            <w:vAlign w:val="center"/>
            <w:hideMark/>
          </w:tcPr>
          <w:p w14:paraId="6168B0B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w:t>
            </w:r>
          </w:p>
        </w:tc>
        <w:tc>
          <w:tcPr>
            <w:tcW w:w="2470" w:type="dxa"/>
            <w:tcBorders>
              <w:top w:val="single" w:sz="4" w:space="0" w:color="auto"/>
            </w:tcBorders>
            <w:vAlign w:val="center"/>
            <w:hideMark/>
          </w:tcPr>
          <w:p w14:paraId="085088A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Byzantine Fault Tolerance (BFT)</w:t>
            </w:r>
          </w:p>
        </w:tc>
        <w:tc>
          <w:tcPr>
            <w:tcW w:w="3477" w:type="dxa"/>
            <w:tcBorders>
              <w:top w:val="single" w:sz="4" w:space="0" w:color="auto"/>
            </w:tcBorders>
            <w:vAlign w:val="center"/>
            <w:hideMark/>
          </w:tcPr>
          <w:p w14:paraId="1497CB5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1E60531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1982</w:t>
            </w:r>
          </w:p>
        </w:tc>
        <w:tc>
          <w:tcPr>
            <w:tcW w:w="0" w:type="auto"/>
            <w:tcBorders>
              <w:top w:val="single" w:sz="4" w:space="0" w:color="auto"/>
            </w:tcBorders>
            <w:vAlign w:val="center"/>
            <w:hideMark/>
          </w:tcPr>
          <w:p w14:paraId="7060AA0A"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[7]</w:t>
            </w:r>
          </w:p>
        </w:tc>
      </w:tr>
      <w:tr w:rsidR="00F34699" w:rsidRPr="00C71DD2" w14:paraId="22050809" w14:textId="77777777" w:rsidTr="00F34699">
        <w:tc>
          <w:tcPr>
            <w:tcW w:w="0" w:type="auto"/>
            <w:vAlign w:val="center"/>
            <w:hideMark/>
          </w:tcPr>
          <w:p w14:paraId="043FB14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2</w:t>
            </w:r>
          </w:p>
        </w:tc>
        <w:tc>
          <w:tcPr>
            <w:tcW w:w="2470" w:type="dxa"/>
            <w:vAlign w:val="center"/>
            <w:hideMark/>
          </w:tcPr>
          <w:p w14:paraId="1A7F9FB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Practical Byzantine Fault Tolerance (PBFT)</w:t>
            </w:r>
          </w:p>
        </w:tc>
        <w:tc>
          <w:tcPr>
            <w:tcW w:w="3477" w:type="dxa"/>
            <w:vAlign w:val="center"/>
            <w:hideMark/>
          </w:tcPr>
          <w:p w14:paraId="2D201E6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Hyperledger Fabric; Byzantine-resilient permissioned blockchain designs</w:t>
            </w:r>
          </w:p>
        </w:tc>
        <w:tc>
          <w:tcPr>
            <w:tcW w:w="1410" w:type="dxa"/>
            <w:vAlign w:val="center"/>
            <w:hideMark/>
          </w:tcPr>
          <w:p w14:paraId="443B4237"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1998</w:t>
            </w:r>
          </w:p>
        </w:tc>
        <w:tc>
          <w:tcPr>
            <w:tcW w:w="0" w:type="auto"/>
            <w:vAlign w:val="center"/>
            <w:hideMark/>
          </w:tcPr>
          <w:p w14:paraId="306807EE"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[8]</w:t>
            </w:r>
          </w:p>
        </w:tc>
      </w:tr>
      <w:tr w:rsidR="00F34699" w:rsidRPr="00C71DD2" w14:paraId="352D918C" w14:textId="77777777" w:rsidTr="00F34699">
        <w:tc>
          <w:tcPr>
            <w:tcW w:w="0" w:type="auto"/>
            <w:vAlign w:val="center"/>
            <w:hideMark/>
          </w:tcPr>
          <w:p w14:paraId="3611FB3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3</w:t>
            </w:r>
          </w:p>
        </w:tc>
        <w:tc>
          <w:tcPr>
            <w:tcW w:w="2470" w:type="dxa"/>
            <w:vAlign w:val="center"/>
            <w:hideMark/>
          </w:tcPr>
          <w:p w14:paraId="6ADE49E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Work (PoW)</w:t>
            </w:r>
          </w:p>
        </w:tc>
        <w:tc>
          <w:tcPr>
            <w:tcW w:w="3477" w:type="dxa"/>
            <w:vAlign w:val="center"/>
            <w:hideMark/>
          </w:tcPr>
          <w:p w14:paraId="6CC74C6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Bitcoin, Litecoin, early Ethereum</w:t>
            </w:r>
          </w:p>
        </w:tc>
        <w:tc>
          <w:tcPr>
            <w:tcW w:w="1410" w:type="dxa"/>
            <w:vAlign w:val="center"/>
            <w:hideMark/>
          </w:tcPr>
          <w:p w14:paraId="34CC2CD8"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2009</w:t>
            </w:r>
          </w:p>
        </w:tc>
        <w:tc>
          <w:tcPr>
            <w:tcW w:w="0" w:type="auto"/>
            <w:vAlign w:val="center"/>
            <w:hideMark/>
          </w:tcPr>
          <w:p w14:paraId="17E13150"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 [88]</w:t>
            </w:r>
          </w:p>
        </w:tc>
      </w:tr>
      <w:tr w:rsidR="00F34699" w:rsidRPr="00C71DD2" w14:paraId="629AD3F6" w14:textId="77777777" w:rsidTr="00F34699">
        <w:tc>
          <w:tcPr>
            <w:tcW w:w="0" w:type="auto"/>
            <w:vAlign w:val="center"/>
            <w:hideMark/>
          </w:tcPr>
          <w:p w14:paraId="3035664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4</w:t>
            </w:r>
          </w:p>
        </w:tc>
        <w:tc>
          <w:tcPr>
            <w:tcW w:w="2470" w:type="dxa"/>
            <w:vAlign w:val="center"/>
            <w:hideMark/>
          </w:tcPr>
          <w:p w14:paraId="0BA1710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Stake (PoS)</w:t>
            </w:r>
          </w:p>
        </w:tc>
        <w:tc>
          <w:tcPr>
            <w:tcW w:w="3477" w:type="dxa"/>
            <w:vAlign w:val="center"/>
            <w:hideMark/>
          </w:tcPr>
          <w:p w14:paraId="4B7A256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Cardano, Ethereum 2.0, other stake-based public blockchains</w:t>
            </w:r>
          </w:p>
        </w:tc>
        <w:tc>
          <w:tcPr>
            <w:tcW w:w="1410" w:type="dxa"/>
            <w:vAlign w:val="center"/>
            <w:hideMark/>
          </w:tcPr>
          <w:p w14:paraId="27FAF1E3"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2012</w:t>
            </w:r>
          </w:p>
        </w:tc>
        <w:tc>
          <w:tcPr>
            <w:tcW w:w="0" w:type="auto"/>
            <w:vAlign w:val="center"/>
            <w:hideMark/>
          </w:tcPr>
          <w:p w14:paraId="611E4DC8"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[26]</w:t>
            </w:r>
          </w:p>
        </w:tc>
      </w:tr>
      <w:tr w:rsidR="00F34699" w:rsidRPr="00C71DD2" w14:paraId="536BE92D" w14:textId="77777777" w:rsidTr="00F34699">
        <w:tc>
          <w:tcPr>
            <w:tcW w:w="0" w:type="auto"/>
            <w:vAlign w:val="center"/>
            <w:hideMark/>
          </w:tcPr>
          <w:p w14:paraId="68C26A3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5</w:t>
            </w:r>
          </w:p>
        </w:tc>
        <w:tc>
          <w:tcPr>
            <w:tcW w:w="2470" w:type="dxa"/>
            <w:vAlign w:val="center"/>
            <w:hideMark/>
          </w:tcPr>
          <w:p w14:paraId="0570D43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Space (PoSpace)</w:t>
            </w:r>
          </w:p>
        </w:tc>
        <w:tc>
          <w:tcPr>
            <w:tcW w:w="3477" w:type="dxa"/>
            <w:vAlign w:val="center"/>
            <w:hideMark/>
          </w:tcPr>
          <w:p w14:paraId="548AD3F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Chia</w:t>
            </w:r>
          </w:p>
        </w:tc>
        <w:tc>
          <w:tcPr>
            <w:tcW w:w="1410" w:type="dxa"/>
            <w:vAlign w:val="center"/>
            <w:hideMark/>
          </w:tcPr>
          <w:p w14:paraId="6CF39B13"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58912601"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[33]</w:t>
            </w:r>
          </w:p>
        </w:tc>
      </w:tr>
      <w:tr w:rsidR="00F34699" w:rsidRPr="00C71DD2" w14:paraId="1262F322" w14:textId="77777777" w:rsidTr="00F34699">
        <w:tc>
          <w:tcPr>
            <w:tcW w:w="0" w:type="auto"/>
            <w:vAlign w:val="center"/>
            <w:hideMark/>
          </w:tcPr>
          <w:p w14:paraId="6DDD440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6</w:t>
            </w:r>
          </w:p>
        </w:tc>
        <w:tc>
          <w:tcPr>
            <w:tcW w:w="2470" w:type="dxa"/>
            <w:vAlign w:val="center"/>
            <w:hideMark/>
          </w:tcPr>
          <w:p w14:paraId="5C86C05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Burn (PoB)</w:t>
            </w:r>
          </w:p>
        </w:tc>
        <w:tc>
          <w:tcPr>
            <w:tcW w:w="3477" w:type="dxa"/>
            <w:vAlign w:val="center"/>
            <w:hideMark/>
          </w:tcPr>
          <w:p w14:paraId="388DABB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Conceptual blockchain systems based on irreversible asset sacrifice</w:t>
            </w:r>
          </w:p>
        </w:tc>
        <w:tc>
          <w:tcPr>
            <w:tcW w:w="1410" w:type="dxa"/>
            <w:vAlign w:val="center"/>
            <w:hideMark/>
          </w:tcPr>
          <w:p w14:paraId="2E004FDD"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5D048B5A"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[34], [89]</w:t>
            </w:r>
          </w:p>
        </w:tc>
      </w:tr>
      <w:tr w:rsidR="00F34699" w:rsidRPr="00C71DD2" w14:paraId="4A306F73" w14:textId="77777777" w:rsidTr="00F34699">
        <w:tc>
          <w:tcPr>
            <w:tcW w:w="0" w:type="auto"/>
            <w:vAlign w:val="center"/>
            <w:hideMark/>
          </w:tcPr>
          <w:p w14:paraId="7916275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7</w:t>
            </w:r>
          </w:p>
        </w:tc>
        <w:tc>
          <w:tcPr>
            <w:tcW w:w="2470" w:type="dxa"/>
            <w:vAlign w:val="center"/>
            <w:hideMark/>
          </w:tcPr>
          <w:p w14:paraId="61F0BD4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Delegated Proof of Stake (DPoS)</w:t>
            </w:r>
          </w:p>
        </w:tc>
        <w:tc>
          <w:tcPr>
            <w:tcW w:w="3477" w:type="dxa"/>
            <w:vAlign w:val="center"/>
            <w:hideMark/>
          </w:tcPr>
          <w:p w14:paraId="6B992F5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EOS, TRON, Steem</w:t>
            </w:r>
          </w:p>
        </w:tc>
        <w:tc>
          <w:tcPr>
            <w:tcW w:w="1410" w:type="dxa"/>
            <w:vAlign w:val="center"/>
            <w:hideMark/>
          </w:tcPr>
          <w:p w14:paraId="6EBB114C"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2014</w:t>
            </w:r>
          </w:p>
        </w:tc>
        <w:tc>
          <w:tcPr>
            <w:tcW w:w="0" w:type="auto"/>
            <w:vAlign w:val="center"/>
            <w:hideMark/>
          </w:tcPr>
          <w:p w14:paraId="19937D0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[28]</w:t>
            </w:r>
          </w:p>
        </w:tc>
      </w:tr>
      <w:tr w:rsidR="00F34699" w:rsidRPr="00C71DD2" w14:paraId="47A5AAEC" w14:textId="77777777" w:rsidTr="00F34699">
        <w:tc>
          <w:tcPr>
            <w:tcW w:w="0" w:type="auto"/>
            <w:vAlign w:val="center"/>
            <w:hideMark/>
          </w:tcPr>
          <w:p w14:paraId="3F307CE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8</w:t>
            </w:r>
          </w:p>
        </w:tc>
        <w:tc>
          <w:tcPr>
            <w:tcW w:w="2470" w:type="dxa"/>
            <w:vAlign w:val="center"/>
            <w:hideMark/>
          </w:tcPr>
          <w:p w14:paraId="4235440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Authority (PoA)</w:t>
            </w:r>
          </w:p>
        </w:tc>
        <w:tc>
          <w:tcPr>
            <w:tcW w:w="3477" w:type="dxa"/>
            <w:vAlign w:val="center"/>
            <w:hideMark/>
          </w:tcPr>
          <w:p w14:paraId="107F6F4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VeChain; enterprise and permissioned blockchain settings</w:t>
            </w:r>
          </w:p>
        </w:tc>
        <w:tc>
          <w:tcPr>
            <w:tcW w:w="1410" w:type="dxa"/>
            <w:vAlign w:val="center"/>
            <w:hideMark/>
          </w:tcPr>
          <w:p w14:paraId="03DD9DA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67F546B0"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[31], [90]</w:t>
            </w:r>
          </w:p>
        </w:tc>
      </w:tr>
      <w:tr w:rsidR="00F34699" w:rsidRPr="00C71DD2" w14:paraId="331CA12B" w14:textId="77777777" w:rsidTr="00F34699">
        <w:tc>
          <w:tcPr>
            <w:tcW w:w="0" w:type="auto"/>
            <w:vAlign w:val="center"/>
            <w:hideMark/>
          </w:tcPr>
          <w:p w14:paraId="399B098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9</w:t>
            </w:r>
          </w:p>
        </w:tc>
        <w:tc>
          <w:tcPr>
            <w:tcW w:w="2470" w:type="dxa"/>
            <w:vAlign w:val="center"/>
            <w:hideMark/>
          </w:tcPr>
          <w:p w14:paraId="0BC9928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Elapsed Time (PoET)</w:t>
            </w:r>
          </w:p>
        </w:tc>
        <w:tc>
          <w:tcPr>
            <w:tcW w:w="3477" w:type="dxa"/>
            <w:vAlign w:val="center"/>
            <w:hideMark/>
          </w:tcPr>
          <w:p w14:paraId="4F07230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Hyperledger Sawtooth</w:t>
            </w:r>
          </w:p>
        </w:tc>
        <w:tc>
          <w:tcPr>
            <w:tcW w:w="1410" w:type="dxa"/>
            <w:vAlign w:val="center"/>
            <w:hideMark/>
          </w:tcPr>
          <w:p w14:paraId="5FD6AEA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49F7664E"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[35], [91]</w:t>
            </w:r>
          </w:p>
        </w:tc>
      </w:tr>
      <w:tr w:rsidR="00F34699" w:rsidRPr="00C71DD2" w14:paraId="05A9D762" w14:textId="77777777" w:rsidTr="00F34699">
        <w:tc>
          <w:tcPr>
            <w:tcW w:w="0" w:type="auto"/>
            <w:vAlign w:val="center"/>
            <w:hideMark/>
          </w:tcPr>
          <w:p w14:paraId="6C5FB87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10</w:t>
            </w:r>
          </w:p>
        </w:tc>
        <w:tc>
          <w:tcPr>
            <w:tcW w:w="2470" w:type="dxa"/>
            <w:vAlign w:val="center"/>
            <w:hideMark/>
          </w:tcPr>
          <w:p w14:paraId="2F35E41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History (PoH)</w:t>
            </w:r>
          </w:p>
        </w:tc>
        <w:tc>
          <w:tcPr>
            <w:tcW w:w="3477" w:type="dxa"/>
            <w:vAlign w:val="center"/>
            <w:hideMark/>
          </w:tcPr>
          <w:p w14:paraId="417BF4E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Solana</w:t>
            </w:r>
          </w:p>
        </w:tc>
        <w:tc>
          <w:tcPr>
            <w:tcW w:w="1410" w:type="dxa"/>
            <w:vAlign w:val="center"/>
            <w:hideMark/>
          </w:tcPr>
          <w:p w14:paraId="4B6E7A96"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6861A95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[36]</w:t>
            </w:r>
          </w:p>
        </w:tc>
      </w:tr>
      <w:tr w:rsidR="00F34699" w:rsidRPr="00C71DD2" w14:paraId="0E3A124E" w14:textId="77777777" w:rsidTr="00F34699">
        <w:tc>
          <w:tcPr>
            <w:tcW w:w="0" w:type="auto"/>
            <w:vAlign w:val="center"/>
            <w:hideMark/>
          </w:tcPr>
          <w:p w14:paraId="5FB8723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11</w:t>
            </w:r>
          </w:p>
        </w:tc>
        <w:tc>
          <w:tcPr>
            <w:tcW w:w="2470" w:type="dxa"/>
            <w:vAlign w:val="center"/>
            <w:hideMark/>
          </w:tcPr>
          <w:p w14:paraId="42036B5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Contribution (PoC)</w:t>
            </w:r>
          </w:p>
        </w:tc>
        <w:tc>
          <w:tcPr>
            <w:tcW w:w="3477" w:type="dxa"/>
            <w:vAlign w:val="center"/>
            <w:hideMark/>
          </w:tcPr>
          <w:p w14:paraId="183AF3D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Contribution-based or incentive-driven blockchain models</w:t>
            </w:r>
          </w:p>
        </w:tc>
        <w:tc>
          <w:tcPr>
            <w:tcW w:w="1410" w:type="dxa"/>
            <w:vAlign w:val="center"/>
            <w:hideMark/>
          </w:tcPr>
          <w:p w14:paraId="28A9D1F5"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15E85CBA"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[37]</w:t>
            </w:r>
          </w:p>
        </w:tc>
      </w:tr>
      <w:tr w:rsidR="00F34699" w:rsidRPr="00C71DD2" w14:paraId="4FC7AF1E" w14:textId="77777777" w:rsidTr="00F34699">
        <w:tc>
          <w:tcPr>
            <w:tcW w:w="0" w:type="auto"/>
            <w:vAlign w:val="center"/>
            <w:hideMark/>
          </w:tcPr>
          <w:p w14:paraId="64DCFFC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12</w:t>
            </w:r>
          </w:p>
        </w:tc>
        <w:tc>
          <w:tcPr>
            <w:tcW w:w="2470" w:type="dxa"/>
            <w:tcBorders>
              <w:bottom w:val="single" w:sz="4" w:space="0" w:color="auto"/>
            </w:tcBorders>
            <w:vAlign w:val="center"/>
            <w:hideMark/>
          </w:tcPr>
          <w:p w14:paraId="0D4DF73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Reputation (PoR)</w:t>
            </w:r>
          </w:p>
        </w:tc>
        <w:tc>
          <w:tcPr>
            <w:tcW w:w="3477" w:type="dxa"/>
            <w:tcBorders>
              <w:bottom w:val="single" w:sz="4" w:space="0" w:color="auto"/>
            </w:tcBorders>
            <w:vAlign w:val="center"/>
            <w:hideMark/>
          </w:tcPr>
          <w:p w14:paraId="03111AF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4243915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2019</w:t>
            </w:r>
          </w:p>
        </w:tc>
        <w:tc>
          <w:tcPr>
            <w:tcW w:w="0" w:type="auto"/>
            <w:tcBorders>
              <w:bottom w:val="single" w:sz="4" w:space="0" w:color="auto"/>
            </w:tcBorders>
            <w:vAlign w:val="center"/>
            <w:hideMark/>
          </w:tcPr>
          <w:p w14:paraId="352B0E13"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[38]</w:t>
            </w:r>
          </w:p>
        </w:tc>
      </w:tr>
    </w:tbl>
    <w:p w14:paraId="3A95DEED" w14:textId="77777777" w:rsidR="00F34699" w:rsidRPr="00C71DD2" w:rsidRDefault="00F34699" w:rsidP="00F34699">
      <w:r w:rsidRPr="00C71DD2">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rsidRPr="00C71DD2">
        <w:t>.</w:t>
      </w:r>
    </w:p>
    <w:p w14:paraId="2295F973" w14:textId="77777777" w:rsidR="00F11DFB" w:rsidRPr="00C71DD2" w:rsidRDefault="00F11DFB" w:rsidP="00F34699">
      <w:pPr>
        <w:rPr>
          <w:rFonts w:eastAsia="Times New Roman"/>
          <w:i/>
          <w:iCs/>
          <w:sz w:val="20"/>
          <w:szCs w:val="20"/>
        </w:rPr>
      </w:pPr>
      <w:r w:rsidRPr="00C71DD2">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6E8F71F6" w14:textId="77777777" w:rsidR="00F34699" w:rsidRPr="00C71DD2" w:rsidRDefault="00F34699" w:rsidP="00F34699">
      <w:pPr>
        <w:pStyle w:val="Heading3"/>
        <w:numPr>
          <w:ilvl w:val="2"/>
          <w:numId w:val="0"/>
        </w:numPr>
      </w:pPr>
      <w:bookmarkStart w:id="80" w:name="_Toc235270615"/>
      <w:r w:rsidRPr="00C71DD2">
        <w:t>3.3.4. Historical Development of Consensus Mechanisms</w:t>
      </w:r>
      <w:bookmarkEnd w:id="80"/>
    </w:p>
    <w:p w14:paraId="1013EB9F" w14:textId="77777777" w:rsidR="00F40FB1" w:rsidRPr="00C71DD2" w:rsidRDefault="00F40FB1" w:rsidP="00F40FB1">
      <w:r w:rsidRPr="00C71DD2">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6742F2F9" w14:textId="77777777" w:rsidR="00F40FB1" w:rsidRPr="00C71DD2" w:rsidRDefault="00F40FB1" w:rsidP="00F40FB1">
      <w:r w:rsidRPr="00C71DD2">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E702DDA" w14:textId="77777777" w:rsidR="00F34699" w:rsidRPr="00C71DD2" w:rsidRDefault="00F40FB1" w:rsidP="00F40FB1">
      <w:r w:rsidRPr="00C71DD2">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009BAD2F" w14:textId="77777777" w:rsidR="00F34699" w:rsidRPr="00C71DD2" w:rsidRDefault="00F34699" w:rsidP="00F11DFB">
      <w:pPr>
        <w:pStyle w:val="Heading2"/>
        <w:numPr>
          <w:ilvl w:val="1"/>
          <w:numId w:val="0"/>
        </w:numPr>
      </w:pPr>
      <w:bookmarkStart w:id="81" w:name="_Toc235270616"/>
      <w:r w:rsidRPr="00C71DD2">
        <w:t>3.4. Security Aspects of Consensus Algorithms</w:t>
      </w:r>
      <w:bookmarkEnd w:id="81"/>
    </w:p>
    <w:p w14:paraId="6F4FA542" w14:textId="77777777" w:rsidR="00E04EB0" w:rsidRPr="00C71DD2" w:rsidRDefault="00E04EB0" w:rsidP="00E04EB0">
      <w:r w:rsidRPr="00C71DD2">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5D83D63A" w14:textId="77777777" w:rsidR="00E04EB0" w:rsidRPr="00C71DD2" w:rsidRDefault="00E04EB0" w:rsidP="00E04EB0">
      <w:r w:rsidRPr="00C71DD2">
        <w:lastRenderedPageBreak/>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25BE6130" w14:textId="77777777" w:rsidR="00E04EB0" w:rsidRPr="00C71DD2" w:rsidRDefault="00E04EB0" w:rsidP="00E04EB0">
      <w:r w:rsidRPr="00C71DD2">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13A33A6B" w14:textId="77777777" w:rsidR="00E04EB0" w:rsidRPr="00C71DD2" w:rsidRDefault="00E04EB0" w:rsidP="00E04EB0">
      <w:r w:rsidRPr="00C71DD2">
        <w:t>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7804D563" w14:textId="77777777" w:rsidR="00E04EB0" w:rsidRPr="00C71DD2" w:rsidRDefault="00E04EB0" w:rsidP="00E04EB0">
      <w:r w:rsidRPr="00C71DD2">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w:t>
      </w:r>
      <w:r w:rsidRPr="00C71DD2">
        <w:lastRenderedPageBreak/>
        <w:t>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6C7B31D8" w14:textId="77777777" w:rsidR="00F34699" w:rsidRPr="00C71DD2" w:rsidRDefault="00E04EB0" w:rsidP="00E04EB0">
      <w:r w:rsidRPr="00C71DD2">
        <w:t>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4D342779" w14:textId="77777777" w:rsidR="00F34699" w:rsidRPr="00C71DD2" w:rsidRDefault="00F34699" w:rsidP="00F11DFB">
      <w:pPr>
        <w:pStyle w:val="Heading3"/>
        <w:numPr>
          <w:ilvl w:val="2"/>
          <w:numId w:val="0"/>
        </w:numPr>
      </w:pPr>
      <w:bookmarkStart w:id="82" w:name="_Toc235270617"/>
      <w:r w:rsidRPr="00C71DD2">
        <w:t>3.4.1. Security Features and Vulnerabilities</w:t>
      </w:r>
      <w:bookmarkEnd w:id="82"/>
    </w:p>
    <w:p w14:paraId="64DB3E79" w14:textId="77777777" w:rsidR="00E04EB0" w:rsidRPr="00C71DD2" w:rsidRDefault="00E04EB0" w:rsidP="00E04EB0">
      <w:r w:rsidRPr="00C71DD2">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49F888EA" w14:textId="77777777" w:rsidR="00E04EB0" w:rsidRPr="00C71DD2" w:rsidRDefault="00E04EB0" w:rsidP="00E04EB0">
      <w:r w:rsidRPr="00C71DD2">
        <w:t>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5EA9547E" w14:textId="77777777" w:rsidR="00F11DFB" w:rsidRPr="00C71DD2" w:rsidRDefault="00E04EB0" w:rsidP="00E04EB0">
      <w:r w:rsidRPr="00C71DD2">
        <w:lastRenderedPageBreak/>
        <w:t>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C71DD2" w14:paraId="0831F2D7" w14:textId="77777777" w:rsidTr="00B7557B">
        <w:trPr>
          <w:tblHeader/>
        </w:trPr>
        <w:tc>
          <w:tcPr>
            <w:tcW w:w="0" w:type="auto"/>
            <w:tcBorders>
              <w:top w:val="single" w:sz="4" w:space="0" w:color="auto"/>
              <w:bottom w:val="single" w:sz="4" w:space="0" w:color="auto"/>
            </w:tcBorders>
            <w:hideMark/>
          </w:tcPr>
          <w:p w14:paraId="211B5DA9"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No.</w:t>
            </w:r>
          </w:p>
        </w:tc>
        <w:tc>
          <w:tcPr>
            <w:tcW w:w="0" w:type="auto"/>
            <w:tcBorders>
              <w:top w:val="single" w:sz="4" w:space="0" w:color="auto"/>
              <w:bottom w:val="single" w:sz="4" w:space="0" w:color="auto"/>
            </w:tcBorders>
            <w:hideMark/>
          </w:tcPr>
          <w:p w14:paraId="31E4E7D9"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9F464D"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3A58C2FA"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A3CC3D6"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Potential Susceptibility to Majority-Control Attack</w:t>
            </w:r>
          </w:p>
        </w:tc>
      </w:tr>
      <w:tr w:rsidR="00F11DFB" w:rsidRPr="00C71DD2" w14:paraId="2B1E0BAA" w14:textId="77777777" w:rsidTr="00B7557B">
        <w:tc>
          <w:tcPr>
            <w:tcW w:w="0" w:type="auto"/>
            <w:tcBorders>
              <w:top w:val="single" w:sz="4" w:space="0" w:color="auto"/>
            </w:tcBorders>
            <w:vAlign w:val="center"/>
            <w:hideMark/>
          </w:tcPr>
          <w:p w14:paraId="7F3DCC9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00DE965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76399D2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1B4DF6E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tcBorders>
              <w:top w:val="single" w:sz="4" w:space="0" w:color="auto"/>
            </w:tcBorders>
            <w:vAlign w:val="center"/>
            <w:hideMark/>
          </w:tcPr>
          <w:p w14:paraId="19068B6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63D4B1A9" w14:textId="77777777" w:rsidTr="00B7557B">
        <w:tc>
          <w:tcPr>
            <w:tcW w:w="0" w:type="auto"/>
            <w:vAlign w:val="center"/>
            <w:hideMark/>
          </w:tcPr>
          <w:p w14:paraId="3AB2432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2</w:t>
            </w:r>
          </w:p>
        </w:tc>
        <w:tc>
          <w:tcPr>
            <w:tcW w:w="0" w:type="auto"/>
            <w:vAlign w:val="center"/>
            <w:hideMark/>
          </w:tcPr>
          <w:p w14:paraId="63C763E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7350268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Byzantine behavior, network partitioning, replica coordination failures</w:t>
            </w:r>
          </w:p>
        </w:tc>
        <w:tc>
          <w:tcPr>
            <w:tcW w:w="0" w:type="auto"/>
            <w:vAlign w:val="center"/>
            <w:hideMark/>
          </w:tcPr>
          <w:p w14:paraId="64E2D6D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6D57FEB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69D41F2B" w14:textId="77777777" w:rsidTr="00B7557B">
        <w:tc>
          <w:tcPr>
            <w:tcW w:w="0" w:type="auto"/>
            <w:vAlign w:val="center"/>
            <w:hideMark/>
          </w:tcPr>
          <w:p w14:paraId="71B09D4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3</w:t>
            </w:r>
          </w:p>
        </w:tc>
        <w:tc>
          <w:tcPr>
            <w:tcW w:w="0" w:type="auto"/>
            <w:vAlign w:val="center"/>
            <w:hideMark/>
          </w:tcPr>
          <w:p w14:paraId="1F8F64F2"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vAlign w:val="center"/>
            <w:hideMark/>
          </w:tcPr>
          <w:p w14:paraId="5B2066F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51% attack, Sybil attack, mining centralization</w:t>
            </w:r>
          </w:p>
        </w:tc>
        <w:tc>
          <w:tcPr>
            <w:tcW w:w="0" w:type="auto"/>
            <w:vAlign w:val="center"/>
            <w:hideMark/>
          </w:tcPr>
          <w:p w14:paraId="051ADD6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72ACCA2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71E87374" w14:textId="77777777" w:rsidTr="00B7557B">
        <w:tc>
          <w:tcPr>
            <w:tcW w:w="0" w:type="auto"/>
            <w:vAlign w:val="center"/>
            <w:hideMark/>
          </w:tcPr>
          <w:p w14:paraId="09BCAF22"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4</w:t>
            </w:r>
          </w:p>
        </w:tc>
        <w:tc>
          <w:tcPr>
            <w:tcW w:w="0" w:type="auto"/>
            <w:vAlign w:val="center"/>
            <w:hideMark/>
          </w:tcPr>
          <w:p w14:paraId="26975E2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1803DDDB"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Majority-stake attack, nothing-at-stake, long-range attack, stake concentration</w:t>
            </w:r>
          </w:p>
        </w:tc>
        <w:tc>
          <w:tcPr>
            <w:tcW w:w="0" w:type="auto"/>
            <w:vAlign w:val="center"/>
            <w:hideMark/>
          </w:tcPr>
          <w:p w14:paraId="6762CC4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5444E3E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62BB724E" w14:textId="77777777" w:rsidTr="00B7557B">
        <w:tc>
          <w:tcPr>
            <w:tcW w:w="0" w:type="auto"/>
            <w:vAlign w:val="center"/>
            <w:hideMark/>
          </w:tcPr>
          <w:p w14:paraId="7DA2151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5</w:t>
            </w:r>
          </w:p>
        </w:tc>
        <w:tc>
          <w:tcPr>
            <w:tcW w:w="0" w:type="auto"/>
            <w:vAlign w:val="center"/>
            <w:hideMark/>
          </w:tcPr>
          <w:p w14:paraId="4E10C9A2"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75142C6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Majority-resource concentration, Sybil attack, grinding attack</w:t>
            </w:r>
          </w:p>
        </w:tc>
        <w:tc>
          <w:tcPr>
            <w:tcW w:w="0" w:type="auto"/>
            <w:vAlign w:val="center"/>
            <w:hideMark/>
          </w:tcPr>
          <w:p w14:paraId="21F97D5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B4A0C0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47C33CB4" w14:textId="77777777" w:rsidTr="00B7557B">
        <w:tc>
          <w:tcPr>
            <w:tcW w:w="0" w:type="auto"/>
            <w:vAlign w:val="center"/>
            <w:hideMark/>
          </w:tcPr>
          <w:p w14:paraId="4C1D0290"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6</w:t>
            </w:r>
          </w:p>
        </w:tc>
        <w:tc>
          <w:tcPr>
            <w:tcW w:w="0" w:type="auto"/>
            <w:vAlign w:val="center"/>
            <w:hideMark/>
          </w:tcPr>
          <w:p w14:paraId="0FF81B3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3C37E83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Majority-influence concentration, centralization risk, economic manipulation</w:t>
            </w:r>
          </w:p>
        </w:tc>
        <w:tc>
          <w:tcPr>
            <w:tcW w:w="0" w:type="auto"/>
            <w:vAlign w:val="center"/>
            <w:hideMark/>
          </w:tcPr>
          <w:p w14:paraId="47D44F6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36F7494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31FDA1C5" w14:textId="77777777" w:rsidTr="00B7557B">
        <w:tc>
          <w:tcPr>
            <w:tcW w:w="0" w:type="auto"/>
            <w:vAlign w:val="center"/>
            <w:hideMark/>
          </w:tcPr>
          <w:p w14:paraId="27FC8E4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7</w:t>
            </w:r>
          </w:p>
        </w:tc>
        <w:tc>
          <w:tcPr>
            <w:tcW w:w="0" w:type="auto"/>
            <w:vAlign w:val="center"/>
            <w:hideMark/>
          </w:tcPr>
          <w:p w14:paraId="1EEBC95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5697A5E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Delegate collusion, voter apathy, governance capture, centralization</w:t>
            </w:r>
          </w:p>
        </w:tc>
        <w:tc>
          <w:tcPr>
            <w:tcW w:w="0" w:type="auto"/>
            <w:vAlign w:val="center"/>
            <w:hideMark/>
          </w:tcPr>
          <w:p w14:paraId="12C4A1E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1C84E97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collusion)</w:t>
            </w:r>
          </w:p>
        </w:tc>
      </w:tr>
      <w:tr w:rsidR="00F11DFB" w:rsidRPr="00C71DD2" w14:paraId="7A473E3F" w14:textId="77777777" w:rsidTr="00B7557B">
        <w:tc>
          <w:tcPr>
            <w:tcW w:w="0" w:type="auto"/>
            <w:vAlign w:val="center"/>
            <w:hideMark/>
          </w:tcPr>
          <w:p w14:paraId="6A33E21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8</w:t>
            </w:r>
          </w:p>
        </w:tc>
        <w:tc>
          <w:tcPr>
            <w:tcW w:w="0" w:type="auto"/>
            <w:vAlign w:val="center"/>
            <w:hideMark/>
          </w:tcPr>
          <w:p w14:paraId="6375C99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38C4D23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Validator compromise, centralization, identity abuse, single-point trust dependency</w:t>
            </w:r>
          </w:p>
        </w:tc>
        <w:tc>
          <w:tcPr>
            <w:tcW w:w="0" w:type="auto"/>
            <w:vAlign w:val="center"/>
            <w:hideMark/>
          </w:tcPr>
          <w:p w14:paraId="71C1990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2B1907A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validator compromise)</w:t>
            </w:r>
          </w:p>
        </w:tc>
      </w:tr>
      <w:tr w:rsidR="00F11DFB" w:rsidRPr="00C71DD2" w14:paraId="3EFF5942" w14:textId="77777777" w:rsidTr="00B7557B">
        <w:tc>
          <w:tcPr>
            <w:tcW w:w="0" w:type="auto"/>
            <w:vAlign w:val="center"/>
            <w:hideMark/>
          </w:tcPr>
          <w:p w14:paraId="1A2BFA0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9</w:t>
            </w:r>
          </w:p>
        </w:tc>
        <w:tc>
          <w:tcPr>
            <w:tcW w:w="0" w:type="auto"/>
            <w:vAlign w:val="center"/>
            <w:hideMark/>
          </w:tcPr>
          <w:p w14:paraId="24231A2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71AE6A6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Insider attacks, malicious SGX enclave behavior, trusted-hardware dependence</w:t>
            </w:r>
          </w:p>
        </w:tc>
        <w:tc>
          <w:tcPr>
            <w:tcW w:w="0" w:type="auto"/>
            <w:vAlign w:val="center"/>
            <w:hideMark/>
          </w:tcPr>
          <w:p w14:paraId="4B3512B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4E1CB95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02F050FD" w14:textId="77777777" w:rsidTr="00B7557B">
        <w:tc>
          <w:tcPr>
            <w:tcW w:w="0" w:type="auto"/>
            <w:vAlign w:val="center"/>
            <w:hideMark/>
          </w:tcPr>
          <w:p w14:paraId="65100F3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10</w:t>
            </w:r>
          </w:p>
        </w:tc>
        <w:tc>
          <w:tcPr>
            <w:tcW w:w="0" w:type="auto"/>
            <w:vAlign w:val="center"/>
            <w:hideMark/>
          </w:tcPr>
          <w:p w14:paraId="3424B3C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7F12C53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Sequencing-layer dependence, centralization risk, validator concentration</w:t>
            </w:r>
          </w:p>
        </w:tc>
        <w:tc>
          <w:tcPr>
            <w:tcW w:w="0" w:type="auto"/>
            <w:vAlign w:val="center"/>
            <w:hideMark/>
          </w:tcPr>
          <w:p w14:paraId="0E24D7F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367D609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3150ED94" w14:textId="77777777" w:rsidTr="00B7557B">
        <w:tc>
          <w:tcPr>
            <w:tcW w:w="0" w:type="auto"/>
            <w:vAlign w:val="center"/>
            <w:hideMark/>
          </w:tcPr>
          <w:p w14:paraId="585FA73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11</w:t>
            </w:r>
          </w:p>
        </w:tc>
        <w:tc>
          <w:tcPr>
            <w:tcW w:w="0" w:type="auto"/>
            <w:vAlign w:val="center"/>
            <w:hideMark/>
          </w:tcPr>
          <w:p w14:paraId="689FCB3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PoC</w:t>
            </w:r>
          </w:p>
        </w:tc>
        <w:tc>
          <w:tcPr>
            <w:tcW w:w="0" w:type="auto"/>
            <w:vAlign w:val="center"/>
            <w:hideMark/>
          </w:tcPr>
          <w:p w14:paraId="5544F292"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Contribution falsification, insider manipulation, concentration of influence</w:t>
            </w:r>
          </w:p>
        </w:tc>
        <w:tc>
          <w:tcPr>
            <w:tcW w:w="0" w:type="auto"/>
            <w:vAlign w:val="center"/>
            <w:hideMark/>
          </w:tcPr>
          <w:p w14:paraId="511ABE3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09FFB1B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26CAB599" w14:textId="77777777" w:rsidTr="00B7557B">
        <w:tc>
          <w:tcPr>
            <w:tcW w:w="0" w:type="auto"/>
            <w:tcBorders>
              <w:bottom w:val="single" w:sz="4" w:space="0" w:color="auto"/>
            </w:tcBorders>
            <w:vAlign w:val="center"/>
            <w:hideMark/>
          </w:tcPr>
          <w:p w14:paraId="08B7208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7467CC1B"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4D0E2BA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33AEA66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tcBorders>
              <w:bottom w:val="single" w:sz="4" w:space="0" w:color="auto"/>
            </w:tcBorders>
            <w:vAlign w:val="center"/>
            <w:hideMark/>
          </w:tcPr>
          <w:p w14:paraId="4E3372D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reputation manipulation)</w:t>
            </w:r>
          </w:p>
        </w:tc>
      </w:tr>
    </w:tbl>
    <w:p w14:paraId="49A5673A" w14:textId="77777777" w:rsidR="00F34699" w:rsidRPr="00C71DD2" w:rsidRDefault="00F34699" w:rsidP="00F34699">
      <w:r w:rsidRPr="00C71DD2">
        <w:t xml:space="preserve"> </w:t>
      </w:r>
      <w:r w:rsidRPr="00C71DD2">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rsidRPr="00C71DD2">
        <w:t>.</w:t>
      </w:r>
    </w:p>
    <w:p w14:paraId="69760232" w14:textId="77777777" w:rsidR="00F11DFB" w:rsidRPr="00C71DD2" w:rsidRDefault="00F11DFB" w:rsidP="00F34699">
      <w:pPr>
        <w:rPr>
          <w:rFonts w:eastAsia="Times New Roman"/>
          <w:i/>
          <w:iCs/>
          <w:sz w:val="20"/>
          <w:szCs w:val="20"/>
        </w:rPr>
      </w:pPr>
      <w:r w:rsidRPr="00C71DD2">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6F3F281B" w14:textId="77777777" w:rsidR="00F11DFB" w:rsidRPr="00C71DD2" w:rsidRDefault="00F11DFB" w:rsidP="00F11DFB">
      <w:pPr>
        <w:pStyle w:val="Heading2"/>
        <w:numPr>
          <w:ilvl w:val="1"/>
          <w:numId w:val="0"/>
        </w:numPr>
      </w:pPr>
      <w:bookmarkStart w:id="83" w:name="_Toc235270618"/>
      <w:r w:rsidRPr="00C71DD2">
        <w:lastRenderedPageBreak/>
        <w:t>3.5. Energy Consumption in Consensus Algorithms</w:t>
      </w:r>
      <w:bookmarkEnd w:id="83"/>
      <w:r w:rsidRPr="00C71DD2">
        <w:t xml:space="preserve"> </w:t>
      </w:r>
    </w:p>
    <w:p w14:paraId="64F27BE2" w14:textId="77777777" w:rsidR="009965CE" w:rsidRPr="00C71DD2" w:rsidRDefault="009965CE" w:rsidP="009965CE">
      <w:r w:rsidRPr="00C71DD2">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4587727B" w14:textId="77777777" w:rsidR="00E04EB0" w:rsidRPr="00C71DD2" w:rsidRDefault="009965CE" w:rsidP="009965CE">
      <w:r w:rsidRPr="00C71DD2">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783FA94E" w14:textId="77777777" w:rsidR="00E04EB0" w:rsidRPr="00C71DD2" w:rsidRDefault="00E04EB0" w:rsidP="00E04EB0">
      <w:r w:rsidRPr="00C71DD2">
        <w:t>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3D4F0042" w14:textId="77777777" w:rsidR="00E04EB0" w:rsidRPr="00C71DD2" w:rsidRDefault="00E04EB0" w:rsidP="00E04EB0">
      <w:r w:rsidRPr="00C71DD2">
        <w:t>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AC9C59C" w14:textId="77777777" w:rsidR="00E04EB0" w:rsidRPr="00C71DD2" w:rsidRDefault="00E04EB0" w:rsidP="00E04EB0">
      <w:r w:rsidRPr="00C71DD2">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w:t>
      </w:r>
      <w:r w:rsidRPr="00C71DD2">
        <w:lastRenderedPageBreak/>
        <w:t>and a concentration of validator governance may also affect the overall sustainability profile of both PoS and DPoS based protocols.</w:t>
      </w:r>
    </w:p>
    <w:p w14:paraId="49AEBF26" w14:textId="77777777" w:rsidR="00F11DFB" w:rsidRPr="00C71DD2" w:rsidRDefault="00E04EB0" w:rsidP="00E04EB0">
      <w:r w:rsidRPr="00C71DD2">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4FE7E79A" w14:textId="77777777" w:rsidR="00F11DFB" w:rsidRPr="00C71DD2" w:rsidRDefault="00F11DFB" w:rsidP="00F11DFB">
      <w:r w:rsidRPr="00C71DD2">
        <w:rPr>
          <w:noProof/>
        </w:rPr>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0EACCDC6" w14:textId="77777777" w:rsidR="00F11DFB" w:rsidRPr="00C71DD2" w:rsidRDefault="00F11DFB" w:rsidP="00F11DFB">
      <w:r w:rsidRPr="00C71DD2">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1F02A1D6"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" stroked="f">
                <v:textbox style="mso-fit-shape-to-text:t" inset="0,0,0,0">
                  <w:txbxContent>
                    <w:p w14:paraId="1F02A1D6"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165EDBB5" w14:textId="77777777" w:rsidR="00E87EDE" w:rsidRPr="00C71DD2" w:rsidRDefault="00E87EDE" w:rsidP="00F11DFB">
      <w:r w:rsidRPr="00C71DD2">
        <w:rPr>
          <w:noProof/>
        </w:rPr>
        <w:lastRenderedPageBreak/>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w:r>
      <w:r w:rsidRPr="00C71DD2">
        <w:rPr>
          <w:noProof/>
        </w:rPr>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9F6FF56"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OXHAIAAEI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" stroked="f">
                <v:textbox style="mso-fit-shape-to-text:t" inset="0,0,0,0">
                  <w:txbxContent>
                    <w:p w14:paraId="09F6FF56"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501F59C3" w14:textId="77777777" w:rsidR="00F11DFB" w:rsidRPr="00C71DD2" w:rsidRDefault="00604BEB" w:rsidP="00604BEB">
      <w:r w:rsidRPr="00C71DD2">
        <w:t>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5DC371B8" w14:textId="77777777" w:rsidR="00F11DFB" w:rsidRPr="00C71DD2" w:rsidRDefault="00F11DFB" w:rsidP="00F11DFB">
      <w:pPr>
        <w:pStyle w:val="Heading2"/>
        <w:numPr>
          <w:ilvl w:val="1"/>
          <w:numId w:val="0"/>
        </w:numPr>
      </w:pPr>
      <w:bookmarkStart w:id="84" w:name="_Toc235270619"/>
      <w:r w:rsidRPr="00C71DD2">
        <w:t>3.6. Overview of the Selected Consensus Algorithms</w:t>
      </w:r>
      <w:bookmarkEnd w:id="84"/>
      <w:r w:rsidRPr="00C71DD2">
        <w:t xml:space="preserve"> </w:t>
      </w:r>
    </w:p>
    <w:p w14:paraId="2DEE7E8E" w14:textId="77777777" w:rsidR="00604BEB" w:rsidRPr="00C71DD2" w:rsidRDefault="004E2C22" w:rsidP="00604BEB">
      <w:r w:rsidRPr="00C71DD2">
        <w:t xml:space="preserve">This chapter surveys the major categories of consensus algorithms (CAs), including classical, stake-based, delegated, authority-based, and new or specialized 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 these were identified as representative of the trade-offs most important to CA design, namely operational effectiveness, resilience to </w:t>
      </w:r>
      <w:r w:rsidRPr="00C71DD2">
        <w:lastRenderedPageBreak/>
        <w:t>adversarial behaviour, and sustainability. The evaluation criteria are also consistent with prior IEEE Survey publications that highlighted the need to provide structured, multidimensional evaluations of CAs across a variety of blockchain environments.</w:t>
      </w:r>
    </w:p>
    <w:p w14:paraId="3179D7D7" w14:textId="77777777" w:rsidR="00604BEB" w:rsidRPr="00C71DD2" w:rsidRDefault="00604BEB" w:rsidP="00604BEB">
      <w:r w:rsidRPr="00C71DD2">
        <w:t>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A5A2D2C" w14:textId="77777777" w:rsidR="00604BEB" w:rsidRPr="00C71DD2" w:rsidRDefault="00604BEB" w:rsidP="00604BEB">
      <w:r w:rsidRPr="00C71DD2">
        <w:t>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6083B132" w14:textId="77777777" w:rsidR="00604BEB" w:rsidRPr="00C71DD2" w:rsidRDefault="00604BEB" w:rsidP="00604BEB">
      <w:r w:rsidRPr="00C71DD2">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w:t>
      </w:r>
      <w:r w:rsidRPr="00C71DD2">
        <w:lastRenderedPageBreak/>
        <w:t>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3731BE8E" w14:textId="77777777" w:rsidR="00F11DFB" w:rsidRPr="00C71DD2" w:rsidRDefault="00604BEB" w:rsidP="00604BEB">
      <w:r w:rsidRPr="00C71DD2">
        <w:t>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0A681CF0" w14:textId="77777777" w:rsidR="00F11DFB" w:rsidRPr="00C71DD2" w:rsidRDefault="00F11DFB" w:rsidP="00F11DFB">
      <w:pPr>
        <w:pStyle w:val="Heading3"/>
        <w:numPr>
          <w:ilvl w:val="2"/>
          <w:numId w:val="0"/>
        </w:numPr>
      </w:pPr>
      <w:bookmarkStart w:id="85" w:name="_Toc235270620"/>
      <w:r w:rsidRPr="00C71DD2">
        <w:t>3.6.1. Byzantine Fault Tolerance (BFT)</w:t>
      </w:r>
      <w:bookmarkEnd w:id="85"/>
    </w:p>
    <w:p w14:paraId="572AE460" w14:textId="77777777" w:rsidR="00F11DFB" w:rsidRPr="00C71DD2" w:rsidRDefault="00604BEB" w:rsidP="00F11DFB">
      <w:r w:rsidRPr="00C71DD2">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238811C4" w14:textId="77777777" w:rsidR="00F11DFB" w:rsidRPr="00C71DD2" w:rsidRDefault="00F11DFB" w:rsidP="00F11DFB">
      <w:pPr>
        <w:pStyle w:val="Heading3"/>
        <w:numPr>
          <w:ilvl w:val="2"/>
          <w:numId w:val="0"/>
        </w:numPr>
      </w:pPr>
      <w:bookmarkStart w:id="86" w:name="_Toc235270621"/>
      <w:r w:rsidRPr="00C71DD2">
        <w:lastRenderedPageBreak/>
        <w:t>3.6.2. Practical Byzantine Fault Tolerance (PBFT)</w:t>
      </w:r>
      <w:bookmarkEnd w:id="86"/>
    </w:p>
    <w:p w14:paraId="361E4C58" w14:textId="77777777" w:rsidR="00F11DFB" w:rsidRPr="00C71DD2" w:rsidRDefault="00604BEB" w:rsidP="00F11DFB">
      <w:r w:rsidRPr="00C71DD2">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43639207" w14:textId="77777777" w:rsidR="00F11DFB" w:rsidRPr="00C71DD2" w:rsidRDefault="00F11DFB" w:rsidP="00F11DFB">
      <w:pPr>
        <w:pStyle w:val="Heading3"/>
        <w:numPr>
          <w:ilvl w:val="2"/>
          <w:numId w:val="0"/>
        </w:numPr>
      </w:pPr>
      <w:bookmarkStart w:id="87" w:name="_Toc235270622"/>
      <w:r w:rsidRPr="00C71DD2">
        <w:t>3.6.3. Proof of Work (PoW)</w:t>
      </w:r>
      <w:bookmarkEnd w:id="87"/>
    </w:p>
    <w:p w14:paraId="5DE5EA03" w14:textId="77777777" w:rsidR="00F11DFB" w:rsidRPr="00C71DD2" w:rsidRDefault="00604BEB" w:rsidP="00F11DFB">
      <w:r w:rsidRPr="00C71DD2">
        <w:t>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584F5C44" w14:textId="77777777" w:rsidR="00F11DFB" w:rsidRPr="00C71DD2" w:rsidRDefault="00F11DFB" w:rsidP="00F11DFB">
      <w:pPr>
        <w:pStyle w:val="Heading3"/>
        <w:numPr>
          <w:ilvl w:val="2"/>
          <w:numId w:val="0"/>
        </w:numPr>
      </w:pPr>
      <w:bookmarkStart w:id="88" w:name="_Toc235270623"/>
      <w:r w:rsidRPr="00C71DD2">
        <w:t>3.6.4. Proof of Stake (PoS)</w:t>
      </w:r>
      <w:bookmarkEnd w:id="88"/>
    </w:p>
    <w:p w14:paraId="77937B1C" w14:textId="77777777" w:rsidR="00F11DFB" w:rsidRPr="00C71DD2" w:rsidRDefault="00851131" w:rsidP="00F11DFB">
      <w:r w:rsidRPr="00C71DD2">
        <w:t>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6FE6DC47" w14:textId="77777777" w:rsidR="00F11DFB" w:rsidRPr="00C71DD2" w:rsidRDefault="00F11DFB" w:rsidP="00F11DFB">
      <w:pPr>
        <w:pStyle w:val="Heading3"/>
        <w:numPr>
          <w:ilvl w:val="2"/>
          <w:numId w:val="0"/>
        </w:numPr>
      </w:pPr>
      <w:bookmarkStart w:id="89" w:name="_Toc235270624"/>
      <w:r w:rsidRPr="00C71DD2">
        <w:lastRenderedPageBreak/>
        <w:t>3.6.5. Delegated Proof of Stake (DPoS)</w:t>
      </w:r>
      <w:bookmarkEnd w:id="89"/>
    </w:p>
    <w:p w14:paraId="069D7A6B" w14:textId="77777777" w:rsidR="00F11DFB" w:rsidRPr="00C71DD2" w:rsidRDefault="00851131" w:rsidP="00F11DFB">
      <w:r w:rsidRPr="00C71DD2">
        <w:t>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626E20A1" w14:textId="77777777" w:rsidR="00F11DFB" w:rsidRPr="00C71DD2" w:rsidRDefault="00F11DFB" w:rsidP="00F11DFB">
      <w:pPr>
        <w:pStyle w:val="Heading3"/>
        <w:numPr>
          <w:ilvl w:val="2"/>
          <w:numId w:val="0"/>
        </w:numPr>
      </w:pPr>
      <w:bookmarkStart w:id="90" w:name="_Toc235270625"/>
      <w:r w:rsidRPr="00C71DD2">
        <w:t>3.6.6. Proof of Authority (PoA)</w:t>
      </w:r>
      <w:bookmarkEnd w:id="90"/>
    </w:p>
    <w:p w14:paraId="35E69E73" w14:textId="77777777" w:rsidR="00F11DFB" w:rsidRPr="00C71DD2" w:rsidRDefault="00851131" w:rsidP="00F11DFB">
      <w:r w:rsidRPr="00C71DD2">
        <w:t>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6B597312" w14:textId="77777777" w:rsidR="00F11DFB" w:rsidRPr="00C71DD2" w:rsidRDefault="00F11DFB" w:rsidP="00F11DFB">
      <w:pPr>
        <w:pStyle w:val="Heading3"/>
        <w:numPr>
          <w:ilvl w:val="2"/>
          <w:numId w:val="0"/>
        </w:numPr>
      </w:pPr>
      <w:bookmarkStart w:id="91" w:name="_Toc235270626"/>
      <w:r w:rsidRPr="00C71DD2">
        <w:t>3.6.7. Proof of Elapsed Time (PoET)</w:t>
      </w:r>
      <w:bookmarkEnd w:id="91"/>
    </w:p>
    <w:p w14:paraId="61A07CD0" w14:textId="77777777" w:rsidR="00F11DFB" w:rsidRPr="00C71DD2" w:rsidRDefault="00851131" w:rsidP="00F11DFB">
      <w:r w:rsidRPr="00C71DD2">
        <w:t>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64E11A64" w14:textId="77777777" w:rsidR="00F11DFB" w:rsidRPr="00C71DD2" w:rsidRDefault="00F11DFB" w:rsidP="00F11DFB">
      <w:pPr>
        <w:pStyle w:val="Heading3"/>
        <w:numPr>
          <w:ilvl w:val="2"/>
          <w:numId w:val="0"/>
        </w:numPr>
      </w:pPr>
      <w:bookmarkStart w:id="92" w:name="_Toc235270627"/>
      <w:r w:rsidRPr="00C71DD2">
        <w:t>3.6.8. Proof of Burn (PoB)</w:t>
      </w:r>
      <w:bookmarkEnd w:id="92"/>
    </w:p>
    <w:p w14:paraId="2ABE5E93" w14:textId="77777777" w:rsidR="00F11DFB" w:rsidRPr="00C71DD2" w:rsidRDefault="00851131" w:rsidP="00F11DFB">
      <w:r w:rsidRPr="00C71DD2">
        <w:t>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643EE49F" w14:textId="77777777" w:rsidR="00F11DFB" w:rsidRPr="00C71DD2" w:rsidRDefault="00F11DFB" w:rsidP="00F11DFB">
      <w:pPr>
        <w:pStyle w:val="Heading3"/>
        <w:numPr>
          <w:ilvl w:val="2"/>
          <w:numId w:val="0"/>
        </w:numPr>
      </w:pPr>
      <w:bookmarkStart w:id="93" w:name="_Toc235270628"/>
      <w:r w:rsidRPr="00C71DD2">
        <w:lastRenderedPageBreak/>
        <w:t>3.6.9. Proof of History (PoH)</w:t>
      </w:r>
      <w:bookmarkEnd w:id="93"/>
    </w:p>
    <w:p w14:paraId="5BD5A2F1" w14:textId="77777777" w:rsidR="00F11DFB" w:rsidRPr="00C71DD2" w:rsidRDefault="00851131" w:rsidP="00F11DFB">
      <w:r w:rsidRPr="00C71DD2">
        <w:t>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2DD8E912" w14:textId="77777777" w:rsidR="00F11DFB" w:rsidRPr="00C71DD2" w:rsidRDefault="00F11DFB" w:rsidP="00F11DFB">
      <w:pPr>
        <w:pStyle w:val="Heading3"/>
        <w:numPr>
          <w:ilvl w:val="2"/>
          <w:numId w:val="0"/>
        </w:numPr>
      </w:pPr>
      <w:bookmarkStart w:id="94" w:name="_Toc235270629"/>
      <w:r w:rsidRPr="00C71DD2">
        <w:t>3.6.10. Proof of Space (PoSpace)</w:t>
      </w:r>
      <w:bookmarkEnd w:id="94"/>
    </w:p>
    <w:p w14:paraId="75721221" w14:textId="77777777" w:rsidR="00F11DFB" w:rsidRPr="00C71DD2" w:rsidRDefault="00851131" w:rsidP="00F11DFB">
      <w:r w:rsidRPr="00C71DD2">
        <w:t>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342E7DD7" w14:textId="77777777" w:rsidR="00F11DFB" w:rsidRPr="00C71DD2" w:rsidRDefault="00F11DFB" w:rsidP="00F11DFB">
      <w:pPr>
        <w:pStyle w:val="Heading3"/>
        <w:numPr>
          <w:ilvl w:val="2"/>
          <w:numId w:val="0"/>
        </w:numPr>
      </w:pPr>
      <w:bookmarkStart w:id="95" w:name="_Toc235270630"/>
      <w:r w:rsidRPr="00C71DD2">
        <w:t>3.6.11. Proof of Reputation (PoR)</w:t>
      </w:r>
      <w:bookmarkEnd w:id="95"/>
    </w:p>
    <w:p w14:paraId="769E72B3" w14:textId="77777777" w:rsidR="00F11DFB" w:rsidRPr="00C71DD2" w:rsidRDefault="00851131" w:rsidP="00F11DFB">
      <w:r w:rsidRPr="00C71DD2">
        <w:t>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7A335D0" w14:textId="77777777" w:rsidR="00F11DFB" w:rsidRPr="00C71DD2" w:rsidRDefault="00F11DFB" w:rsidP="00F11DFB">
      <w:pPr>
        <w:pStyle w:val="Heading3"/>
        <w:numPr>
          <w:ilvl w:val="2"/>
          <w:numId w:val="0"/>
        </w:numPr>
      </w:pPr>
      <w:bookmarkStart w:id="96" w:name="_Toc235270631"/>
      <w:r w:rsidRPr="00C71DD2">
        <w:t>3.6.12. Proof of Contribution (PoC)</w:t>
      </w:r>
      <w:bookmarkEnd w:id="96"/>
    </w:p>
    <w:p w14:paraId="0B543EEA" w14:textId="77777777" w:rsidR="00F11DFB" w:rsidRPr="00C71DD2" w:rsidRDefault="00851131" w:rsidP="00F11DFB">
      <w:r w:rsidRPr="00C71DD2">
        <w:t xml:space="preserve">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w:t>
      </w:r>
      <w:r w:rsidRPr="00C71DD2">
        <w:t>contributions are assessed, and how well they are protected against manipulation, duplication, or collusion [131], [138].</w:t>
      </w:r>
    </w:p>
    <w:p>
      <w:pPr>
        <w:pStyle w:val="Heading2"/>
      </w:pPr>
      <w:r>
        <w:rPr>
          <w:color w:val="FF0000"/>
        </w:rPr>
        <w:t>3.7. Parallel, Collaborative, and Energy-Aware Proof-of-Work Approaches</w:t>
      </w:r>
    </w:p>
    <w:p>
      <w:pPr>
        <w:pStyle w:val="Heading3"/>
      </w:pPr>
      <w:r>
        <w:rPr>
          <w:color w:val="FF0000"/>
        </w:rPr>
        <w:t>3.7.1. Parallel and Partitioned Mining</w:t>
      </w:r>
    </w:p>
    <w:p>
      <w:pPr/>
      <w:r>
        <w:rPr>
          <w:color w:val="FF0000"/>
        </w:rPr>
        <w:t>Hazari and Mahmoud proposed Parallel Proof-of-Work as an approach for distributing mining computation among cooperating participants through a coordinating manager [133]. The approach retains the conventional hash-target Proof-of-Work puzzle while allocating mining tasks among multiple miners to improve block-generation performance and reduce duplication of assigned work. It also considers coordination and reward allocation within the parallel mining structure.</w:t>
      </w:r>
    </w:p>
    <w:p>
      <w:pPr/>
      <w:r>
        <w:rPr>
          <w:color w:val="FF0000"/>
        </w:rPr>
        <w:t>Parallel Proof-of-Work is the closest architectural predecessor to PoCol because both approaches divide mining work among multiple participants rather than allowing every participant to perform an entirely uncoordinated search. However, PoCol defines the distributed work more narrowly and binds it explicitly to the consensus round. In PoCol, all participating miners use one identified immutable candidate-block template, and the permitted nonce domain associated with that template is deterministically partitioned into mutually disjoint ranges. Thus, honest miners do not evaluate identical serialized header–nonce inputs within the same collaborative round.</w:t>
      </w:r>
    </w:p>
    <w:p>
      <w:pPr/>
      <w:r>
        <w:rPr>
          <w:color w:val="FF0000"/>
        </w:rPr>
        <w:t>PoCol therefore does not claim to be the first approach to parallelize Proof-of-Work or distribute mining computation. Its proposed distinction is the integration of deterministic nonce-range separation, immutable common-template agreement, collaborative reward allocation, and explicit post-range operating policies.</w:t>
      </w:r>
    </w:p>
    <w:p>
      <w:pPr>
        <w:pStyle w:val="Heading3"/>
      </w:pPr>
      <w:r>
        <w:rPr>
          <w:color w:val="FF0000"/>
        </w:rPr>
        <w:t>3.7.2. Collaborative and Team-Based Proof-of-Work</w:t>
      </w:r>
    </w:p>
    <w:p>
      <w:pPr/>
      <w:r>
        <w:rPr>
          <w:color w:val="FF0000"/>
        </w:rPr>
        <w:t>StrongChain introduces weak Proof-of-Work headers that make non-winning computational contributions visible and rewardable [134]. Instead of preventing overlapping work before mining, StrongChain recognizes useful evidence of mining effort after it has been generated. Its main contribution lies in reducing reward variance and making mining participation more transparent.</w:t>
      </w:r>
    </w:p>
    <w:p>
      <w:pPr/>
      <w:r>
        <w:rPr>
          <w:color w:val="FF0000"/>
        </w:rPr>
        <w:t>Collaborative Proof-of-Work forms dynamic mining groups based on participant capabilities and emphasizes secure contribution verification and fair reward distribution [135]. This is directly relevant to PoCol because both protocols seek to reward miners participating in collaborative block production. Collaborative Proof-of-Work, however, focuses primarily on group formation, contribution verification, and reward fairness, while PoCol focuses on deterministic separation of the nonce ranges searched under a common immutable candidate-block template.</w:t>
      </w:r>
    </w:p>
    <w:p>
      <w:pPr/>
      <w:r>
        <w:rPr>
          <w:color w:val="FF0000"/>
        </w:rPr>
        <w:t>Proof of Team Sprint is a recent team-based collaborative consensus algorithm intended to reduce the energy inefficiency of conventional Proof-of-Work [136]. It organizes miners into teams that collaborate in solving the cryptographic mining puzzle and evaluates the effects of cooperation on energy use and reward fairness. Proof of Team Sprint is therefore the most recent directly related peer-reviewed collaborative consensus approach considered in this thesis.</w:t>
      </w:r>
    </w:p>
    <w:p>
      <w:pPr/>
      <w:r>
        <w:rPr>
          <w:color w:val="FF0000"/>
        </w:rPr>
        <w:t>PoCol differs from these approaches by defining collaboration at the level of exact nonce-range assignments associated with a common template. Nevertheless, StrongChain, Collaborative Proof-of-Work, and Proof of Team Sprint provide important precedents for contribution visibility, reward fairness, and organized teamwork. These studies also expose a requirement that PoCol must address more rigorously: a miner should not receive a collaborative reward merely by registering or claiming that its assigned range was completed.</w:t>
      </w:r>
    </w:p>
    <w:p>
      <w:pPr>
        <w:pStyle w:val="Heading3"/>
      </w:pPr>
      <w:r>
        <w:rPr>
          <w:color w:val="FF0000"/>
        </w:rPr>
        <w:t>3.7.3. Energy-Aware Mining Policies</w:t>
      </w:r>
    </w:p>
    <w:p>
      <w:pPr/>
      <w:r>
        <w:rPr>
          <w:color w:val="FF0000"/>
        </w:rPr>
        <w:t>Green-PoW reduces energy consumption by restricting mining participation during selected rounds to a smaller group of eligible miners [15]. Its energy-saving mechanism is based primarily on reducing the number of simultaneously active miners. Proof of Team Sprint follows a team-oriented approach in which collaborative execution is intended to reduce the amount of active computation attributed to individual participants [136].</w:t>
      </w:r>
    </w:p>
    <w:p>
      <w:pPr/>
      <w:r>
        <w:rPr>
          <w:color w:val="FF0000"/>
        </w:rPr>
        <w:t>PoCol adopts a different energy-management principle. At the beginning of a collaborative round, all eligible miners may participate and receive deterministic, mutually disjoint nonce ranges. Under the proposed energy-saving policy, a miner that exhausts its assigned range without finding a valid candidate header stops active hashing and enters a low-power idle state until the deadline of the current collaborative mining round.</w:t>
      </w:r>
    </w:p>
    <w:p>
      <w:pPr/>
      <w:r>
        <w:rPr>
          <w:color w:val="FF0000"/>
        </w:rPr>
        <w:t>The energy consumed by miner i under this policy is expressed as:</w:t>
      </w:r>
    </w:p>
    <w:p>
      <w:pPr>
        <w:jc w:val="center"/>
      </w:pPr>
      <w:r>
        <w:rPr>
          <w:color w:val="FF0000"/>
        </w:rPr>
        <w:t>Eᵢ = Pᵢ(active)·tᵢ(active) + Pᵢ(idle)·tᵢ(idle) + Eᵢ(coord),</w:t>
      </w:r>
    </w:p>
    <w:p>
      <w:pPr/>
      <w:r>
        <w:rPr>
          <w:color w:val="FF0000"/>
        </w:rPr>
        <w:t>where Pᵢ(active) is active mining power, Pᵢ(idle) is idle power, and Eᵢ(coord) represents communication, coordination, and state-transition overhead. Accordingly, nonce-range partitioning alone does not guarantee energy reduction. Energy savings arise only when miners spend a non-zero period in a power state that consumes less energy than active hashing.</w:t>
      </w:r>
    </w:p>
    <w:p>
      <w:pPr/>
      <w:r>
        <w:rPr>
          <w:color w:val="FF0000"/>
        </w:rPr>
        <w:t>PoCol may alternatively operate under a continuous-performance policy. In this mode, miners that complete their assigned ranges continue processing newly assigned non-overlapping work rather than entering the idle state. If aggregate hash rate, hardware efficiency, and experiment duration are equal to those of a continuously operating PoW baseline, this mode is expected to consume approximately the same energy. It may, however, improve accepted-block production or transaction throughput under particular evaluated configurations. Such performance improvement must be established experimentally and must not be treated as an automatic consequence of nonce partitioning.</w:t>
      </w:r>
    </w:p>
    <w:p>
      <w:pPr/>
      <w:r>
        <w:rPr>
          <w:color w:val="FF0000"/>
        </w:rPr>
        <w:t>Green-PoW and PoCol therefore reduce active mining through different mechanisms. Green-PoW reduces the number of miners allowed to participate, whereas PoCol reduces the active hashing duration of miners after they complete their assigned work. This distinction allows PoCol to preserve wider initial participation while exposing an explicit trade-off between lower energy use and continued mining performance.</w:t>
      </w:r>
    </w:p>
    <w:p>
      <w:pPr>
        <w:pStyle w:val="Heading3"/>
      </w:pPr>
      <w:r>
        <w:rPr>
          <w:color w:val="FF0000"/>
        </w:rPr>
        <w:t>3.7.4. Auditable Mining Contribution</w:t>
      </w:r>
    </w:p>
    <w:p>
      <w:pPr/>
      <w:r>
        <w:rPr>
          <w:color w:val="FF0000"/>
        </w:rPr>
        <w:t>A central challenge in collaborative and partitioned mining is verifying that a miner actually performed its assigned computation. A dishonest miner could claim that it exhausted its range, enter the idle state, and later request a share of the collaborative reward without having evaluated the assigned candidate headers.</w:t>
      </w:r>
    </w:p>
    <w:p>
      <w:pPr/>
      <w:r>
        <w:rPr>
          <w:color w:val="FF0000"/>
        </w:rPr>
        <w:t>Auditable Proof-of-Work provides a mechanism through which miners can produce probabilistic evidence that specified regions of the nonce domain were searched [137]. Although APoW is primarily directed toward detecting work omission and block-withholding behavior in mining pools, its auditing principle is relevant to PoCol. APoW is available as a 2026 arXiv preprint rather than a peer-reviewed journal or conference publication.</w:t>
      </w:r>
    </w:p>
    <w:p>
      <w:pPr/>
      <w:r>
        <w:rPr>
          <w:color w:val="FF0000"/>
        </w:rPr>
        <w:t>A strengthened PoCol design could associate each assigned nonce range with cryptographic commitments, sampled shares, or auditable search evidence. Such mechanisms would help distinguish miners that genuinely completed their assignments from miners that falsely claimed completion, thereby reducing free-riding, false idling claims, and reward manipulation.</w:t>
      </w:r>
    </w:p>
    <w:p>
      <w:pPr>
        <w:pStyle w:val="Heading3"/>
      </w:pPr>
      <w:r>
        <w:rPr>
          <w:color w:val="FF0000"/>
        </w:rPr>
        <w:t>3.7.5. Comparison with PoCol and Identified Research Gap</w:t>
      </w:r>
    </w:p>
    <w:p>
      <w:pPr/>
      <w:r>
        <w:rPr>
          <w:color w:val="FF0000"/>
        </w:rPr>
        <w:t>The reviewed approaches address different parts of the problem targeted by PoCol. Parallel Proof-of-Work distributes mining computation and provides the closest architectural precedent for parallel work allocation [133]. StrongChain improves contribution visibility by recording weak Proof-of-Work solutions [134]. Collaborative Proof-of-Work emphasizes dynamic group formation, contribution verification, and reward fairness [135]. Proof of Team Sprint organizes miners into collaborative teams and connects teamwork with energy efficiency and fairness [136]. Green-PoW reduces energy consumption by limiting the number of active miners in selected rounds [15]. APoW provides a possible mechanism for proving that assigned nonce regions were actually searched [137].</w:t>
      </w:r>
    </w:p>
    <w:p>
      <w:pPr/>
      <w:r>
        <w:rPr>
          <w:color w:val="FF0000"/>
        </w:rPr>
        <w:t>However, these approaches do not jointly formulate all of the following elements within one protocol: agreement on one identified immutable candidate-block template, deterministic assignment of mutually disjoint nonce ranges, collaborative reward distribution, explicit post-range idle and continuous operating policies, and verifiable completion of assigned work.</w:t>
      </w:r>
    </w:p>
    <w:p>
      <w:pPr/>
      <w:r>
        <w:rPr>
          <w:color w:val="FF0000"/>
        </w:rPr>
        <w:t>PoCol is proposed to address this combined design space. Its contribution is not the independent invention of parallel mining, nonce-range distribution, collaborative rewards, or miner idling. Rather, its proposed contribution lies in integrating these mechanisms within one collaborative Proof-of-Work framework and evaluating the resulting energy–performance trade-off.</w:t>
      </w:r>
    </w:p>
    <w:p>
      <w:pPr/>
      <w:r>
        <w:rPr>
          <w:b/>
          <w:color w:val="FF0000"/>
        </w:rPr>
        <w:t>Table 3.9. Comparison of PoCol with parallel, collaborative, auditable, and energy-aware Proof-of-Work approaches</w:t>
      </w:r>
    </w:p>
    <w:tbl>
      <w:tblPr>
        <w:tblW w:type="auto" w:w="0"/>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r/>
            <w:r>
              <w:rPr>
                <w:b/>
                <w:color w:val="FF0000"/>
                <w:sz w:val="16"/>
              </w:rPr>
              <w:t>Characteristic</w:t>
            </w:r>
          </w:p>
        </w:tc>
        <w:tc>
          <w:tcPr>
            <w:tcW w:type="dxa" w:w="1063"/>
          </w:tcPr>
          <w:p>
            <w:r/>
            <w:r>
              <w:rPr>
                <w:b/>
                <w:color w:val="FF0000"/>
                <w:sz w:val="16"/>
              </w:rPr>
              <w:t>Parallel PoW</w:t>
            </w:r>
          </w:p>
        </w:tc>
        <w:tc>
          <w:tcPr>
            <w:tcW w:type="dxa" w:w="1063"/>
          </w:tcPr>
          <w:p>
            <w:r/>
            <w:r>
              <w:rPr>
                <w:b/>
                <w:color w:val="FF0000"/>
                <w:sz w:val="16"/>
              </w:rPr>
              <w:t>StrongChain</w:t>
            </w:r>
          </w:p>
        </w:tc>
        <w:tc>
          <w:tcPr>
            <w:tcW w:type="dxa" w:w="1063"/>
          </w:tcPr>
          <w:p>
            <w:r/>
            <w:r>
              <w:rPr>
                <w:b/>
                <w:color w:val="FF0000"/>
                <w:sz w:val="16"/>
              </w:rPr>
              <w:t>Collaborative PoW</w:t>
            </w:r>
          </w:p>
        </w:tc>
        <w:tc>
          <w:tcPr>
            <w:tcW w:type="dxa" w:w="1063"/>
          </w:tcPr>
          <w:p>
            <w:r/>
            <w:r>
              <w:rPr>
                <w:b/>
                <w:color w:val="FF0000"/>
                <w:sz w:val="16"/>
              </w:rPr>
              <w:t>Proof of Team Sprint</w:t>
            </w:r>
          </w:p>
        </w:tc>
        <w:tc>
          <w:tcPr>
            <w:tcW w:type="dxa" w:w="1063"/>
          </w:tcPr>
          <w:p>
            <w:r/>
            <w:r>
              <w:rPr>
                <w:b/>
                <w:color w:val="FF0000"/>
                <w:sz w:val="16"/>
              </w:rPr>
              <w:t>Green-PoW</w:t>
            </w:r>
          </w:p>
        </w:tc>
        <w:tc>
          <w:tcPr>
            <w:tcW w:type="dxa" w:w="1063"/>
          </w:tcPr>
          <w:p>
            <w:r/>
            <w:r>
              <w:rPr>
                <w:b/>
                <w:color w:val="FF0000"/>
                <w:sz w:val="16"/>
              </w:rPr>
              <w:t>APoW</w:t>
            </w:r>
          </w:p>
        </w:tc>
        <w:tc>
          <w:tcPr>
            <w:tcW w:type="dxa" w:w="1063"/>
          </w:tcPr>
          <w:p>
            <w:r/>
            <w:r>
              <w:rPr>
                <w:b/>
                <w:color w:val="FF0000"/>
                <w:sz w:val="16"/>
              </w:rPr>
              <w:t>PoCol</w:t>
            </w:r>
          </w:p>
        </w:tc>
      </w:tr>
      <w:tr>
        <w:tc>
          <w:tcPr>
            <w:tcW w:type="dxa" w:w="1063"/>
          </w:tcPr>
          <w:p>
            <w:r/>
            <w:r>
              <w:rPr>
                <w:color w:val="FF0000"/>
                <w:sz w:val="16"/>
              </w:rPr>
              <w:t>Conventional hash-target puzzle</w:t>
            </w:r>
          </w:p>
        </w:tc>
        <w:tc>
          <w:tcPr>
            <w:tcW w:type="dxa" w:w="1063"/>
          </w:tcPr>
          <w:p>
            <w:r/>
            <w:r>
              <w:rPr>
                <w:color w:val="FF0000"/>
                <w:sz w:val="16"/>
              </w:rPr>
              <w:t>Yes</w:t>
            </w:r>
          </w:p>
        </w:tc>
        <w:tc>
          <w:tcPr>
            <w:tcW w:type="dxa" w:w="1063"/>
          </w:tcPr>
          <w:p>
            <w:r/>
            <w:r>
              <w:rPr>
                <w:color w:val="FF0000"/>
                <w:sz w:val="16"/>
              </w:rPr>
              <w:t>Yes</w:t>
            </w:r>
          </w:p>
        </w:tc>
        <w:tc>
          <w:tcPr>
            <w:tcW w:type="dxa" w:w="1063"/>
          </w:tcPr>
          <w:p>
            <w:r/>
            <w:r>
              <w:rPr>
                <w:color w:val="FF0000"/>
                <w:sz w:val="16"/>
              </w:rPr>
              <w:t>Yes</w:t>
            </w:r>
          </w:p>
        </w:tc>
        <w:tc>
          <w:tcPr>
            <w:tcW w:type="dxa" w:w="1063"/>
          </w:tcPr>
          <w:p>
            <w:r/>
            <w:r>
              <w:rPr>
                <w:color w:val="FF0000"/>
                <w:sz w:val="16"/>
              </w:rPr>
              <w:t>Yes</w:t>
            </w:r>
          </w:p>
        </w:tc>
        <w:tc>
          <w:tcPr>
            <w:tcW w:type="dxa" w:w="1063"/>
          </w:tcPr>
          <w:p>
            <w:r/>
            <w:r>
              <w:rPr>
                <w:color w:val="FF0000"/>
                <w:sz w:val="16"/>
              </w:rPr>
              <w:t>Yes</w:t>
            </w:r>
          </w:p>
        </w:tc>
        <w:tc>
          <w:tcPr>
            <w:tcW w:type="dxa" w:w="1063"/>
          </w:tcPr>
          <w:p>
            <w:r/>
            <w:r>
              <w:rPr>
                <w:color w:val="FF0000"/>
                <w:sz w:val="16"/>
              </w:rPr>
              <w:t>Yes</w:t>
            </w:r>
          </w:p>
        </w:tc>
        <w:tc>
          <w:tcPr>
            <w:tcW w:type="dxa" w:w="1063"/>
          </w:tcPr>
          <w:p>
            <w:r/>
            <w:r>
              <w:rPr>
                <w:color w:val="FF0000"/>
                <w:sz w:val="16"/>
              </w:rPr>
              <w:t>Yes</w:t>
            </w:r>
          </w:p>
        </w:tc>
      </w:tr>
      <w:tr>
        <w:tc>
          <w:tcPr>
            <w:tcW w:type="dxa" w:w="1063"/>
          </w:tcPr>
          <w:p>
            <w:r/>
            <w:r>
              <w:rPr>
                <w:color w:val="FF0000"/>
                <w:sz w:val="16"/>
              </w:rPr>
              <w:t>Parallel or collaborative mining</w:t>
            </w:r>
          </w:p>
        </w:tc>
        <w:tc>
          <w:tcPr>
            <w:tcW w:type="dxa" w:w="1063"/>
          </w:tcPr>
          <w:p>
            <w:r/>
            <w:r>
              <w:rPr>
                <w:color w:val="FF0000"/>
                <w:sz w:val="16"/>
              </w:rPr>
              <w:t>Yes</w:t>
            </w:r>
          </w:p>
        </w:tc>
        <w:tc>
          <w:tcPr>
            <w:tcW w:type="dxa" w:w="1063"/>
          </w:tcPr>
          <w:p>
            <w:r/>
            <w:r>
              <w:rPr>
                <w:color w:val="FF0000"/>
                <w:sz w:val="16"/>
              </w:rPr>
              <w:t>Yes</w:t>
            </w:r>
          </w:p>
        </w:tc>
        <w:tc>
          <w:tcPr>
            <w:tcW w:type="dxa" w:w="1063"/>
          </w:tcPr>
          <w:p>
            <w:r/>
            <w:r>
              <w:rPr>
                <w:color w:val="FF0000"/>
                <w:sz w:val="16"/>
              </w:rPr>
              <w:t>Yes</w:t>
            </w:r>
          </w:p>
        </w:tc>
        <w:tc>
          <w:tcPr>
            <w:tcW w:type="dxa" w:w="1063"/>
          </w:tcPr>
          <w:p>
            <w:r/>
            <w:r>
              <w:rPr>
                <w:color w:val="FF0000"/>
                <w:sz w:val="16"/>
              </w:rPr>
              <w:t>Yes</w:t>
            </w:r>
          </w:p>
        </w:tc>
        <w:tc>
          <w:tcPr>
            <w:tcW w:type="dxa" w:w="1063"/>
          </w:tcPr>
          <w:p>
            <w:r/>
            <w:r>
              <w:rPr>
                <w:color w:val="FF0000"/>
                <w:sz w:val="16"/>
              </w:rPr>
              <w:t>Limited by round</w:t>
            </w:r>
          </w:p>
        </w:tc>
        <w:tc>
          <w:tcPr>
            <w:tcW w:type="dxa" w:w="1063"/>
          </w:tcPr>
          <w:p>
            <w:r/>
            <w:r>
              <w:rPr>
                <w:color w:val="FF0000"/>
                <w:sz w:val="16"/>
              </w:rPr>
              <w:t>Auditing-oriented</w:t>
            </w:r>
          </w:p>
        </w:tc>
        <w:tc>
          <w:tcPr>
            <w:tcW w:type="dxa" w:w="1063"/>
          </w:tcPr>
          <w:p>
            <w:r/>
            <w:r>
              <w:rPr>
                <w:color w:val="FF0000"/>
                <w:sz w:val="16"/>
              </w:rPr>
              <w:t>Yes</w:t>
            </w:r>
          </w:p>
        </w:tc>
      </w:tr>
      <w:tr>
        <w:tc>
          <w:tcPr>
            <w:tcW w:type="dxa" w:w="1063"/>
          </w:tcPr>
          <w:p>
            <w:r/>
            <w:r>
              <w:rPr>
                <w:color w:val="FF0000"/>
                <w:sz w:val="16"/>
              </w:rPr>
              <w:t>Immutable shared candidate template</w:t>
            </w:r>
          </w:p>
        </w:tc>
        <w:tc>
          <w:tcPr>
            <w:tcW w:type="dxa" w:w="1063"/>
          </w:tcPr>
          <w:p>
            <w:r/>
            <w:r>
              <w:rPr>
                <w:color w:val="FF0000"/>
                <w:sz w:val="16"/>
              </w:rPr>
              <w:t>Coordinated work</w:t>
            </w:r>
          </w:p>
        </w:tc>
        <w:tc>
          <w:tcPr>
            <w:tcW w:type="dxa" w:w="1063"/>
          </w:tcPr>
          <w:p>
            <w:r/>
            <w:r>
              <w:rPr>
                <w:color w:val="FF0000"/>
                <w:sz w:val="16"/>
              </w:rPr>
              <w:t>Not central</w:t>
            </w:r>
          </w:p>
        </w:tc>
        <w:tc>
          <w:tcPr>
            <w:tcW w:type="dxa" w:w="1063"/>
          </w:tcPr>
          <w:p>
            <w:r/>
            <w:r>
              <w:rPr>
                <w:color w:val="FF0000"/>
                <w:sz w:val="16"/>
              </w:rPr>
              <w:t>Not central</w:t>
            </w:r>
          </w:p>
        </w:tc>
        <w:tc>
          <w:tcPr>
            <w:tcW w:type="dxa" w:w="1063"/>
          </w:tcPr>
          <w:p>
            <w:r/>
            <w:r>
              <w:rPr>
                <w:color w:val="FF0000"/>
                <w:sz w:val="16"/>
              </w:rPr>
              <w:t>Not central</w:t>
            </w:r>
          </w:p>
        </w:tc>
        <w:tc>
          <w:tcPr>
            <w:tcW w:type="dxa" w:w="1063"/>
          </w:tcPr>
          <w:p>
            <w:r/>
            <w:r>
              <w:rPr>
                <w:color w:val="FF0000"/>
                <w:sz w:val="16"/>
              </w:rPr>
              <w:t>Not central</w:t>
            </w:r>
          </w:p>
        </w:tc>
        <w:tc>
          <w:tcPr>
            <w:tcW w:type="dxa" w:w="1063"/>
          </w:tcPr>
          <w:p>
            <w:r/>
            <w:r>
              <w:rPr>
                <w:color w:val="FF0000"/>
                <w:sz w:val="16"/>
              </w:rPr>
              <w:t>Not central</w:t>
            </w:r>
          </w:p>
        </w:tc>
        <w:tc>
          <w:tcPr>
            <w:tcW w:type="dxa" w:w="1063"/>
          </w:tcPr>
          <w:p>
            <w:r/>
            <w:r>
              <w:rPr>
                <w:color w:val="FF0000"/>
                <w:sz w:val="16"/>
              </w:rPr>
              <w:t>Explicit</w:t>
            </w:r>
          </w:p>
        </w:tc>
      </w:tr>
      <w:tr>
        <w:tc>
          <w:tcPr>
            <w:tcW w:type="dxa" w:w="1063"/>
          </w:tcPr>
          <w:p>
            <w:r/>
            <w:r>
              <w:rPr>
                <w:color w:val="FF0000"/>
                <w:sz w:val="16"/>
              </w:rPr>
              <w:t>Deterministic nonce-range allocation</w:t>
            </w:r>
          </w:p>
        </w:tc>
        <w:tc>
          <w:tcPr>
            <w:tcW w:type="dxa" w:w="1063"/>
          </w:tcPr>
          <w:p>
            <w:r/>
            <w:r>
              <w:rPr>
                <w:color w:val="FF0000"/>
                <w:sz w:val="16"/>
              </w:rPr>
              <w:t>Work allocation</w:t>
            </w:r>
          </w:p>
        </w:tc>
        <w:tc>
          <w:tcPr>
            <w:tcW w:type="dxa" w:w="1063"/>
          </w:tcPr>
          <w:p>
            <w:r/>
            <w:r>
              <w:rPr>
                <w:color w:val="FF0000"/>
                <w:sz w:val="16"/>
              </w:rPr>
              <w:t>No</w:t>
            </w:r>
          </w:p>
        </w:tc>
        <w:tc>
          <w:tcPr>
            <w:tcW w:type="dxa" w:w="1063"/>
          </w:tcPr>
          <w:p>
            <w:r/>
            <w:r>
              <w:rPr>
                <w:color w:val="FF0000"/>
                <w:sz w:val="16"/>
              </w:rPr>
              <w:t>Not central</w:t>
            </w:r>
          </w:p>
        </w:tc>
        <w:tc>
          <w:tcPr>
            <w:tcW w:type="dxa" w:w="1063"/>
          </w:tcPr>
          <w:p>
            <w:r/>
            <w:r>
              <w:rPr>
                <w:color w:val="FF0000"/>
                <w:sz w:val="16"/>
              </w:rPr>
              <w:t>Not central</w:t>
            </w:r>
          </w:p>
        </w:tc>
        <w:tc>
          <w:tcPr>
            <w:tcW w:type="dxa" w:w="1063"/>
          </w:tcPr>
          <w:p>
            <w:r/>
            <w:r>
              <w:rPr>
                <w:color w:val="FF0000"/>
                <w:sz w:val="16"/>
              </w:rPr>
              <w:t>No</w:t>
            </w:r>
          </w:p>
        </w:tc>
        <w:tc>
          <w:tcPr>
            <w:tcW w:type="dxa" w:w="1063"/>
          </w:tcPr>
          <w:p>
            <w:r/>
            <w:r>
              <w:rPr>
                <w:color w:val="FF0000"/>
                <w:sz w:val="16"/>
              </w:rPr>
              <w:t>Audited regions</w:t>
            </w:r>
          </w:p>
        </w:tc>
        <w:tc>
          <w:tcPr>
            <w:tcW w:type="dxa" w:w="1063"/>
          </w:tcPr>
          <w:p>
            <w:r/>
            <w:r>
              <w:rPr>
                <w:color w:val="FF0000"/>
                <w:sz w:val="16"/>
              </w:rPr>
              <w:t>Yes</w:t>
            </w:r>
          </w:p>
        </w:tc>
      </w:tr>
      <w:tr>
        <w:tc>
          <w:tcPr>
            <w:tcW w:type="dxa" w:w="1063"/>
          </w:tcPr>
          <w:p>
            <w:r/>
            <w:r>
              <w:rPr>
                <w:color w:val="FF0000"/>
                <w:sz w:val="16"/>
              </w:rPr>
              <w:t>Explicit mutually disjoint nonce ranges</w:t>
            </w:r>
          </w:p>
        </w:tc>
        <w:tc>
          <w:tcPr>
            <w:tcW w:type="dxa" w:w="1063"/>
          </w:tcPr>
          <w:p>
            <w:r/>
            <w:r>
              <w:rPr>
                <w:color w:val="FF0000"/>
                <w:sz w:val="16"/>
              </w:rPr>
              <w:t>Implementation-dependent</w:t>
            </w:r>
          </w:p>
        </w:tc>
        <w:tc>
          <w:tcPr>
            <w:tcW w:type="dxa" w:w="1063"/>
          </w:tcPr>
          <w:p>
            <w:r/>
            <w:r>
              <w:rPr>
                <w:color w:val="FF0000"/>
                <w:sz w:val="16"/>
              </w:rPr>
              <w:t>No</w:t>
            </w:r>
          </w:p>
        </w:tc>
        <w:tc>
          <w:tcPr>
            <w:tcW w:type="dxa" w:w="1063"/>
          </w:tcPr>
          <w:p>
            <w:r/>
            <w:r>
              <w:rPr>
                <w:color w:val="FF0000"/>
                <w:sz w:val="16"/>
              </w:rPr>
              <w:t>Not central</w:t>
            </w:r>
          </w:p>
        </w:tc>
        <w:tc>
          <w:tcPr>
            <w:tcW w:type="dxa" w:w="1063"/>
          </w:tcPr>
          <w:p>
            <w:r/>
            <w:r>
              <w:rPr>
                <w:color w:val="FF0000"/>
                <w:sz w:val="16"/>
              </w:rPr>
              <w:t>Not central</w:t>
            </w:r>
          </w:p>
        </w:tc>
        <w:tc>
          <w:tcPr>
            <w:tcW w:type="dxa" w:w="1063"/>
          </w:tcPr>
          <w:p>
            <w:r/>
            <w:r>
              <w:rPr>
                <w:color w:val="FF0000"/>
                <w:sz w:val="16"/>
              </w:rPr>
              <w:t>No</w:t>
            </w:r>
          </w:p>
        </w:tc>
        <w:tc>
          <w:tcPr>
            <w:tcW w:type="dxa" w:w="1063"/>
          </w:tcPr>
          <w:p>
            <w:r/>
            <w:r>
              <w:rPr>
                <w:color w:val="FF0000"/>
                <w:sz w:val="16"/>
              </w:rPr>
              <w:t>No</w:t>
            </w:r>
          </w:p>
        </w:tc>
        <w:tc>
          <w:tcPr>
            <w:tcW w:type="dxa" w:w="1063"/>
          </w:tcPr>
          <w:p>
            <w:r/>
            <w:r>
              <w:rPr>
                <w:color w:val="FF0000"/>
                <w:sz w:val="16"/>
              </w:rPr>
              <w:t>Yes</w:t>
            </w:r>
          </w:p>
        </w:tc>
      </w:tr>
      <w:tr>
        <w:tc>
          <w:tcPr>
            <w:tcW w:type="dxa" w:w="1063"/>
          </w:tcPr>
          <w:p>
            <w:r/>
            <w:r>
              <w:rPr>
                <w:color w:val="FF0000"/>
                <w:sz w:val="16"/>
              </w:rPr>
              <w:t>Contribution visibility or verification</w:t>
            </w:r>
          </w:p>
        </w:tc>
        <w:tc>
          <w:tcPr>
            <w:tcW w:type="dxa" w:w="1063"/>
          </w:tcPr>
          <w:p>
            <w:r/>
            <w:r>
              <w:rPr>
                <w:color w:val="FF0000"/>
                <w:sz w:val="16"/>
              </w:rPr>
              <w:t>Limited</w:t>
            </w:r>
          </w:p>
        </w:tc>
        <w:tc>
          <w:tcPr>
            <w:tcW w:type="dxa" w:w="1063"/>
          </w:tcPr>
          <w:p>
            <w:r/>
            <w:r>
              <w:rPr>
                <w:color w:val="FF0000"/>
                <w:sz w:val="16"/>
              </w:rPr>
              <w:t>Weak-header evidence</w:t>
            </w:r>
          </w:p>
        </w:tc>
        <w:tc>
          <w:tcPr>
            <w:tcW w:type="dxa" w:w="1063"/>
          </w:tcPr>
          <w:p>
            <w:r/>
            <w:r>
              <w:rPr>
                <w:color w:val="FF0000"/>
                <w:sz w:val="16"/>
              </w:rPr>
              <w:t>Explicit</w:t>
            </w:r>
          </w:p>
        </w:tc>
        <w:tc>
          <w:tcPr>
            <w:tcW w:type="dxa" w:w="1063"/>
          </w:tcPr>
          <w:p>
            <w:r/>
            <w:r>
              <w:rPr>
                <w:color w:val="FF0000"/>
                <w:sz w:val="16"/>
              </w:rPr>
              <w:t>Team-based</w:t>
            </w:r>
          </w:p>
        </w:tc>
        <w:tc>
          <w:tcPr>
            <w:tcW w:type="dxa" w:w="1063"/>
          </w:tcPr>
          <w:p>
            <w:r/>
            <w:r>
              <w:rPr>
                <w:color w:val="FF0000"/>
                <w:sz w:val="16"/>
              </w:rPr>
              <w:t>Runner-up evidence</w:t>
            </w:r>
          </w:p>
        </w:tc>
        <w:tc>
          <w:tcPr>
            <w:tcW w:type="dxa" w:w="1063"/>
          </w:tcPr>
          <w:p>
            <w:r/>
            <w:r>
              <w:rPr>
                <w:color w:val="FF0000"/>
                <w:sz w:val="16"/>
              </w:rPr>
              <w:t>Probabilistic audit</w:t>
            </w:r>
          </w:p>
        </w:tc>
        <w:tc>
          <w:tcPr>
            <w:tcW w:type="dxa" w:w="1063"/>
          </w:tcPr>
          <w:p>
            <w:r/>
            <w:r>
              <w:rPr>
                <w:color w:val="FF0000"/>
                <w:sz w:val="16"/>
              </w:rPr>
              <w:t>Requires extension</w:t>
            </w:r>
          </w:p>
        </w:tc>
      </w:tr>
      <w:tr>
        <w:tc>
          <w:tcPr>
            <w:tcW w:type="dxa" w:w="1063"/>
          </w:tcPr>
          <w:p>
            <w:r/>
            <w:r>
              <w:rPr>
                <w:color w:val="FF0000"/>
                <w:sz w:val="16"/>
              </w:rPr>
              <w:t>Energy-saving mechanism</w:t>
            </w:r>
          </w:p>
        </w:tc>
        <w:tc>
          <w:tcPr>
            <w:tcW w:type="dxa" w:w="1063"/>
          </w:tcPr>
          <w:p>
            <w:r/>
            <w:r>
              <w:rPr>
                <w:color w:val="FF0000"/>
                <w:sz w:val="16"/>
              </w:rPr>
              <w:t>Not primary</w:t>
            </w:r>
          </w:p>
        </w:tc>
        <w:tc>
          <w:tcPr>
            <w:tcW w:type="dxa" w:w="1063"/>
          </w:tcPr>
          <w:p>
            <w:r/>
            <w:r>
              <w:rPr>
                <w:color w:val="FF0000"/>
                <w:sz w:val="16"/>
              </w:rPr>
              <w:t>Not primary</w:t>
            </w:r>
          </w:p>
        </w:tc>
        <w:tc>
          <w:tcPr>
            <w:tcW w:type="dxa" w:w="1063"/>
          </w:tcPr>
          <w:p>
            <w:r/>
            <w:r>
              <w:rPr>
                <w:color w:val="FF0000"/>
                <w:sz w:val="16"/>
              </w:rPr>
              <w:t>Efficiency-oriented</w:t>
            </w:r>
          </w:p>
        </w:tc>
        <w:tc>
          <w:tcPr>
            <w:tcW w:type="dxa" w:w="1063"/>
          </w:tcPr>
          <w:p>
            <w:r/>
            <w:r>
              <w:rPr>
                <w:color w:val="FF0000"/>
                <w:sz w:val="16"/>
              </w:rPr>
              <w:t>Team cooperation</w:t>
            </w:r>
          </w:p>
        </w:tc>
        <w:tc>
          <w:tcPr>
            <w:tcW w:type="dxa" w:w="1063"/>
          </w:tcPr>
          <w:p>
            <w:r/>
            <w:r>
              <w:rPr>
                <w:color w:val="FF0000"/>
                <w:sz w:val="16"/>
              </w:rPr>
              <w:t>Fewer active miners</w:t>
            </w:r>
          </w:p>
        </w:tc>
        <w:tc>
          <w:tcPr>
            <w:tcW w:type="dxa" w:w="1063"/>
          </w:tcPr>
          <w:p>
            <w:r/>
            <w:r>
              <w:rPr>
                <w:color w:val="FF0000"/>
                <w:sz w:val="16"/>
              </w:rPr>
              <w:t>Not primary</w:t>
            </w:r>
          </w:p>
        </w:tc>
        <w:tc>
          <w:tcPr>
            <w:tcW w:type="dxa" w:w="1063"/>
          </w:tcPr>
          <w:p>
            <w:r/>
            <w:r>
              <w:rPr>
                <w:color w:val="FF0000"/>
                <w:sz w:val="16"/>
              </w:rPr>
              <w:t>Reduced active time</w:t>
            </w:r>
          </w:p>
        </w:tc>
      </w:tr>
      <w:tr>
        <w:tc>
          <w:tcPr>
            <w:tcW w:type="dxa" w:w="1063"/>
          </w:tcPr>
          <w:p>
            <w:r/>
            <w:r>
              <w:rPr>
                <w:color w:val="FF0000"/>
                <w:sz w:val="16"/>
              </w:rPr>
              <w:t>Post-range idle policy</w:t>
            </w:r>
          </w:p>
        </w:tc>
        <w:tc>
          <w:tcPr>
            <w:tcW w:type="dxa" w:w="1063"/>
          </w:tcPr>
          <w:p>
            <w:r/>
            <w:r>
              <w:rPr>
                <w:color w:val="FF0000"/>
                <w:sz w:val="16"/>
              </w:rPr>
              <w:t>No</w:t>
            </w:r>
          </w:p>
        </w:tc>
        <w:tc>
          <w:tcPr>
            <w:tcW w:type="dxa" w:w="1063"/>
          </w:tcPr>
          <w:p>
            <w:r/>
            <w:r>
              <w:rPr>
                <w:color w:val="FF0000"/>
                <w:sz w:val="16"/>
              </w:rPr>
              <w:t>No</w:t>
            </w:r>
          </w:p>
        </w:tc>
        <w:tc>
          <w:tcPr>
            <w:tcW w:type="dxa" w:w="1063"/>
          </w:tcPr>
          <w:p>
            <w:r/>
            <w:r>
              <w:rPr>
                <w:color w:val="FF0000"/>
                <w:sz w:val="16"/>
              </w:rPr>
              <w:t>No</w:t>
            </w:r>
          </w:p>
        </w:tc>
        <w:tc>
          <w:tcPr>
            <w:tcW w:type="dxa" w:w="1063"/>
          </w:tcPr>
          <w:p>
            <w:r/>
            <w:r>
              <w:rPr>
                <w:color w:val="FF0000"/>
                <w:sz w:val="16"/>
              </w:rPr>
              <w:t>Not explicit</w:t>
            </w:r>
          </w:p>
        </w:tc>
        <w:tc>
          <w:tcPr>
            <w:tcW w:type="dxa" w:w="1063"/>
          </w:tcPr>
          <w:p>
            <w:r/>
            <w:r>
              <w:rPr>
                <w:color w:val="FF0000"/>
                <w:sz w:val="16"/>
              </w:rPr>
              <w:t>Non-selected miners stop</w:t>
            </w:r>
          </w:p>
        </w:tc>
        <w:tc>
          <w:tcPr>
            <w:tcW w:type="dxa" w:w="1063"/>
          </w:tcPr>
          <w:p>
            <w:r/>
            <w:r>
              <w:rPr>
                <w:color w:val="FF0000"/>
                <w:sz w:val="16"/>
              </w:rPr>
              <w:t>No</w:t>
            </w:r>
          </w:p>
        </w:tc>
        <w:tc>
          <w:tcPr>
            <w:tcW w:type="dxa" w:w="1063"/>
          </w:tcPr>
          <w:p>
            <w:r/>
            <w:r>
              <w:rPr>
                <w:color w:val="FF0000"/>
                <w:sz w:val="16"/>
              </w:rPr>
              <w:t>Explicit</w:t>
            </w:r>
          </w:p>
        </w:tc>
      </w:tr>
      <w:tr>
        <w:tc>
          <w:tcPr>
            <w:tcW w:type="dxa" w:w="1063"/>
          </w:tcPr>
          <w:p>
            <w:r/>
            <w:r>
              <w:rPr>
                <w:color w:val="FF0000"/>
                <w:sz w:val="16"/>
              </w:rPr>
              <w:t>Continuous-performance policy</w:t>
            </w:r>
          </w:p>
        </w:tc>
        <w:tc>
          <w:tcPr>
            <w:tcW w:type="dxa" w:w="1063"/>
          </w:tcPr>
          <w:p>
            <w:r/>
            <w:r>
              <w:rPr>
                <w:color w:val="FF0000"/>
                <w:sz w:val="16"/>
              </w:rPr>
              <w:t>Yes</w:t>
            </w:r>
          </w:p>
        </w:tc>
        <w:tc>
          <w:tcPr>
            <w:tcW w:type="dxa" w:w="1063"/>
          </w:tcPr>
          <w:p>
            <w:r/>
            <w:r>
              <w:rPr>
                <w:color w:val="FF0000"/>
                <w:sz w:val="16"/>
              </w:rPr>
              <w:t>Yes</w:t>
            </w:r>
          </w:p>
        </w:tc>
        <w:tc>
          <w:tcPr>
            <w:tcW w:type="dxa" w:w="1063"/>
          </w:tcPr>
          <w:p>
            <w:r/>
            <w:r>
              <w:rPr>
                <w:color w:val="FF0000"/>
                <w:sz w:val="16"/>
              </w:rPr>
              <w:t>Yes</w:t>
            </w:r>
          </w:p>
        </w:tc>
        <w:tc>
          <w:tcPr>
            <w:tcW w:type="dxa" w:w="1063"/>
          </w:tcPr>
          <w:p>
            <w:r/>
            <w:r>
              <w:rPr>
                <w:color w:val="FF0000"/>
                <w:sz w:val="16"/>
              </w:rPr>
              <w:t>Team-dependent</w:t>
            </w:r>
          </w:p>
        </w:tc>
        <w:tc>
          <w:tcPr>
            <w:tcW w:type="dxa" w:w="1063"/>
          </w:tcPr>
          <w:p>
            <w:r/>
            <w:r>
              <w:rPr>
                <w:color w:val="FF0000"/>
                <w:sz w:val="16"/>
              </w:rPr>
              <w:t>No</w:t>
            </w:r>
          </w:p>
        </w:tc>
        <w:tc>
          <w:tcPr>
            <w:tcW w:type="dxa" w:w="1063"/>
          </w:tcPr>
          <w:p>
            <w:r/>
            <w:r>
              <w:rPr>
                <w:color w:val="FF0000"/>
                <w:sz w:val="16"/>
              </w:rPr>
              <w:t>No</w:t>
            </w:r>
          </w:p>
        </w:tc>
        <w:tc>
          <w:tcPr>
            <w:tcW w:type="dxa" w:w="1063"/>
          </w:tcPr>
          <w:p>
            <w:r/>
            <w:r>
              <w:rPr>
                <w:color w:val="FF0000"/>
                <w:sz w:val="16"/>
              </w:rPr>
              <w:t>Explicit</w:t>
            </w:r>
          </w:p>
        </w:tc>
      </w:tr>
      <w:tr>
        <w:tc>
          <w:tcPr>
            <w:tcW w:type="dxa" w:w="1063"/>
          </w:tcPr>
          <w:p>
            <w:r/>
            <w:r>
              <w:rPr>
                <w:color w:val="FF0000"/>
                <w:sz w:val="16"/>
              </w:rPr>
              <w:t>Main strength</w:t>
            </w:r>
          </w:p>
        </w:tc>
        <w:tc>
          <w:tcPr>
            <w:tcW w:type="dxa" w:w="1063"/>
          </w:tcPr>
          <w:p>
            <w:r/>
            <w:r>
              <w:rPr>
                <w:color w:val="FF0000"/>
                <w:sz w:val="16"/>
              </w:rPr>
              <w:t>Parallel work allocation</w:t>
            </w:r>
          </w:p>
        </w:tc>
        <w:tc>
          <w:tcPr>
            <w:tcW w:type="dxa" w:w="1063"/>
          </w:tcPr>
          <w:p>
            <w:r/>
            <w:r>
              <w:rPr>
                <w:color w:val="FF0000"/>
                <w:sz w:val="16"/>
              </w:rPr>
              <w:t>Contribution visibility</w:t>
            </w:r>
          </w:p>
        </w:tc>
        <w:tc>
          <w:tcPr>
            <w:tcW w:type="dxa" w:w="1063"/>
          </w:tcPr>
          <w:p>
            <w:r/>
            <w:r>
              <w:rPr>
                <w:color w:val="FF0000"/>
                <w:sz w:val="16"/>
              </w:rPr>
              <w:t>Fair collaboration</w:t>
            </w:r>
          </w:p>
        </w:tc>
        <w:tc>
          <w:tcPr>
            <w:tcW w:type="dxa" w:w="1063"/>
          </w:tcPr>
          <w:p>
            <w:r/>
            <w:r>
              <w:rPr>
                <w:color w:val="FF0000"/>
                <w:sz w:val="16"/>
              </w:rPr>
              <w:t>Team cooperation</w:t>
            </w:r>
          </w:p>
        </w:tc>
        <w:tc>
          <w:tcPr>
            <w:tcW w:type="dxa" w:w="1063"/>
          </w:tcPr>
          <w:p>
            <w:r/>
            <w:r>
              <w:rPr>
                <w:color w:val="FF0000"/>
                <w:sz w:val="16"/>
              </w:rPr>
              <w:t>Direct active-miner reduction</w:t>
            </w:r>
          </w:p>
        </w:tc>
        <w:tc>
          <w:tcPr>
            <w:tcW w:type="dxa" w:w="1063"/>
          </w:tcPr>
          <w:p>
            <w:r/>
            <w:r>
              <w:rPr>
                <w:color w:val="FF0000"/>
                <w:sz w:val="16"/>
              </w:rPr>
              <w:t>Auditable search evidence</w:t>
            </w:r>
          </w:p>
        </w:tc>
        <w:tc>
          <w:tcPr>
            <w:tcW w:type="dxa" w:w="1063"/>
          </w:tcPr>
          <w:p>
            <w:r/>
            <w:r>
              <w:rPr>
                <w:color w:val="FF0000"/>
                <w:sz w:val="16"/>
              </w:rPr>
              <w:t>Integrated work partitioning and operating policies</w:t>
            </w:r>
          </w:p>
        </w:tc>
      </w:tr>
      <w:tr>
        <w:tc>
          <w:tcPr>
            <w:tcW w:type="dxa" w:w="1063"/>
          </w:tcPr>
          <w:p>
            <w:r/>
            <w:r>
              <w:rPr>
                <w:color w:val="FF0000"/>
                <w:sz w:val="16"/>
              </w:rPr>
              <w:t>Main limitation</w:t>
            </w:r>
          </w:p>
        </w:tc>
        <w:tc>
          <w:tcPr>
            <w:tcW w:type="dxa" w:w="1063"/>
          </w:tcPr>
          <w:p>
            <w:r/>
            <w:r>
              <w:rPr>
                <w:color w:val="FF0000"/>
                <w:sz w:val="16"/>
              </w:rPr>
              <w:t>Manager dependence</w:t>
            </w:r>
          </w:p>
        </w:tc>
        <w:tc>
          <w:tcPr>
            <w:tcW w:type="dxa" w:w="1063"/>
          </w:tcPr>
          <w:p>
            <w:r/>
            <w:r>
              <w:rPr>
                <w:color w:val="FF0000"/>
                <w:sz w:val="16"/>
              </w:rPr>
              <w:t>Does not prevent overlap</w:t>
            </w:r>
          </w:p>
        </w:tc>
        <w:tc>
          <w:tcPr>
            <w:tcW w:type="dxa" w:w="1063"/>
          </w:tcPr>
          <w:p>
            <w:r/>
            <w:r>
              <w:rPr>
                <w:color w:val="FF0000"/>
                <w:sz w:val="16"/>
              </w:rPr>
              <w:t>Pool complexity</w:t>
            </w:r>
          </w:p>
        </w:tc>
        <w:tc>
          <w:tcPr>
            <w:tcW w:type="dxa" w:w="1063"/>
          </w:tcPr>
          <w:p>
            <w:r/>
            <w:r>
              <w:rPr>
                <w:color w:val="FF0000"/>
                <w:sz w:val="16"/>
              </w:rPr>
              <w:t>Team assumptions</w:t>
            </w:r>
          </w:p>
        </w:tc>
        <w:tc>
          <w:tcPr>
            <w:tcW w:type="dxa" w:w="1063"/>
          </w:tcPr>
          <w:p>
            <w:r/>
            <w:r>
              <w:rPr>
                <w:color w:val="FF0000"/>
                <w:sz w:val="16"/>
              </w:rPr>
              <w:t>Restricted participation</w:t>
            </w:r>
          </w:p>
        </w:tc>
        <w:tc>
          <w:tcPr>
            <w:tcW w:type="dxa" w:w="1063"/>
          </w:tcPr>
          <w:p>
            <w:r/>
            <w:r>
              <w:rPr>
                <w:color w:val="FF0000"/>
                <w:sz w:val="16"/>
              </w:rPr>
              <w:t>Not a complete consensus protocol</w:t>
            </w:r>
          </w:p>
        </w:tc>
        <w:tc>
          <w:tcPr>
            <w:tcW w:type="dxa" w:w="1063"/>
          </w:tcPr>
          <w:p>
            <w:r/>
            <w:r>
              <w:rPr>
                <w:color w:val="FF0000"/>
                <w:sz w:val="16"/>
              </w:rPr>
              <w:t>Contribution proof and complete distributed implementation remain incomplete</w:t>
            </w:r>
          </w:p>
        </w:tc>
      </w:tr>
    </w:tbl>
    <w:p>
      <w:pPr/>
      <w:r>
        <w:rPr>
          <w:color w:val="FF0000"/>
        </w:rPr>
        <w:t>The comparison does not imply that PoCol is universally superior to the examined protocols. Parallel PoW provides the closest architectural baseline, Green-PoW provides the most relevant energy-policy baseline, Proof of Team Sprint provides the most recent peer-reviewed team-based collaborative baseline, and APoW provides a relevant contribution-auditing direction.</w:t>
      </w:r>
    </w:p>
    <w:p w14:paraId="39FE3C06" w14:textId="77777777" w:rsidR="00F11DFB" w:rsidRPr="00C71DD2" w:rsidRDefault="00F11DFB" w:rsidP="00F11DFB">
      <w:pPr>
        <w:pStyle w:val="Heading2"/>
        <w:numPr>
          <w:ilvl w:val="1"/>
          <w:numId w:val="0"/>
        </w:numPr>
      </w:pPr>
      <w:bookmarkStart w:id="97" w:name="_Toc235270632"/>
      <w:r w:rsidRPr="00C71DD2">
        <w:t>3.8. Comparative Analysis and Research Question Synthesis</w:t>
      </w:r>
      <w:bookmarkEnd w:id="97"/>
    </w:p>
    <w:p w14:paraId="695181AD" w14:textId="77777777" w:rsidR="00F11DFB" w:rsidRPr="00C71DD2" w:rsidRDefault="00851131" w:rsidP="00F11DFB">
      <w:r w:rsidRPr="00C71DD2">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[139].</w:t>
      </w:r>
    </w:p>
    <w:p w14:paraId="76E8BF55" w14:textId="77777777" w:rsidR="00F11DFB" w:rsidRPr="00C71DD2" w:rsidRDefault="00F11DFB" w:rsidP="00F11DFB">
      <w:pPr>
        <w:pStyle w:val="Heading3"/>
        <w:numPr>
          <w:ilvl w:val="2"/>
          <w:numId w:val="0"/>
        </w:numPr>
      </w:pPr>
      <w:bookmarkStart w:id="98" w:name="_Toc235270633"/>
      <w:r w:rsidRPr="00C71DD2">
        <w:t>3.8.1. Comparative Analysis</w:t>
      </w:r>
      <w:bookmarkEnd w:id="98"/>
    </w:p>
    <w:p w14:paraId="5A0118E3" w14:textId="77777777" w:rsidR="00851131" w:rsidRPr="00C71DD2" w:rsidRDefault="00851131" w:rsidP="00851131">
      <w:r w:rsidRPr="00C71DD2">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characteristics of validator participation, and resources that they demand...This will influence scalability, resistance to attack, and decentralization and sustainability."[140], [141]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7724A3CA" w14:textId="77777777" w:rsidR="00851131" w:rsidRPr="00C71DD2" w:rsidRDefault="00851131" w:rsidP="00851131">
      <w:r w:rsidRPr="00C71DD2">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consumption.[140],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w:t>
      </w:r>
      <w:r w:rsidRPr="00C71DD2">
        <w:lastRenderedPageBreak/>
        <w:t xml:space="preserve">is a defined limited set of validators, however, their communication demands reduce their scalability as the validator set increases. </w:t>
      </w:r>
    </w:p>
    <w:p w14:paraId="53AC68BA" w14:textId="77777777" w:rsidR="00851131" w:rsidRPr="00C71DD2" w:rsidRDefault="00851131" w:rsidP="00851131">
      <w:r w:rsidRPr="00C71DD2">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183A9A97" w14:textId="77777777" w:rsidR="00851131" w:rsidRPr="00C71DD2" w:rsidRDefault="00851131" w:rsidP="00851131">
      <w:r w:rsidRPr="00C71DD2">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1B493F5E" w14:textId="77777777" w:rsidR="00F11DFB" w:rsidRPr="00C71DD2" w:rsidRDefault="00F11DFB" w:rsidP="00F06DBB">
      <w:pPr>
        <w:pStyle w:val="Heading4"/>
        <w:numPr>
          <w:ilvl w:val="3"/>
          <w:numId w:val="0"/>
        </w:numPr>
      </w:pPr>
      <w:r w:rsidRPr="00C71DD2">
        <w:t>3.8.1.1. Security, Scalability, and Energy Trade-offs</w:t>
      </w:r>
    </w:p>
    <w:p w14:paraId="6410A894" w14:textId="77777777" w:rsidR="00F11DFB" w:rsidRPr="00C71DD2" w:rsidRDefault="005E0A7D" w:rsidP="00F11DFB">
      <w:r w:rsidRPr="00C71DD2">
        <w:t xml:space="preserve">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[142].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w:t>
      </w:r>
      <w:r w:rsidRPr="00C71DD2">
        <w:lastRenderedPageBreak/>
        <w:t>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6E200EC7" w14:textId="77777777" w:rsidR="00F11DFB" w:rsidRPr="00C71DD2" w:rsidRDefault="00F11DFB" w:rsidP="00F06DBB">
      <w:pPr>
        <w:pStyle w:val="Heading4"/>
        <w:numPr>
          <w:ilvl w:val="3"/>
          <w:numId w:val="0"/>
        </w:numPr>
      </w:pPr>
      <w:r w:rsidRPr="00C71DD2">
        <w:t>3.8.1.2. Comparative Summary</w:t>
      </w:r>
    </w:p>
    <w:p w14:paraId="5EE3E067" w14:textId="77777777" w:rsidR="00F11DFB" w:rsidRPr="00C71DD2" w:rsidRDefault="005E0A7D" w:rsidP="00F11DFB">
      <w:r w:rsidRPr="00C71DD2">
        <w:t>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C71DD2" w14:paraId="55E6140D" w14:textId="77777777" w:rsidTr="00B7557B">
        <w:trPr>
          <w:tblHeader/>
        </w:trPr>
        <w:tc>
          <w:tcPr>
            <w:tcW w:w="0" w:type="auto"/>
            <w:tcBorders>
              <w:top w:val="single" w:sz="4" w:space="0" w:color="auto"/>
              <w:bottom w:val="single" w:sz="4" w:space="0" w:color="auto"/>
            </w:tcBorders>
            <w:hideMark/>
          </w:tcPr>
          <w:p w14:paraId="6724AFD9"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057B0F46"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5D059212"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Main Strength</w:t>
            </w:r>
          </w:p>
        </w:tc>
        <w:tc>
          <w:tcPr>
            <w:tcW w:w="0" w:type="auto"/>
            <w:tcBorders>
              <w:top w:val="single" w:sz="4" w:space="0" w:color="auto"/>
              <w:bottom w:val="single" w:sz="4" w:space="0" w:color="auto"/>
            </w:tcBorders>
            <w:hideMark/>
          </w:tcPr>
          <w:p w14:paraId="39C1ABBC"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Main Limitation</w:t>
            </w:r>
          </w:p>
        </w:tc>
      </w:tr>
      <w:tr w:rsidR="00F06DBB" w:rsidRPr="00C71DD2" w14:paraId="7AAEDDA0" w14:textId="77777777" w:rsidTr="00B7557B">
        <w:tc>
          <w:tcPr>
            <w:tcW w:w="0" w:type="auto"/>
            <w:tcBorders>
              <w:top w:val="single" w:sz="4" w:space="0" w:color="auto"/>
            </w:tcBorders>
            <w:vAlign w:val="center"/>
            <w:hideMark/>
          </w:tcPr>
          <w:p w14:paraId="769C1ED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tcBorders>
              <w:top w:val="single" w:sz="4" w:space="0" w:color="auto"/>
            </w:tcBorders>
            <w:vAlign w:val="center"/>
            <w:hideMark/>
          </w:tcPr>
          <w:p w14:paraId="5E593D4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2090DF2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70CCC50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 energy consumption and limited scalability</w:t>
            </w:r>
          </w:p>
        </w:tc>
      </w:tr>
      <w:tr w:rsidR="00F06DBB" w:rsidRPr="00C71DD2" w14:paraId="0A524E4A" w14:textId="77777777" w:rsidTr="00B7557B">
        <w:tc>
          <w:tcPr>
            <w:tcW w:w="0" w:type="auto"/>
            <w:vAlign w:val="center"/>
            <w:hideMark/>
          </w:tcPr>
          <w:p w14:paraId="217945B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4474BB2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Public blockchains seeking lower energy use with broad participation</w:t>
            </w:r>
          </w:p>
        </w:tc>
        <w:tc>
          <w:tcPr>
            <w:tcW w:w="0" w:type="auto"/>
            <w:vAlign w:val="center"/>
            <w:hideMark/>
          </w:tcPr>
          <w:p w14:paraId="4D3B8A3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Improved energy efficiency with strong economic incentive structure</w:t>
            </w:r>
          </w:p>
        </w:tc>
        <w:tc>
          <w:tcPr>
            <w:tcW w:w="0" w:type="auto"/>
            <w:vAlign w:val="center"/>
            <w:hideMark/>
          </w:tcPr>
          <w:p w14:paraId="00319CA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Vulnerable to stake concentration and governance imbalance</w:t>
            </w:r>
          </w:p>
        </w:tc>
      </w:tr>
      <w:tr w:rsidR="00F06DBB" w:rsidRPr="00C71DD2" w14:paraId="685BF3D8" w14:textId="77777777" w:rsidTr="00B7557B">
        <w:tc>
          <w:tcPr>
            <w:tcW w:w="0" w:type="auto"/>
            <w:vAlign w:val="center"/>
            <w:hideMark/>
          </w:tcPr>
          <w:p w14:paraId="12922E2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0D0131A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High-throughput decentralized applications and performance-sensitive public platforms</w:t>
            </w:r>
          </w:p>
        </w:tc>
        <w:tc>
          <w:tcPr>
            <w:tcW w:w="0" w:type="auto"/>
            <w:vAlign w:val="center"/>
            <w:hideMark/>
          </w:tcPr>
          <w:p w14:paraId="01DB883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 throughput and low validation overhead</w:t>
            </w:r>
          </w:p>
        </w:tc>
        <w:tc>
          <w:tcPr>
            <w:tcW w:w="0" w:type="auto"/>
            <w:vAlign w:val="center"/>
            <w:hideMark/>
          </w:tcPr>
          <w:p w14:paraId="5E045C7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Greater exposure to delegate collusion and centralization</w:t>
            </w:r>
          </w:p>
        </w:tc>
      </w:tr>
      <w:tr w:rsidR="00F06DBB" w:rsidRPr="00C71DD2" w14:paraId="793245BE" w14:textId="77777777" w:rsidTr="00B7557B">
        <w:tc>
          <w:tcPr>
            <w:tcW w:w="0" w:type="auto"/>
            <w:vAlign w:val="center"/>
            <w:hideMark/>
          </w:tcPr>
          <w:p w14:paraId="2AA69DE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5503969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Enterprise systems, private blockchains, and permissioned IoT deployments</w:t>
            </w:r>
          </w:p>
        </w:tc>
        <w:tc>
          <w:tcPr>
            <w:tcW w:w="0" w:type="auto"/>
            <w:vAlign w:val="center"/>
            <w:hideMark/>
          </w:tcPr>
          <w:p w14:paraId="05B5984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Fast confirmation and low resource consumption</w:t>
            </w:r>
          </w:p>
        </w:tc>
        <w:tc>
          <w:tcPr>
            <w:tcW w:w="0" w:type="auto"/>
            <w:vAlign w:val="center"/>
            <w:hideMark/>
          </w:tcPr>
          <w:p w14:paraId="22A042E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reliance on trusted authorities and limited openness</w:t>
            </w:r>
          </w:p>
        </w:tc>
      </w:tr>
      <w:tr w:rsidR="00F06DBB" w:rsidRPr="00C71DD2" w14:paraId="148CE8A0" w14:textId="77777777" w:rsidTr="00B7557B">
        <w:tc>
          <w:tcPr>
            <w:tcW w:w="0" w:type="auto"/>
            <w:vAlign w:val="center"/>
            <w:hideMark/>
          </w:tcPr>
          <w:p w14:paraId="18AA76F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vAlign w:val="center"/>
            <w:hideMark/>
          </w:tcPr>
          <w:p w14:paraId="5EA2E62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Small- to medium-scale permissioned systems with bounded trust</w:t>
            </w:r>
          </w:p>
        </w:tc>
        <w:tc>
          <w:tcPr>
            <w:tcW w:w="0" w:type="auto"/>
            <w:vAlign w:val="center"/>
            <w:hideMark/>
          </w:tcPr>
          <w:p w14:paraId="2A63584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fault tolerance under adversarial conditions</w:t>
            </w:r>
          </w:p>
        </w:tc>
        <w:tc>
          <w:tcPr>
            <w:tcW w:w="0" w:type="auto"/>
            <w:vAlign w:val="center"/>
            <w:hideMark/>
          </w:tcPr>
          <w:p w14:paraId="403D8E6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Communication overhead limits scalability</w:t>
            </w:r>
          </w:p>
        </w:tc>
      </w:tr>
      <w:tr w:rsidR="00F06DBB" w:rsidRPr="00C71DD2" w14:paraId="0F129C33" w14:textId="77777777" w:rsidTr="00B7557B">
        <w:tc>
          <w:tcPr>
            <w:tcW w:w="0" w:type="auto"/>
            <w:vAlign w:val="center"/>
            <w:hideMark/>
          </w:tcPr>
          <w:p w14:paraId="7CC5087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2DE3460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Consortium blockchains requiring deterministic finality and strong consistency</w:t>
            </w:r>
          </w:p>
        </w:tc>
        <w:tc>
          <w:tcPr>
            <w:tcW w:w="0" w:type="auto"/>
            <w:vAlign w:val="center"/>
            <w:hideMark/>
          </w:tcPr>
          <w:p w14:paraId="0302516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 assurance and deterministic agreement</w:t>
            </w:r>
          </w:p>
        </w:tc>
        <w:tc>
          <w:tcPr>
            <w:tcW w:w="0" w:type="auto"/>
            <w:vAlign w:val="center"/>
            <w:hideMark/>
          </w:tcPr>
          <w:p w14:paraId="0AF90A7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Poor scalability with large validator sets</w:t>
            </w:r>
          </w:p>
        </w:tc>
      </w:tr>
      <w:tr w:rsidR="00F06DBB" w:rsidRPr="00C71DD2" w14:paraId="13533CEE" w14:textId="77777777" w:rsidTr="00B7557B">
        <w:tc>
          <w:tcPr>
            <w:tcW w:w="0" w:type="auto"/>
            <w:vAlign w:val="center"/>
            <w:hideMark/>
          </w:tcPr>
          <w:p w14:paraId="57FF006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6CBF164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Trusted-hardware-based enterprise or consortium environments</w:t>
            </w:r>
          </w:p>
        </w:tc>
        <w:tc>
          <w:tcPr>
            <w:tcW w:w="0" w:type="auto"/>
            <w:vAlign w:val="center"/>
            <w:hideMark/>
          </w:tcPr>
          <w:p w14:paraId="79C622B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 computational cost and efficient validator selection</w:t>
            </w:r>
          </w:p>
        </w:tc>
        <w:tc>
          <w:tcPr>
            <w:tcW w:w="0" w:type="auto"/>
            <w:vAlign w:val="center"/>
            <w:hideMark/>
          </w:tcPr>
          <w:p w14:paraId="412DC10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Dependence on trusted execution environments</w:t>
            </w:r>
          </w:p>
        </w:tc>
      </w:tr>
      <w:tr w:rsidR="00F06DBB" w:rsidRPr="00C71DD2" w14:paraId="075D30C6" w14:textId="77777777" w:rsidTr="00B7557B">
        <w:tc>
          <w:tcPr>
            <w:tcW w:w="0" w:type="auto"/>
            <w:vAlign w:val="center"/>
            <w:hideMark/>
          </w:tcPr>
          <w:p w14:paraId="7B5534F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0EDD3AD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High-performance blockchain systems prioritizing ordering efficiency and throughput</w:t>
            </w:r>
          </w:p>
        </w:tc>
        <w:tc>
          <w:tcPr>
            <w:tcW w:w="0" w:type="auto"/>
            <w:vAlign w:val="center"/>
            <w:hideMark/>
          </w:tcPr>
          <w:p w14:paraId="5827785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 throughput and reduced coordination overhead</w:t>
            </w:r>
          </w:p>
        </w:tc>
        <w:tc>
          <w:tcPr>
            <w:tcW w:w="0" w:type="auto"/>
            <w:vAlign w:val="center"/>
            <w:hideMark/>
          </w:tcPr>
          <w:p w14:paraId="7D3F7AF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Greater architectural complexity and dependence on sequencing assumptions</w:t>
            </w:r>
          </w:p>
        </w:tc>
      </w:tr>
      <w:tr w:rsidR="00F06DBB" w:rsidRPr="00C71DD2" w14:paraId="11D13D0B" w14:textId="77777777" w:rsidTr="00B7557B">
        <w:tc>
          <w:tcPr>
            <w:tcW w:w="0" w:type="auto"/>
            <w:vAlign w:val="center"/>
            <w:hideMark/>
          </w:tcPr>
          <w:p w14:paraId="1D24C3B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26752EA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Resource-conscious public blockchain systems seeking lower energy use than PoW</w:t>
            </w:r>
          </w:p>
        </w:tc>
        <w:tc>
          <w:tcPr>
            <w:tcW w:w="0" w:type="auto"/>
            <w:vAlign w:val="center"/>
            <w:hideMark/>
          </w:tcPr>
          <w:p w14:paraId="788AA69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Lower energy burden compared with mining-intensive models</w:t>
            </w:r>
          </w:p>
        </w:tc>
        <w:tc>
          <w:tcPr>
            <w:tcW w:w="0" w:type="auto"/>
            <w:vAlign w:val="center"/>
            <w:hideMark/>
          </w:tcPr>
          <w:p w14:paraId="7A25A8F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Dependence on storage resources and hardware-related constraints</w:t>
            </w:r>
          </w:p>
        </w:tc>
      </w:tr>
      <w:tr w:rsidR="00F06DBB" w:rsidRPr="00C71DD2" w14:paraId="106597AA" w14:textId="77777777" w:rsidTr="00B7557B">
        <w:tc>
          <w:tcPr>
            <w:tcW w:w="0" w:type="auto"/>
            <w:vAlign w:val="center"/>
            <w:hideMark/>
          </w:tcPr>
          <w:p w14:paraId="231F92F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0D55912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Specialized public blockchain systems using economic sacrifice as a participation signal</w:t>
            </w:r>
          </w:p>
        </w:tc>
        <w:tc>
          <w:tcPr>
            <w:tcW w:w="0" w:type="auto"/>
            <w:vAlign w:val="center"/>
            <w:hideMark/>
          </w:tcPr>
          <w:p w14:paraId="26AF52D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Avoids continuous mining competition</w:t>
            </w:r>
          </w:p>
        </w:tc>
        <w:tc>
          <w:tcPr>
            <w:tcW w:w="0" w:type="auto"/>
            <w:vAlign w:val="center"/>
            <w:hideMark/>
          </w:tcPr>
          <w:p w14:paraId="2F093C9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Fairness and concentration concerns linked to asset destruction</w:t>
            </w:r>
          </w:p>
        </w:tc>
      </w:tr>
      <w:tr w:rsidR="00F06DBB" w:rsidRPr="00C71DD2" w14:paraId="41CF9A59" w14:textId="77777777" w:rsidTr="00B7557B">
        <w:tc>
          <w:tcPr>
            <w:tcW w:w="0" w:type="auto"/>
            <w:vAlign w:val="center"/>
            <w:hideMark/>
          </w:tcPr>
          <w:p w14:paraId="24781A7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vAlign w:val="center"/>
            <w:hideMark/>
          </w:tcPr>
          <w:p w14:paraId="2E9B380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Governance-controlled or reputation-sensitive blockchain environments</w:t>
            </w:r>
          </w:p>
        </w:tc>
        <w:tc>
          <w:tcPr>
            <w:tcW w:w="0" w:type="auto"/>
            <w:vAlign w:val="center"/>
            <w:hideMark/>
          </w:tcPr>
          <w:p w14:paraId="13C1D36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Rewards consistent historical behavior</w:t>
            </w:r>
          </w:p>
        </w:tc>
        <w:tc>
          <w:tcPr>
            <w:tcW w:w="0" w:type="auto"/>
            <w:vAlign w:val="center"/>
            <w:hideMark/>
          </w:tcPr>
          <w:p w14:paraId="0DD8660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Vulnerable to reputation manipulation and barriers to new entrants</w:t>
            </w:r>
          </w:p>
        </w:tc>
      </w:tr>
      <w:tr w:rsidR="00F06DBB" w:rsidRPr="00C71DD2" w14:paraId="2ED51180" w14:textId="77777777" w:rsidTr="00B7557B">
        <w:tc>
          <w:tcPr>
            <w:tcW w:w="0" w:type="auto"/>
            <w:tcBorders>
              <w:bottom w:val="single" w:sz="4" w:space="0" w:color="auto"/>
            </w:tcBorders>
            <w:vAlign w:val="center"/>
            <w:hideMark/>
          </w:tcPr>
          <w:p w14:paraId="546126D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lastRenderedPageBreak/>
              <w:t>PoC</w:t>
            </w:r>
          </w:p>
        </w:tc>
        <w:tc>
          <w:tcPr>
            <w:tcW w:w="0" w:type="auto"/>
            <w:tcBorders>
              <w:bottom w:val="single" w:sz="4" w:space="0" w:color="auto"/>
            </w:tcBorders>
            <w:vAlign w:val="center"/>
            <w:hideMark/>
          </w:tcPr>
          <w:p w14:paraId="2E1AFBA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5C3482A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6584B30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Difficult contribution assessment and manipulation risk</w:t>
            </w:r>
          </w:p>
        </w:tc>
      </w:tr>
    </w:tbl>
    <w:p w14:paraId="3F0D1BF0" w14:textId="77777777" w:rsidR="00F06DBB" w:rsidRPr="00C71DD2" w:rsidRDefault="00F06DBB" w:rsidP="00F06DBB">
      <w:r w:rsidRPr="00C71DD2">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rsidRPr="00C71DD2">
        <w:t>.</w:t>
      </w:r>
    </w:p>
    <w:p w14:paraId="74F5A81E" w14:textId="77777777" w:rsidR="00F06DBB" w:rsidRPr="00C71DD2" w:rsidRDefault="00F06DBB" w:rsidP="00F06DBB">
      <w:pPr>
        <w:rPr>
          <w:rFonts w:eastAsia="Times New Roman"/>
          <w:i/>
          <w:iCs/>
          <w:sz w:val="20"/>
          <w:szCs w:val="20"/>
        </w:rPr>
      </w:pPr>
      <w:r w:rsidRPr="00C71DD2">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0F3F7040" w14:textId="77777777" w:rsidR="00F11DFB" w:rsidRPr="00C71DD2" w:rsidRDefault="00F06DBB" w:rsidP="00F06DBB">
      <w:pPr>
        <w:pStyle w:val="Heading3"/>
        <w:numPr>
          <w:ilvl w:val="2"/>
          <w:numId w:val="0"/>
        </w:numPr>
      </w:pPr>
      <w:bookmarkStart w:id="99" w:name="_Toc235270634"/>
      <w:r w:rsidRPr="00C71DD2">
        <w:t>3.8.2. Application-Oriented Selection of Consensus Algorithms</w:t>
      </w:r>
      <w:bookmarkEnd w:id="99"/>
    </w:p>
    <w:p w14:paraId="0FC209B7" w14:textId="77777777" w:rsidR="005E0A7D" w:rsidRPr="00C71DD2" w:rsidRDefault="005E0A7D" w:rsidP="005E0A7D">
      <w:r w:rsidRPr="00C71DD2">
        <w:t>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[143].</w:t>
      </w:r>
    </w:p>
    <w:p w14:paraId="21FB6961" w14:textId="77777777" w:rsidR="005E0A7D" w:rsidRPr="00C71DD2" w:rsidRDefault="005E0A7D" w:rsidP="005E0A7D">
      <w:r w:rsidRPr="00C71DD2">
        <w:t>Thus, the purpose of the application-oriented matrix is to provide a contextualized, structured decision support perspective that connects the assumptions behind the various consensus designs with representative deployment environment requirements [2-4].</w:t>
      </w:r>
    </w:p>
    <w:p w14:paraId="4506750C" w14:textId="77777777" w:rsidR="005E0A7D" w:rsidRPr="00C71DD2" w:rsidRDefault="005E0A7D" w:rsidP="005E0A7D">
      <w:r w:rsidRPr="00C71DD2">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w:t>
      </w:r>
      <w:r w:rsidRPr="00C71DD2">
        <w:t>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[144], [145].</w:t>
      </w:r>
    </w:p>
    <w:p w14:paraId="23C519CA" w14:textId="77777777" w:rsidR="00F06DBB" w:rsidRPr="00C71DD2" w:rsidRDefault="005E0A7D" w:rsidP="005E0A7D">
      <w:r w:rsidRPr="00C71DD2">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C71DD2" w14:paraId="0AE1C5B1" w14:textId="77777777" w:rsidTr="00B7557B">
        <w:trPr>
          <w:tblHeader/>
        </w:trPr>
        <w:tc>
          <w:tcPr>
            <w:tcW w:w="0" w:type="auto"/>
            <w:tcBorders>
              <w:top w:val="single" w:sz="4" w:space="0" w:color="auto"/>
              <w:bottom w:val="single" w:sz="4" w:space="0" w:color="auto"/>
            </w:tcBorders>
            <w:hideMark/>
          </w:tcPr>
          <w:p w14:paraId="5B7B1859"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No.</w:t>
            </w:r>
          </w:p>
        </w:tc>
        <w:tc>
          <w:tcPr>
            <w:tcW w:w="0" w:type="auto"/>
            <w:tcBorders>
              <w:top w:val="single" w:sz="4" w:space="0" w:color="auto"/>
              <w:bottom w:val="single" w:sz="4" w:space="0" w:color="auto"/>
            </w:tcBorders>
            <w:hideMark/>
          </w:tcPr>
          <w:p w14:paraId="1C61F07E"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7453C34C"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C783D49"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Fault Tolerance</w:t>
            </w:r>
          </w:p>
        </w:tc>
        <w:tc>
          <w:tcPr>
            <w:tcW w:w="0" w:type="auto"/>
            <w:tcBorders>
              <w:top w:val="single" w:sz="4" w:space="0" w:color="auto"/>
              <w:bottom w:val="single" w:sz="4" w:space="0" w:color="auto"/>
            </w:tcBorders>
            <w:hideMark/>
          </w:tcPr>
          <w:p w14:paraId="3BD3EAF8"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4BE9F094"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Scalability</w:t>
            </w:r>
          </w:p>
        </w:tc>
        <w:tc>
          <w:tcPr>
            <w:tcW w:w="0" w:type="auto"/>
            <w:tcBorders>
              <w:top w:val="single" w:sz="4" w:space="0" w:color="auto"/>
              <w:bottom w:val="single" w:sz="4" w:space="0" w:color="auto"/>
            </w:tcBorders>
            <w:hideMark/>
          </w:tcPr>
          <w:p w14:paraId="68BF385A"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Security Profile</w:t>
            </w:r>
          </w:p>
        </w:tc>
      </w:tr>
      <w:tr w:rsidR="00F06DBB" w:rsidRPr="00C71DD2" w14:paraId="64A3376D" w14:textId="77777777" w:rsidTr="00B7557B">
        <w:tc>
          <w:tcPr>
            <w:tcW w:w="0" w:type="auto"/>
            <w:tcBorders>
              <w:top w:val="single" w:sz="4" w:space="0" w:color="auto"/>
            </w:tcBorders>
            <w:vAlign w:val="center"/>
            <w:hideMark/>
          </w:tcPr>
          <w:p w14:paraId="1269C77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7F168BA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1EF87AE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tcBorders>
              <w:top w:val="single" w:sz="4" w:space="0" w:color="auto"/>
            </w:tcBorders>
            <w:vAlign w:val="center"/>
            <w:hideMark/>
          </w:tcPr>
          <w:p w14:paraId="3D90E0A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Up to one-third faulty nodes</w:t>
            </w:r>
          </w:p>
        </w:tc>
        <w:tc>
          <w:tcPr>
            <w:tcW w:w="0" w:type="auto"/>
            <w:tcBorders>
              <w:top w:val="single" w:sz="4" w:space="0" w:color="auto"/>
            </w:tcBorders>
            <w:vAlign w:val="center"/>
            <w:hideMark/>
          </w:tcPr>
          <w:p w14:paraId="7A06C7C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tcBorders>
              <w:top w:val="single" w:sz="4" w:space="0" w:color="auto"/>
            </w:tcBorders>
            <w:vAlign w:val="center"/>
            <w:hideMark/>
          </w:tcPr>
          <w:p w14:paraId="712BBD3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tcBorders>
              <w:top w:val="single" w:sz="4" w:space="0" w:color="auto"/>
            </w:tcBorders>
            <w:vAlign w:val="center"/>
            <w:hideMark/>
          </w:tcPr>
          <w:p w14:paraId="3607CF2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bounded-trust settings</w:t>
            </w:r>
          </w:p>
        </w:tc>
      </w:tr>
      <w:tr w:rsidR="00F06DBB" w:rsidRPr="00C71DD2" w14:paraId="3493E44B" w14:textId="77777777" w:rsidTr="00B7557B">
        <w:tc>
          <w:tcPr>
            <w:tcW w:w="0" w:type="auto"/>
            <w:vAlign w:val="center"/>
            <w:hideMark/>
          </w:tcPr>
          <w:p w14:paraId="6492412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2</w:t>
            </w:r>
          </w:p>
        </w:tc>
        <w:tc>
          <w:tcPr>
            <w:tcW w:w="0" w:type="auto"/>
            <w:vAlign w:val="center"/>
            <w:hideMark/>
          </w:tcPr>
          <w:p w14:paraId="59D9D52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14D3E3A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1FD27D3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Up to one-third faulty nodes</w:t>
            </w:r>
          </w:p>
        </w:tc>
        <w:tc>
          <w:tcPr>
            <w:tcW w:w="0" w:type="auto"/>
            <w:vAlign w:val="center"/>
            <w:hideMark/>
          </w:tcPr>
          <w:p w14:paraId="691AECF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4900AF5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3A539BF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with deterministic finality</w:t>
            </w:r>
          </w:p>
        </w:tc>
      </w:tr>
      <w:tr w:rsidR="00F06DBB" w:rsidRPr="00C71DD2" w14:paraId="713100F4" w14:textId="77777777" w:rsidTr="00B7557B">
        <w:tc>
          <w:tcPr>
            <w:tcW w:w="0" w:type="auto"/>
            <w:vAlign w:val="center"/>
            <w:hideMark/>
          </w:tcPr>
          <w:p w14:paraId="28A9F19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3</w:t>
            </w:r>
          </w:p>
        </w:tc>
        <w:tc>
          <w:tcPr>
            <w:tcW w:w="0" w:type="auto"/>
            <w:vAlign w:val="center"/>
            <w:hideMark/>
          </w:tcPr>
          <w:p w14:paraId="1AA6916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vAlign w:val="center"/>
            <w:hideMark/>
          </w:tcPr>
          <w:p w14:paraId="03255BA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4B3944A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majority hash power is controlled</w:t>
            </w:r>
          </w:p>
        </w:tc>
        <w:tc>
          <w:tcPr>
            <w:tcW w:w="0" w:type="auto"/>
            <w:vAlign w:val="center"/>
            <w:hideMark/>
          </w:tcPr>
          <w:p w14:paraId="6F0C46C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w:t>
            </w:r>
          </w:p>
        </w:tc>
        <w:tc>
          <w:tcPr>
            <w:tcW w:w="0" w:type="auto"/>
            <w:vAlign w:val="center"/>
            <w:hideMark/>
          </w:tcPr>
          <w:p w14:paraId="4503943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355AA32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open adversarial environments</w:t>
            </w:r>
          </w:p>
        </w:tc>
      </w:tr>
      <w:tr w:rsidR="00F06DBB" w:rsidRPr="00C71DD2" w14:paraId="025CFDF2" w14:textId="77777777" w:rsidTr="00B7557B">
        <w:tc>
          <w:tcPr>
            <w:tcW w:w="0" w:type="auto"/>
            <w:vAlign w:val="center"/>
            <w:hideMark/>
          </w:tcPr>
          <w:p w14:paraId="7FFE73E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4</w:t>
            </w:r>
          </w:p>
        </w:tc>
        <w:tc>
          <w:tcPr>
            <w:tcW w:w="0" w:type="auto"/>
            <w:vAlign w:val="center"/>
            <w:hideMark/>
          </w:tcPr>
          <w:p w14:paraId="5FB1F22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48A2F49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2E8F2B5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majority stake is highly concentrated</w:t>
            </w:r>
          </w:p>
        </w:tc>
        <w:tc>
          <w:tcPr>
            <w:tcW w:w="0" w:type="auto"/>
            <w:vAlign w:val="center"/>
            <w:hideMark/>
          </w:tcPr>
          <w:p w14:paraId="457D74B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78F2F2A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1B540BF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but dependent on stake distribution and governance design</w:t>
            </w:r>
          </w:p>
        </w:tc>
      </w:tr>
      <w:tr w:rsidR="00F06DBB" w:rsidRPr="00C71DD2" w14:paraId="24C85F7B" w14:textId="77777777" w:rsidTr="00B7557B">
        <w:tc>
          <w:tcPr>
            <w:tcW w:w="0" w:type="auto"/>
            <w:vAlign w:val="center"/>
            <w:hideMark/>
          </w:tcPr>
          <w:p w14:paraId="4486EB4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5</w:t>
            </w:r>
          </w:p>
        </w:tc>
        <w:tc>
          <w:tcPr>
            <w:tcW w:w="0" w:type="auto"/>
            <w:vAlign w:val="center"/>
            <w:hideMark/>
          </w:tcPr>
          <w:p w14:paraId="06FBFB4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0BE2A08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1035A34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storage capacity is highly concentrated</w:t>
            </w:r>
          </w:p>
        </w:tc>
        <w:tc>
          <w:tcPr>
            <w:tcW w:w="0" w:type="auto"/>
            <w:vAlign w:val="center"/>
            <w:hideMark/>
          </w:tcPr>
          <w:p w14:paraId="74C4B54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 to Moderate</w:t>
            </w:r>
          </w:p>
        </w:tc>
        <w:tc>
          <w:tcPr>
            <w:tcW w:w="0" w:type="auto"/>
            <w:vAlign w:val="center"/>
            <w:hideMark/>
          </w:tcPr>
          <w:p w14:paraId="396B354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60E74ED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depending on storage distribution</w:t>
            </w:r>
          </w:p>
        </w:tc>
      </w:tr>
      <w:tr w:rsidR="00F06DBB" w:rsidRPr="00C71DD2" w14:paraId="57E8E477" w14:textId="77777777" w:rsidTr="00B7557B">
        <w:tc>
          <w:tcPr>
            <w:tcW w:w="0" w:type="auto"/>
            <w:vAlign w:val="center"/>
            <w:hideMark/>
          </w:tcPr>
          <w:p w14:paraId="3603AF3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6</w:t>
            </w:r>
          </w:p>
        </w:tc>
        <w:tc>
          <w:tcPr>
            <w:tcW w:w="0" w:type="auto"/>
            <w:vAlign w:val="center"/>
            <w:hideMark/>
          </w:tcPr>
          <w:p w14:paraId="4665163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2F12EC6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0404789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economic influence becomes highly concentrated</w:t>
            </w:r>
          </w:p>
        </w:tc>
        <w:tc>
          <w:tcPr>
            <w:tcW w:w="0" w:type="auto"/>
            <w:vAlign w:val="center"/>
            <w:hideMark/>
          </w:tcPr>
          <w:p w14:paraId="3A925F9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w:t>
            </w:r>
          </w:p>
        </w:tc>
        <w:tc>
          <w:tcPr>
            <w:tcW w:w="0" w:type="auto"/>
            <w:vAlign w:val="center"/>
            <w:hideMark/>
          </w:tcPr>
          <w:p w14:paraId="1C6AFD6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4F890DF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with economic-centralization concerns</w:t>
            </w:r>
          </w:p>
        </w:tc>
      </w:tr>
      <w:tr w:rsidR="00F06DBB" w:rsidRPr="00C71DD2" w14:paraId="1F2DF0CF" w14:textId="77777777" w:rsidTr="00B7557B">
        <w:tc>
          <w:tcPr>
            <w:tcW w:w="0" w:type="auto"/>
            <w:vAlign w:val="center"/>
            <w:hideMark/>
          </w:tcPr>
          <w:p w14:paraId="1C91841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7</w:t>
            </w:r>
          </w:p>
        </w:tc>
        <w:tc>
          <w:tcPr>
            <w:tcW w:w="0" w:type="auto"/>
            <w:vAlign w:val="center"/>
            <w:hideMark/>
          </w:tcPr>
          <w:p w14:paraId="1586596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5E208A7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Permissionless</w:t>
            </w:r>
          </w:p>
        </w:tc>
        <w:tc>
          <w:tcPr>
            <w:tcW w:w="0" w:type="auto"/>
            <w:vAlign w:val="center"/>
            <w:hideMark/>
          </w:tcPr>
          <w:p w14:paraId="216D3DC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delegate honesty and voting structure</w:t>
            </w:r>
          </w:p>
        </w:tc>
        <w:tc>
          <w:tcPr>
            <w:tcW w:w="0" w:type="auto"/>
            <w:vAlign w:val="center"/>
            <w:hideMark/>
          </w:tcPr>
          <w:p w14:paraId="76E8558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4A272D5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5C03F72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but vulnerable to collusion and governance capture</w:t>
            </w:r>
          </w:p>
        </w:tc>
      </w:tr>
      <w:tr w:rsidR="00F06DBB" w:rsidRPr="00C71DD2" w14:paraId="6E37D06E" w14:textId="77777777" w:rsidTr="00B7557B">
        <w:tc>
          <w:tcPr>
            <w:tcW w:w="0" w:type="auto"/>
            <w:vAlign w:val="center"/>
            <w:hideMark/>
          </w:tcPr>
          <w:p w14:paraId="407BF3E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8</w:t>
            </w:r>
          </w:p>
        </w:tc>
        <w:tc>
          <w:tcPr>
            <w:tcW w:w="0" w:type="auto"/>
            <w:vAlign w:val="center"/>
            <w:hideMark/>
          </w:tcPr>
          <w:p w14:paraId="6E49331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093B014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37ADED7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authority honesty</w:t>
            </w:r>
          </w:p>
        </w:tc>
        <w:tc>
          <w:tcPr>
            <w:tcW w:w="0" w:type="auto"/>
            <w:vAlign w:val="center"/>
            <w:hideMark/>
          </w:tcPr>
          <w:p w14:paraId="267BF02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7BB9070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044F388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controlled environments, but weaker in openness</w:t>
            </w:r>
          </w:p>
        </w:tc>
      </w:tr>
      <w:tr w:rsidR="00F06DBB" w:rsidRPr="00C71DD2" w14:paraId="5B466457" w14:textId="77777777" w:rsidTr="00B7557B">
        <w:tc>
          <w:tcPr>
            <w:tcW w:w="0" w:type="auto"/>
            <w:vAlign w:val="center"/>
            <w:hideMark/>
          </w:tcPr>
          <w:p w14:paraId="6E43F9C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9</w:t>
            </w:r>
          </w:p>
        </w:tc>
        <w:tc>
          <w:tcPr>
            <w:tcW w:w="0" w:type="auto"/>
            <w:vAlign w:val="center"/>
            <w:hideMark/>
          </w:tcPr>
          <w:p w14:paraId="40D338C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0235847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5A273A6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trusted hardware and bounded trust</w:t>
            </w:r>
          </w:p>
        </w:tc>
        <w:tc>
          <w:tcPr>
            <w:tcW w:w="0" w:type="auto"/>
            <w:vAlign w:val="center"/>
            <w:hideMark/>
          </w:tcPr>
          <w:p w14:paraId="2DF80FE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20861DC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543047F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subject to trusted-execution-environment assumptions</w:t>
            </w:r>
          </w:p>
        </w:tc>
      </w:tr>
      <w:tr w:rsidR="00F06DBB" w:rsidRPr="00C71DD2" w14:paraId="613879C0" w14:textId="77777777" w:rsidTr="00B7557B">
        <w:tc>
          <w:tcPr>
            <w:tcW w:w="0" w:type="auto"/>
            <w:vAlign w:val="center"/>
            <w:hideMark/>
          </w:tcPr>
          <w:p w14:paraId="3684369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10</w:t>
            </w:r>
          </w:p>
        </w:tc>
        <w:tc>
          <w:tcPr>
            <w:tcW w:w="0" w:type="auto"/>
            <w:vAlign w:val="center"/>
            <w:hideMark/>
          </w:tcPr>
          <w:p w14:paraId="0930438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1B9AB29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18C1EE9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validator integrity and sequencing assumptions</w:t>
            </w:r>
          </w:p>
        </w:tc>
        <w:tc>
          <w:tcPr>
            <w:tcW w:w="0" w:type="auto"/>
            <w:vAlign w:val="center"/>
            <w:hideMark/>
          </w:tcPr>
          <w:p w14:paraId="62EB2FB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7392219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481ED0A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high-performance settings, but architecture-dependent</w:t>
            </w:r>
          </w:p>
        </w:tc>
      </w:tr>
      <w:tr w:rsidR="00F06DBB" w:rsidRPr="00C71DD2" w14:paraId="0A349C98" w14:textId="77777777" w:rsidTr="00B7557B">
        <w:tc>
          <w:tcPr>
            <w:tcW w:w="0" w:type="auto"/>
            <w:vAlign w:val="center"/>
            <w:hideMark/>
          </w:tcPr>
          <w:p w14:paraId="4EA3B31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lastRenderedPageBreak/>
              <w:t>11</w:t>
            </w:r>
          </w:p>
        </w:tc>
        <w:tc>
          <w:tcPr>
            <w:tcW w:w="0" w:type="auto"/>
            <w:vAlign w:val="center"/>
            <w:hideMark/>
          </w:tcPr>
          <w:p w14:paraId="791A21E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PoC</w:t>
            </w:r>
          </w:p>
        </w:tc>
        <w:tc>
          <w:tcPr>
            <w:tcW w:w="0" w:type="auto"/>
            <w:vAlign w:val="center"/>
            <w:hideMark/>
          </w:tcPr>
          <w:p w14:paraId="7A930BE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Application-specific</w:t>
            </w:r>
          </w:p>
        </w:tc>
        <w:tc>
          <w:tcPr>
            <w:tcW w:w="0" w:type="auto"/>
            <w:vAlign w:val="center"/>
            <w:hideMark/>
          </w:tcPr>
          <w:p w14:paraId="763D9D1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contribution assessment integrity</w:t>
            </w:r>
          </w:p>
        </w:tc>
        <w:tc>
          <w:tcPr>
            <w:tcW w:w="0" w:type="auto"/>
            <w:vAlign w:val="center"/>
            <w:hideMark/>
          </w:tcPr>
          <w:p w14:paraId="34BFC63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3C24A7A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6541039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with measurement and manipulation concerns</w:t>
            </w:r>
          </w:p>
        </w:tc>
      </w:tr>
      <w:tr w:rsidR="00F06DBB" w:rsidRPr="00C71DD2" w14:paraId="1A20AFFA" w14:textId="77777777" w:rsidTr="00B7557B">
        <w:tc>
          <w:tcPr>
            <w:tcW w:w="0" w:type="auto"/>
            <w:tcBorders>
              <w:bottom w:val="single" w:sz="4" w:space="0" w:color="auto"/>
            </w:tcBorders>
            <w:vAlign w:val="center"/>
            <w:hideMark/>
          </w:tcPr>
          <w:p w14:paraId="1F681EA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786DBA2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248C165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Governance-controlled</w:t>
            </w:r>
          </w:p>
        </w:tc>
        <w:tc>
          <w:tcPr>
            <w:tcW w:w="0" w:type="auto"/>
            <w:tcBorders>
              <w:bottom w:val="single" w:sz="4" w:space="0" w:color="auto"/>
            </w:tcBorders>
            <w:vAlign w:val="center"/>
            <w:hideMark/>
          </w:tcPr>
          <w:p w14:paraId="2D41878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45F93F4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tcBorders>
              <w:bottom w:val="single" w:sz="4" w:space="0" w:color="auto"/>
            </w:tcBorders>
            <w:vAlign w:val="center"/>
            <w:hideMark/>
          </w:tcPr>
          <w:p w14:paraId="05FD5C9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 to Very Good</w:t>
            </w:r>
          </w:p>
        </w:tc>
        <w:tc>
          <w:tcPr>
            <w:tcW w:w="0" w:type="auto"/>
            <w:tcBorders>
              <w:bottom w:val="single" w:sz="4" w:space="0" w:color="auto"/>
            </w:tcBorders>
            <w:vAlign w:val="center"/>
            <w:hideMark/>
          </w:tcPr>
          <w:p w14:paraId="63D5BF8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but sensitive to reputation manipulation</w:t>
            </w:r>
          </w:p>
        </w:tc>
      </w:tr>
    </w:tbl>
    <w:p w14:paraId="730BC3D0" w14:textId="77777777" w:rsidR="00F06DBB" w:rsidRPr="00C71DD2" w:rsidRDefault="00F06DBB" w:rsidP="00F06DBB">
      <w:r w:rsidRPr="00C71DD2">
        <w:rPr>
          <w:i/>
          <w:iCs/>
        </w:rPr>
        <w:t>Table 3.8. Qualitative comparative summary of the selected blockchain consensus algorithms in terms of deployment suitability, fault tolerance, energy consumption, scalability, and security profile</w:t>
      </w:r>
      <w:r w:rsidRPr="00C71DD2">
        <w:t>.</w:t>
      </w:r>
    </w:p>
    <w:p w14:paraId="2563F308" w14:textId="77777777" w:rsidR="00F06DBB" w:rsidRPr="00C71DD2" w:rsidRDefault="00F06DBB" w:rsidP="00F06DBB">
      <w:pPr>
        <w:rPr>
          <w:i/>
          <w:iCs/>
        </w:rPr>
      </w:pPr>
      <w:r w:rsidRPr="00C71DD2">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66F461D" w14:textId="77777777" w:rsidR="00F06DBB" w:rsidRPr="00C71DD2" w:rsidRDefault="00F06DBB" w:rsidP="00F06DBB">
      <w:pPr>
        <w:pStyle w:val="Heading3"/>
        <w:numPr>
          <w:ilvl w:val="2"/>
          <w:numId w:val="0"/>
        </w:numPr>
      </w:pPr>
      <w:bookmarkStart w:id="100" w:name="_Toc235270635"/>
      <w:r w:rsidRPr="00C71DD2">
        <w:t>3.8.3. Answers to the Research Questions</w:t>
      </w:r>
      <w:bookmarkEnd w:id="100"/>
    </w:p>
    <w:p w14:paraId="75E16F98" w14:textId="77777777" w:rsidR="005E0A7D" w:rsidRPr="00C71DD2" w:rsidRDefault="005E0A7D" w:rsidP="005E0A7D">
      <w:r w:rsidRPr="00C71DD2">
        <w:t>According to the comparative analysis provided in this study, it is possible to respond to the research questions as follows:</w:t>
      </w:r>
    </w:p>
    <w:p w14:paraId="648308BC"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11F31181" w14:textId="77777777" w:rsidR="00B07566" w:rsidRPr="00C71DD2" w:rsidRDefault="00B07566" w:rsidP="00B07566">
      <w:r w:rsidRPr="00C71DD2">
        <w:t>Response to RQ3.1</w:t>
      </w:r>
    </w:p>
    <w:p w14:paraId="34F34959" w14:textId="77777777" w:rsidR="005E0A7D" w:rsidRPr="00C71DD2" w:rsidRDefault="005E0A7D" w:rsidP="005E0A7D">
      <w:r w:rsidRPr="00C71DD2">
        <w:t>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745199BF"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98419FC" w14:textId="77777777" w:rsidR="00B07566" w:rsidRPr="00C71DD2" w:rsidRDefault="00B07566" w:rsidP="00B07566">
      <w:r w:rsidRPr="00C71DD2">
        <w:t>Response to RQ3.2</w:t>
      </w:r>
    </w:p>
    <w:p w14:paraId="5BE5E470" w14:textId="77777777" w:rsidR="005E0A7D" w:rsidRPr="00C71DD2" w:rsidRDefault="005E0A7D" w:rsidP="005E0A7D">
      <w:r w:rsidRPr="00C71DD2">
        <w:lastRenderedPageBreak/>
        <w:t>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1D797B53"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587CE270" w14:textId="77777777" w:rsidR="00B07566" w:rsidRPr="00C71DD2" w:rsidRDefault="00B07566" w:rsidP="00B07566">
      <w:r w:rsidRPr="00C71DD2">
        <w:t>Response to RQ3.3</w:t>
      </w:r>
    </w:p>
    <w:p w14:paraId="4A07C0DF" w14:textId="77777777" w:rsidR="005E0A7D" w:rsidRPr="00C71DD2" w:rsidRDefault="005E0A7D" w:rsidP="005E0A7D">
      <w:r w:rsidRPr="00C71DD2">
        <w:t>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transactions [26], [146]. Consequently, the energy consumed will be material in considering the sustainability of any blockchain system.</w:t>
      </w:r>
    </w:p>
    <w:p w14:paraId="267F1137"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RQ4: What trade-offs emerge among functionality, security, and energy efficiency in the selection of a consensus mechanism for a given blockchain application? [75], [76]</w:t>
      </w:r>
    </w:p>
    <w:p w14:paraId="73C43B87" w14:textId="77777777" w:rsidR="00B07566" w:rsidRPr="00C71DD2" w:rsidRDefault="00B07566" w:rsidP="00B07566">
      <w:r w:rsidRPr="00C71DD2">
        <w:t>Response to RQ3.4</w:t>
      </w:r>
    </w:p>
    <w:p w14:paraId="4A2C8DFF" w14:textId="77777777" w:rsidR="005E0A7D" w:rsidRPr="00C71DD2" w:rsidRDefault="005E0A7D" w:rsidP="005E0A7D">
      <w:r w:rsidRPr="00C71DD2">
        <w:t>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[147], [148].</w:t>
      </w:r>
    </w:p>
    <w:p w14:paraId="2A505577"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66EB8A4C" w14:textId="77777777" w:rsidR="00B07566" w:rsidRPr="00C71DD2" w:rsidRDefault="00B07566" w:rsidP="00B07566">
      <w:r w:rsidRPr="00C71DD2">
        <w:lastRenderedPageBreak/>
        <w:t>Response to RQ3.5</w:t>
      </w:r>
    </w:p>
    <w:p w14:paraId="75257E2B" w14:textId="77777777" w:rsidR="005E0A7D" w:rsidRPr="00C71DD2" w:rsidRDefault="005E0A7D" w:rsidP="005E0A7D">
      <w:r w:rsidRPr="00C71DD2">
        <w:t>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[149], [38]. Therefore, the suitability of each consensus mechanism will ultimately depend upon the context of the mechanism.</w:t>
      </w:r>
    </w:p>
    <w:p w14:paraId="3A661B6D" w14:textId="77777777" w:rsidR="00F06DBB" w:rsidRPr="00C71DD2" w:rsidRDefault="005E0A7D" w:rsidP="005E0A7D">
      <w:r w:rsidRPr="00C71DD2">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7A36FC56" w14:textId="77777777" w:rsidR="00F06DBB" w:rsidRPr="00C71DD2" w:rsidRDefault="00F06DBB" w:rsidP="00F06DBB">
      <w:pPr>
        <w:pStyle w:val="Heading2"/>
        <w:numPr>
          <w:ilvl w:val="1"/>
          <w:numId w:val="0"/>
        </w:numPr>
      </w:pPr>
      <w:bookmarkStart w:id="101" w:name="_Toc235270636"/>
      <w:r w:rsidRPr="00C71DD2">
        <w:t>3.9. Conclusion</w:t>
      </w:r>
      <w:bookmarkEnd w:id="101"/>
    </w:p>
    <w:p w14:paraId="2A7B63FB" w14:textId="77777777" w:rsidR="005E0A7D" w:rsidRPr="00C71DD2" w:rsidRDefault="005E0A7D" w:rsidP="005E0A7D">
      <w:r w:rsidRPr="00C71DD2">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5AB76E05" w14:textId="77777777" w:rsidR="00F06DBB" w:rsidRPr="00C71DD2" w:rsidRDefault="005E0A7D" w:rsidP="005E0A7D">
      <w:r w:rsidRPr="00C71DD2">
        <w:lastRenderedPageBreak/>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4A04ADDA" w14:textId="77777777" w:rsidR="00A34E5D" w:rsidRPr="00C71DD2" w:rsidRDefault="00A34E5D" w:rsidP="00A34E5D">
      <w:pPr>
        <w:pStyle w:val="BodyText"/>
        <w:spacing w:line="240" w:lineRule="auto"/>
        <w:ind w:firstLine="0"/>
        <w:sectPr w:rsidR="00A34E5D" w:rsidRPr="00C71DD2" w:rsidSect="00F9088B">
          <w:pgSz w:w="11906" w:h="16838" w:code="9"/>
          <w:pgMar w:top="1701" w:right="1701" w:bottom="1701" w:left="1701" w:header="709" w:footer="709" w:gutter="0"/>
          <w:pgNumType w:start="1"/>
          <w:cols w:space="708"/>
          <w:rtlGutter/>
          <w:docGrid w:linePitch="360"/>
        </w:sectPr>
      </w:pPr>
    </w:p>
    <w:p w14:paraId="308E5D96" w14:textId="77777777" w:rsidR="00181CA8" w:rsidRPr="00C71DD2" w:rsidRDefault="00181CA8" w:rsidP="00A72C84"/>
    <w:p w14:paraId="60A911B7" w14:textId="77777777" w:rsidR="003B0A42" w:rsidRPr="00C71DD2" w:rsidRDefault="003B0A42" w:rsidP="003B0A42"/>
    <w:p w14:paraId="51198B98" w14:textId="77777777" w:rsidR="003B0A42" w:rsidRPr="00C71DD2" w:rsidRDefault="003B0A42" w:rsidP="003B0A42"/>
    <w:p w14:paraId="5C0D388F" w14:textId="77777777" w:rsidR="003B0A42" w:rsidRPr="00C71DD2" w:rsidRDefault="003B0A42" w:rsidP="003B0A42"/>
    <w:p w14:paraId="023FA6D6" w14:textId="77777777" w:rsidR="003B0A42" w:rsidRPr="00C71DD2" w:rsidRDefault="003B0A42" w:rsidP="003B0A42"/>
    <w:p w14:paraId="5EF00DE5" w14:textId="77777777" w:rsidR="003B0A42" w:rsidRPr="00C71DD2" w:rsidRDefault="003B0A42" w:rsidP="003B0A42"/>
    <w:p w14:paraId="3A520633" w14:textId="77777777" w:rsidR="003B0A42" w:rsidRPr="00C71DD2" w:rsidRDefault="003B0A42" w:rsidP="003B0A42"/>
    <w:p w14:paraId="77C4B49B" w14:textId="77777777" w:rsidR="003B0A42" w:rsidRPr="00C71DD2" w:rsidRDefault="003B0A42" w:rsidP="003B0A42"/>
    <w:p w14:paraId="50519598" w14:textId="77777777" w:rsidR="003B0A42" w:rsidRPr="00C71DD2" w:rsidRDefault="003B0A42" w:rsidP="003B0A42">
      <w:pPr>
        <w:pStyle w:val="ChapterPaper"/>
        <w:rPr>
          <w:rFonts w:eastAsiaTheme="majorEastAsia"/>
        </w:rPr>
      </w:pPr>
      <w:r w:rsidRPr="00C71DD2">
        <w:t>Chapter 4</w:t>
      </w:r>
      <w:r w:rsidRPr="00C71DD2">
        <w:br/>
        <w:t>System Model and Problem Formulation</w:t>
      </w:r>
    </w:p>
    <w:p w14:paraId="64E4C8A6" w14:textId="77777777" w:rsidR="00B36003" w:rsidRPr="00C71DD2" w:rsidRDefault="00B36003" w:rsidP="00B36003"/>
    <w:p w14:paraId="37F27FBE" w14:textId="77777777" w:rsidR="003B0A42" w:rsidRPr="00C71DD2" w:rsidRDefault="003B0A42">
      <w:pPr>
        <w:spacing w:after="160" w:line="259" w:lineRule="auto"/>
        <w:jc w:val="left"/>
      </w:pPr>
      <w:r w:rsidRPr="00C71DD2">
        <w:br w:type="page"/>
      </w:r>
    </w:p>
    <w:p w14:paraId="6D1B6407" w14:textId="77777777" w:rsidR="003B0A42" w:rsidRPr="00C71DD2" w:rsidRDefault="003B0A42" w:rsidP="003B0A42">
      <w:pPr>
        <w:pStyle w:val="Heading1"/>
      </w:pPr>
      <w:bookmarkStart w:id="102" w:name="_Toc235270637"/>
      <w:r w:rsidRPr="00C71DD2">
        <w:lastRenderedPageBreak/>
        <w:t>Chapter 4</w:t>
      </w:r>
      <w:r w:rsidRPr="00C71DD2">
        <w:br/>
        <w:t xml:space="preserve"> System Model and Problem Formulation</w:t>
      </w:r>
      <w:bookmarkEnd w:id="102"/>
    </w:p>
    <w:p w14:paraId="4ED94FBC"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3" w:name="_Toc226916332"/>
      <w:bookmarkStart w:id="104" w:name="_Toc232783105"/>
      <w:bookmarkStart w:id="105" w:name="_Toc232869392"/>
      <w:bookmarkStart w:id="106" w:name="_Toc232870770"/>
      <w:bookmarkStart w:id="107" w:name="_Toc232870896"/>
      <w:bookmarkStart w:id="108" w:name="_Toc232871022"/>
      <w:bookmarkStart w:id="109" w:name="_Toc232871148"/>
      <w:bookmarkStart w:id="110" w:name="_Toc233288999"/>
      <w:bookmarkStart w:id="111" w:name="_Toc233289157"/>
      <w:bookmarkStart w:id="112" w:name="_Toc235021257"/>
      <w:bookmarkStart w:id="113" w:name="_Toc235198940"/>
      <w:bookmarkStart w:id="114" w:name="_Toc235199110"/>
      <w:bookmarkStart w:id="115" w:name="_Toc235199857"/>
      <w:bookmarkStart w:id="116" w:name="_Toc235200025"/>
      <w:bookmarkStart w:id="117" w:name="_Toc235213070"/>
      <w:bookmarkStart w:id="118" w:name="_Toc235270638"/>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01D4CE6B" w14:textId="77777777" w:rsidR="003426BC" w:rsidRPr="00C71DD2" w:rsidRDefault="003426BC" w:rsidP="00C03A18">
      <w:pPr>
        <w:pStyle w:val="Heading2"/>
        <w:numPr>
          <w:ilvl w:val="1"/>
          <w:numId w:val="0"/>
        </w:numPr>
      </w:pPr>
      <w:bookmarkStart w:id="119" w:name="_Toc235270639"/>
      <w:r w:rsidRPr="00C71DD2">
        <w:t>4.1. Overview of the Proposed Setting</w:t>
      </w:r>
      <w:bookmarkEnd w:id="119"/>
    </w:p>
    <w:p w14:paraId="5BFFA0A8" w14:textId="77777777" w:rsidR="00D17A48" w:rsidRPr="00C71DD2" w:rsidRDefault="00D17A48" w:rsidP="00D17A48">
      <w:pPr>
        <w:rPr>
          <w:rFonts w:eastAsiaTheme="majorEastAsia"/>
        </w:rPr>
      </w:pPr>
      <w:r w:rsidRPr="00C71DD2">
        <w:t>The problem statement, threat assumptions, performance and energy metrics, and system model of the Proof-of-Collaboration (PoCol) consensus mechanism are developed in this chapter. The initial assumption is that PoCol operates on a permissionless blockchain network derived from classical Proof-of-Work (PoW), as used in Bitcoin [1]. PoCol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 this is more precise than describing the protocol as partitioning a an unspecified hash-output or search domain [1], [140].</w:t>
      </w:r>
    </w:p>
    <w:p w14:paraId="78C3394D" w14:textId="77777777" w:rsidR="00D17A48" w:rsidRPr="00C71DD2" w:rsidRDefault="00D17A48" w:rsidP="00D17A48">
      <w:pPr>
        <w:rPr>
          <w:rFonts w:eastAsiaTheme="majorEastAsia"/>
        </w:rPr>
      </w:pPr>
      <w:r w:rsidRPr="00C71DD2">
        <w:rPr>
          <w:rFonts w:eastAsiaTheme="majorEastAsia"/>
        </w:rPr>
        <w:t>The PoCol system comprises miners, a peer-to-peer overlay that disseminates transactions and blocks, and clients that submit transactions. In PoW, a miner repeatedly instantiates candidate block headers and evaluates their hashes until one header satisfies the proof-of-work target; the successful miner broadcasts the corresponding block and may receive the protocol reward [1], [13]. In PoCol, miners evaluate candidate headers derived from the common header template, with each miner restricted to its assigned nonce range.</w:t>
      </w:r>
    </w:p>
    <w:p w14:paraId="747A41DF" w14:textId="77777777" w:rsidR="003426BC" w:rsidRPr="00C71DD2" w:rsidRDefault="00D17A48" w:rsidP="00D17A48">
      <w:pPr>
        <w:rPr>
          <w:rFonts w:eastAsiaTheme="majorEastAsia"/>
        </w:rPr>
      </w:pPr>
      <w:r w:rsidRPr="00C71DD2">
        <w:rPr>
          <w:rFonts w:eastAsiaTheme="majorEastAsia"/>
        </w:rPr>
        <w:t>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113DEE71" w14:textId="77777777" w:rsidR="003426BC" w:rsidRPr="00C71DD2" w:rsidRDefault="003426BC" w:rsidP="00C03A18">
      <w:pPr>
        <w:pStyle w:val="Heading2"/>
        <w:numPr>
          <w:ilvl w:val="1"/>
          <w:numId w:val="0"/>
        </w:numPr>
      </w:pPr>
      <w:bookmarkStart w:id="120" w:name="_Toc235270640"/>
      <w:r w:rsidRPr="00C71DD2">
        <w:t>4.2. Network Model</w:t>
      </w:r>
      <w:bookmarkEnd w:id="120"/>
    </w:p>
    <w:p w14:paraId="0FF12438" w14:textId="77777777" w:rsidR="00D17A48" w:rsidRPr="00C71DD2" w:rsidRDefault="00D17A48" w:rsidP="00D17A48">
      <w:pPr>
        <w:rPr>
          <w:rFonts w:eastAsiaTheme="majorEastAsia"/>
        </w:rPr>
      </w:pPr>
      <w:r w:rsidRPr="00C71DD2">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w:t>
      </w:r>
      <w:r w:rsidRPr="00C71DD2">
        <w:rPr>
          <w:rFonts w:eastAsiaTheme="majorEastAsia"/>
        </w:rPr>
        <w:lastRenderedPageBreak/>
        <w:t>consumption of the network can be denoted by P (in W), and the process of generating a block is modeled as a Poisson process with the arrival rate of λ blocks in a second, where 1/λ is the expected delay time between blocks as in standard Bitcoin analysis.</w:t>
      </w:r>
    </w:p>
    <w:p w14:paraId="3107308B" w14:textId="77777777" w:rsidR="00D17A48" w:rsidRPr="00C71DD2" w:rsidRDefault="00D17A48" w:rsidP="00D17A48">
      <w:pPr>
        <w:rPr>
          <w:rFonts w:eastAsiaTheme="majorEastAsia"/>
        </w:rPr>
      </w:pPr>
      <w:r w:rsidRPr="00C71DD2">
        <w:rPr>
          <w:rFonts w:eastAsiaTheme="majorEastAsia"/>
        </w:rPr>
        <w:t>The network can be modeled as a partially synchronous peer-to-peer network following the general approach in blockchain and BFT analysis. Messages, including transactions, block headers, complete blocks, and control messages, propagate using a gossip protocol. A bound Δ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PoCol,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 no other consensus-critical field may vary. A candidate header satisfies the proof-of-work condition when H(Serialize(header)) ≤ T, where T is the target threshold. The corresponding block is valid only if it also satisfies all non-PoW consensus rules [1], [19].</w:t>
      </w:r>
    </w:p>
    <w:p w14:paraId="7BDE00CF" w14:textId="77777777" w:rsidR="00D17A48" w:rsidRPr="00C71DD2" w:rsidRDefault="00D17A48" w:rsidP="00D17A48">
      <w:pPr>
        <w:rPr>
          <w:rFonts w:eastAsiaTheme="majorEastAsia"/>
        </w:rPr>
      </w:pPr>
      <w:r w:rsidRPr="00C71DD2">
        <w:rPr>
          <w:rFonts w:eastAsiaTheme="majorEastAsia"/>
        </w:rPr>
        <w:t>In the controlled common-template PoW baseline used in this thesis, miner mᵢ evaluates candidate headers obtained by instantiating the same nonce-free header template with nonce values from the permitted nonce domain N. Let Qᵢ denote the number of block-header hash evaluations performed by miner mᵢ in a round, and let Q_total_PoW = ∑ⁿᵢ₌₁ Qᵢ.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values; it does not claim that conventional Bitcoin miners normally hash identical headers. The SHA-256 hash-output space {0,1}²⁵⁶ is not partitioned among miners. PoCol partitions the nonce domain N. For a fixed header template, each assigned nonce range therefore determines a disjoint set of serialized candidate-header inputs. Q_total_PoCol denotes the number of candidate-header hash evaluations performed by PoCol miners during the round.</w:t>
      </w:r>
    </w:p>
    <w:p w14:paraId="0ED20DDF" w14:textId="77777777" w:rsidR="003426BC" w:rsidRPr="00C71DD2" w:rsidRDefault="00D17A48" w:rsidP="00D17A48">
      <w:pPr>
        <w:rPr>
          <w:rFonts w:eastAsiaTheme="majorEastAsia"/>
        </w:rPr>
      </w:pPr>
      <w:r w:rsidRPr="00C71DD2">
        <w:t xml:space="preserve">Time is represented in discrete rounds or epochs. During each round, miners evaluate candidate headers generated from their assigned nonce ranges. When a miner obtains a header hash satisfying the target, it broadcasts the corresponding block, and nodes apply the protocol's </w:t>
      </w:r>
      <w:r w:rsidRPr="00C71DD2">
        <w:lastRenderedPageBreak/>
        <w:t>cumulative-work chain-selection rule [1]. After a block is accepted, the block subsidy and transaction fees are distributed according to the protocol-defined reward function described later in the thesis [15], [22].</w:t>
      </w:r>
    </w:p>
    <w:p w14:paraId="2B6AE37A" w14:textId="77777777" w:rsidR="003426BC" w:rsidRPr="00C71DD2" w:rsidRDefault="003426BC" w:rsidP="00C03A18">
      <w:pPr>
        <w:pStyle w:val="Heading2"/>
        <w:numPr>
          <w:ilvl w:val="1"/>
          <w:numId w:val="0"/>
        </w:numPr>
      </w:pPr>
      <w:bookmarkStart w:id="121" w:name="_Toc235270641"/>
      <w:r w:rsidRPr="00C71DD2">
        <w:t>4.3. Adversary and Threat Model</w:t>
      </w:r>
      <w:bookmarkEnd w:id="121"/>
    </w:p>
    <w:p w14:paraId="3EA59364" w14:textId="77777777" w:rsidR="00DE2E50" w:rsidRPr="00C71DD2" w:rsidRDefault="00DE2E50" w:rsidP="00DE2E50">
      <w:pPr>
        <w:rPr>
          <w:rFonts w:eastAsiaTheme="majorEastAsia"/>
        </w:rPr>
      </w:pPr>
      <w:r w:rsidRPr="00C71DD2">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71143586" w14:textId="77777777" w:rsidR="00DE2E50" w:rsidRPr="00C71DD2" w:rsidRDefault="00DE2E50" w:rsidP="00DE2E50">
      <w:pPr>
        <w:rPr>
          <w:rFonts w:eastAsiaTheme="majorEastAsia"/>
        </w:rPr>
      </w:pPr>
      <w:r w:rsidRPr="00C71DD2">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F56397C" w14:textId="77777777" w:rsidR="00DE2E50" w:rsidRPr="00C71DD2" w:rsidRDefault="00DE2E50" w:rsidP="00DE2E50">
      <w:pPr>
        <w:rPr>
          <w:rFonts w:eastAsiaTheme="majorEastAsia"/>
        </w:rPr>
      </w:pPr>
      <w:r w:rsidRPr="00C71DD2">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19E821CA" w14:textId="77777777" w:rsidR="00DE2E50" w:rsidRPr="00C71DD2" w:rsidRDefault="00DE2E50" w:rsidP="00DE2E50">
      <w:pPr>
        <w:rPr>
          <w:rFonts w:eastAsiaTheme="majorEastAsia"/>
        </w:rPr>
      </w:pPr>
      <w:r w:rsidRPr="00C71DD2">
        <w:t>•Selfish mining or block withholding mining. This involves withholding found blocks to create forks which change rewards or reduce the effective contribution of the honest miners [140], [22].</w:t>
      </w:r>
    </w:p>
    <w:p w14:paraId="796510C1" w14:textId="77777777" w:rsidR="00DE2E50" w:rsidRPr="00C71DD2" w:rsidRDefault="00DE2E50" w:rsidP="00DE2E50">
      <w:pPr>
        <w:rPr>
          <w:rFonts w:eastAsiaTheme="majorEastAsia"/>
        </w:rPr>
      </w:pPr>
      <w:r w:rsidRPr="00C71DD2">
        <w:rPr>
          <w:rFonts w:eastAsiaTheme="majorEastAsia"/>
        </w:rPr>
        <w:t>•</w:t>
      </w:r>
      <w:r w:rsidRPr="00C71DD2">
        <w:rPr>
          <w:rFonts w:eastAsiaTheme="majorEastAsia"/>
        </w:rPr>
        <w:tab/>
        <w:t xml:space="preserve">Non-collaborative behavior in PoCol, </w:t>
      </w:r>
      <w:r w:rsidRPr="00C71DD2">
        <w:t>which includes ignoring assigned nonce ranges, mining a modified block template that deviates from the canonical one, and copying nonce ranges from honest miners</w:t>
      </w:r>
      <w:r w:rsidRPr="00C71DD2">
        <w:rPr>
          <w:rFonts w:eastAsiaTheme="majorEastAsia"/>
        </w:rPr>
        <w:t xml:space="preserve"> to claim unfair rewards, failing to report the number of hashes done or distributing block rewards amongst collaborators.</w:t>
      </w:r>
    </w:p>
    <w:p w14:paraId="3540BC2B" w14:textId="77777777" w:rsidR="00DE2E50" w:rsidRPr="00C71DD2" w:rsidRDefault="00DE2E50" w:rsidP="00DE2E50">
      <w:pPr>
        <w:rPr>
          <w:rFonts w:eastAsiaTheme="majorEastAsia"/>
        </w:rPr>
      </w:pPr>
      <w:r w:rsidRPr="00C71DD2">
        <w:rPr>
          <w:rFonts w:eastAsiaTheme="majorEastAsia"/>
        </w:rPr>
        <w:t>•Eclipse attacks or network partition attacks, which involve isolating groups of honest miners from the rest of the network to achieve their aims [49], [19].</w:t>
      </w:r>
    </w:p>
    <w:p w14:paraId="0F7F816F" w14:textId="77777777" w:rsidR="00DE2E50" w:rsidRPr="00C71DD2" w:rsidRDefault="00DE2E50" w:rsidP="00DE2E50">
      <w:pPr>
        <w:rPr>
          <w:rFonts w:eastAsiaTheme="majorEastAsia"/>
        </w:rPr>
      </w:pPr>
      <w:r w:rsidRPr="00C71DD2">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29954190" w14:textId="77777777" w:rsidR="003426BC" w:rsidRPr="00C71DD2" w:rsidRDefault="00DE2E50" w:rsidP="00DE2E50">
      <w:pPr>
        <w:rPr>
          <w:rFonts w:eastAsiaTheme="majorEastAsia"/>
        </w:rPr>
      </w:pPr>
      <w:r w:rsidRPr="00C71DD2">
        <w:rPr>
          <w:rFonts w:eastAsiaTheme="majorEastAsia"/>
        </w:rPr>
        <w:lastRenderedPageBreak/>
        <w:t>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5E00FAAA" w14:textId="77777777" w:rsidR="003426BC" w:rsidRPr="00C71DD2" w:rsidRDefault="003426BC" w:rsidP="00C03A18">
      <w:pPr>
        <w:pStyle w:val="Heading2"/>
        <w:numPr>
          <w:ilvl w:val="1"/>
          <w:numId w:val="0"/>
        </w:numPr>
      </w:pPr>
      <w:bookmarkStart w:id="122" w:name="_Toc235270642"/>
      <w:r w:rsidRPr="00C71DD2">
        <w:t>4.4. Performance and Energy Metrics</w:t>
      </w:r>
      <w:bookmarkEnd w:id="122"/>
    </w:p>
    <w:p w14:paraId="669D454A" w14:textId="77777777" w:rsidR="003426BC" w:rsidRPr="00C71DD2" w:rsidRDefault="00DE2E50" w:rsidP="003426BC">
      <w:pPr>
        <w:rPr>
          <w:rFonts w:eastAsiaTheme="majorEastAsia"/>
        </w:rPr>
      </w:pPr>
      <w:r w:rsidRPr="00C71DD2">
        <w:rPr>
          <w:rFonts w:eastAsiaTheme="majorEastAsia"/>
        </w:rPr>
        <w:t>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3A78198D" w14:textId="77777777" w:rsidR="003426BC" w:rsidRPr="00C71DD2" w:rsidRDefault="003426BC" w:rsidP="00C03A18">
      <w:pPr>
        <w:pStyle w:val="Heading3"/>
        <w:numPr>
          <w:ilvl w:val="2"/>
          <w:numId w:val="0"/>
        </w:numPr>
      </w:pPr>
      <w:bookmarkStart w:id="123" w:name="_Toc235270643"/>
      <w:r w:rsidRPr="00C71DD2">
        <w:t>4.4.1. Throughput, latency, and finality</w:t>
      </w:r>
      <w:bookmarkEnd w:id="123"/>
    </w:p>
    <w:p w14:paraId="2C78FEC1" w14:textId="77777777" w:rsidR="003B0A42" w:rsidRPr="00C71DD2" w:rsidRDefault="00DE2E50" w:rsidP="003426BC">
      <w:r w:rsidRPr="00C71DD2">
        <w:rPr>
          <w:rFonts w:eastAsiaTheme="majorEastAsia"/>
        </w:rPr>
        <w:t>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38D2055C" w14:textId="77777777" w:rsidR="003B0A42" w:rsidRPr="00C71DD2" w:rsidRDefault="003B0A42" w:rsidP="003B0A42">
      <w:pPr>
        <w:jc w:val="center"/>
      </w:pPr>
      <w:r w:rsidRPr="00C71DD2">
        <w:t>Θ = N_tx(t₁, t₂) / (t₂ − t₁).</w:t>
      </w:r>
    </w:p>
    <w:p w14:paraId="6C246CB1" w14:textId="77777777" w:rsidR="00DE2E50" w:rsidRPr="00C71DD2" w:rsidRDefault="00DE2E50" w:rsidP="00DE2E50">
      <w:r w:rsidRPr="00C71DD2">
        <w:t xml:space="preserve">The steady-state throughput for a blockchain whose blocks are composed of on average Btx transactions is, thus, θ ≈ λBtx, with the assumption that the network is not congested and blocks are filled almost completely [1], [11]57. </w:t>
      </w:r>
    </w:p>
    <w:p w14:paraId="4C6AAD13" w14:textId="77777777" w:rsidR="00DE2E50" w:rsidRPr="00C71DD2" w:rsidRDefault="00DE2E50" w:rsidP="00DE2E50">
      <w:r w:rsidRPr="00C71DD2">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337E8599" w14:textId="77777777" w:rsidR="003B0A42" w:rsidRPr="00C71DD2" w:rsidRDefault="00DE2E50" w:rsidP="00DE2E50">
      <w:r w:rsidRPr="00C71DD2">
        <w:t xml:space="preserve">Finality refers to the moment when the transaction is practically irreversible, meaning that the likelihood of its rollback by an adversary with a hash power of N less than β lowers below a </w:t>
      </w:r>
      <w:r w:rsidRPr="00C71DD2">
        <w:lastRenderedPageBreak/>
        <w:t>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PoCol follows the same probabilistic-finality principles as PoW, and k is chosen so as to target security guarantees at least comparable to those of the baseline technology; establishing formal equivalence of these guarantees is left to future work.</w:t>
      </w:r>
    </w:p>
    <w:p w14:paraId="17D8144E" w14:textId="77777777" w:rsidR="003B0A42" w:rsidRPr="00C71DD2" w:rsidRDefault="003B0A42" w:rsidP="00C03A18">
      <w:pPr>
        <w:pStyle w:val="Heading3"/>
        <w:numPr>
          <w:ilvl w:val="2"/>
          <w:numId w:val="0"/>
        </w:numPr>
      </w:pPr>
      <w:bookmarkStart w:id="124" w:name="_Toc235270644"/>
      <w:r w:rsidRPr="00C71DD2">
        <w:t>4.4.2. Power, energy per block/transaction, and energy–latency trade-off</w:t>
      </w:r>
      <w:bookmarkEnd w:id="124"/>
    </w:p>
    <w:p w14:paraId="578FA005" w14:textId="77777777" w:rsidR="003B0A42" w:rsidRPr="00C71DD2" w:rsidRDefault="003B0A42" w:rsidP="003B0A42">
      <w:r w:rsidRPr="00C71DD2">
        <w:rPr>
          <w:b/>
          <w:bCs/>
        </w:rPr>
        <w:t>Power</w:t>
      </w:r>
      <w:r w:rsidRPr="00C71DD2">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sidRPr="00C71DD2">
        <w:rPr>
          <w:b/>
          <w:bCs/>
        </w:rPr>
        <w:t xml:space="preserve">expected energy consumed </w:t>
      </w:r>
      <w:r w:rsidRPr="00C71DD2">
        <w:t xml:space="preserve">per block is </w:t>
      </w:r>
    </w:p>
    <w:p w14:paraId="3BFAB5AF" w14:textId="77777777" w:rsidR="003B0A42" w:rsidRPr="00C71DD2" w:rsidRDefault="003B0A42" w:rsidP="003B0A42">
      <w:pPr>
        <w:jc w:val="right"/>
      </w:pPr>
      <w:r w:rsidRPr="00C71DD2">
        <w:t>P=E/t, t= 1/λ</w:t>
      </w:r>
    </w:p>
    <w:p w14:paraId="1C18DA8F" w14:textId="77777777" w:rsidR="003B0A42" w:rsidRPr="00C71DD2"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C71DD2" w14:paraId="5FD566FF" w14:textId="77777777" w:rsidTr="00047EC6">
        <w:trPr>
          <w:jc w:val="center"/>
        </w:trPr>
        <w:tc>
          <w:tcPr>
            <w:tcW w:w="7549" w:type="dxa"/>
          </w:tcPr>
          <w:p w14:paraId="00856D94" w14:textId="77777777" w:rsidR="003B0A42" w:rsidRPr="00C71DD2" w:rsidRDefault="003B0A42" w:rsidP="00047EC6">
            <w:pPr>
              <w:jc w:val="center"/>
            </w:pPr>
            <w:r w:rsidRPr="00C71DD2">
              <w:t>E_block = P / λ</w:t>
            </w:r>
          </w:p>
        </w:tc>
        <w:tc>
          <w:tcPr>
            <w:tcW w:w="634" w:type="dxa"/>
          </w:tcPr>
          <w:p w14:paraId="19C98123" w14:textId="77777777" w:rsidR="003B0A42" w:rsidRPr="00C71DD2" w:rsidRDefault="003B0A42" w:rsidP="00047EC6"/>
        </w:tc>
        <w:tc>
          <w:tcPr>
            <w:tcW w:w="673" w:type="dxa"/>
          </w:tcPr>
          <w:p w14:paraId="626BE24C" w14:textId="77777777" w:rsidR="003B0A42" w:rsidRPr="00C71DD2" w:rsidRDefault="003B0A42" w:rsidP="00047EC6">
            <w:r w:rsidRPr="00C71DD2">
              <w:t>(4.1)</w:t>
            </w:r>
          </w:p>
        </w:tc>
      </w:tr>
    </w:tbl>
    <w:p w14:paraId="18DD1DA7" w14:textId="77777777" w:rsidR="003B0A42" w:rsidRPr="00C71DD2" w:rsidRDefault="003B0A42" w:rsidP="003B0A42"/>
    <w:p w14:paraId="75C76169" w14:textId="77777777" w:rsidR="003B0A42" w:rsidRPr="00C71DD2" w:rsidRDefault="003B0A42" w:rsidP="003B0A42">
      <w:r w:rsidRPr="00C71DD2">
        <w:t>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7CF0FFDD"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358997A2" w14:textId="77777777" w:rsidTr="00047EC6">
        <w:tc>
          <w:tcPr>
            <w:tcW w:w="8188" w:type="dxa"/>
          </w:tcPr>
          <w:p w14:paraId="4494B1E7" w14:textId="77777777" w:rsidR="003B0A42" w:rsidRPr="00C71DD2" w:rsidRDefault="003B0A42" w:rsidP="00047EC6">
            <w:pPr>
              <w:jc w:val="center"/>
            </w:pPr>
            <w:r w:rsidRPr="00C71DD2">
              <w:t>E_tx = (P / λ) / B_tx = P / (λ · B_tx)</w:t>
            </w:r>
          </w:p>
        </w:tc>
        <w:tc>
          <w:tcPr>
            <w:tcW w:w="668" w:type="dxa"/>
          </w:tcPr>
          <w:p w14:paraId="1779C50F" w14:textId="77777777" w:rsidR="003B0A42" w:rsidRPr="00C71DD2" w:rsidRDefault="003B0A42" w:rsidP="00047EC6">
            <w:r w:rsidRPr="00C71DD2">
              <w:t>(4.2)</w:t>
            </w:r>
          </w:p>
        </w:tc>
      </w:tr>
    </w:tbl>
    <w:p w14:paraId="7A8AEAC1" w14:textId="77777777" w:rsidR="003B0A42" w:rsidRPr="00C71DD2" w:rsidRDefault="003B0A42" w:rsidP="003B0A42"/>
    <w:p w14:paraId="3E5CE433" w14:textId="77777777" w:rsidR="003B0A42" w:rsidRPr="00C71DD2" w:rsidRDefault="003B0A42" w:rsidP="003B0A42">
      <w:r w:rsidRPr="00C71DD2">
        <w:t xml:space="preserve">The notation below distinguishes hash evaluations from the domain of values being searched [99], [19]. Under the common-template PoW baseline, Q_total_PoW = ∑ⁿᵢ₌₁ Qᵢ is the total number of candidate-header hash evaluations performed across all miners in an epoch. Let U_total_PoW be </w:t>
      </w:r>
      <w:r w:rsidRPr="00C71DD2">
        <w:lastRenderedPageBreak/>
        <w:t>the number of distinct serialized candidate-header inputs among those evaluations. The redundancy factor of PoW is then</w:t>
      </w:r>
    </w:p>
    <w:p w14:paraId="0CAB5C8F"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79E3E302" w14:textId="77777777" w:rsidTr="00047EC6">
        <w:tc>
          <w:tcPr>
            <w:tcW w:w="8188" w:type="dxa"/>
          </w:tcPr>
          <w:p w14:paraId="250AA03C" w14:textId="77777777" w:rsidR="003B0A42" w:rsidRPr="00C71DD2" w:rsidRDefault="003B0A42" w:rsidP="00047EC6">
            <w:pPr>
              <w:jc w:val="center"/>
            </w:pPr>
            <w:r w:rsidRPr="00C71DD2">
              <w:t>R_PoW = Q_total_PoW / U_total_PoW</w:t>
            </w:r>
          </w:p>
        </w:tc>
        <w:tc>
          <w:tcPr>
            <w:tcW w:w="668" w:type="dxa"/>
          </w:tcPr>
          <w:p w14:paraId="23B1DFD0" w14:textId="77777777" w:rsidR="003B0A42" w:rsidRPr="00C71DD2" w:rsidRDefault="003B0A42" w:rsidP="00047EC6">
            <w:r w:rsidRPr="00C71DD2">
              <w:t>(4.3)</w:t>
            </w:r>
          </w:p>
        </w:tc>
      </w:tr>
    </w:tbl>
    <w:p w14:paraId="3688C9A0" w14:textId="77777777" w:rsidR="003B0A42" w:rsidRPr="00C71DD2" w:rsidRDefault="003B0A42" w:rsidP="003B0A42"/>
    <w:p w14:paraId="38ABC961" w14:textId="77777777" w:rsidR="003B0A42" w:rsidRPr="00C71DD2" w:rsidRDefault="003B0A42" w:rsidP="003B0A42">
      <w:r w:rsidRPr="00C71DD2">
        <w:t>In the PoCol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p w14:paraId="3159684E"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689CD499" w14:textId="77777777" w:rsidTr="00047EC6">
        <w:tc>
          <w:tcPr>
            <w:tcW w:w="8188" w:type="dxa"/>
          </w:tcPr>
          <w:p w14:paraId="4E03388D" w14:textId="77777777" w:rsidR="003B0A42" w:rsidRPr="00C71DD2" w:rsidRDefault="003B0A42" w:rsidP="00047EC6">
            <w:pPr>
              <w:jc w:val="center"/>
            </w:pPr>
            <w:r w:rsidRPr="00C71DD2">
              <w:t>Q_total_PoCol = U_total_PoCol, hence R_PoCol = 1.</w:t>
            </w:r>
          </w:p>
        </w:tc>
        <w:tc>
          <w:tcPr>
            <w:tcW w:w="668" w:type="dxa"/>
          </w:tcPr>
          <w:p w14:paraId="6C9D463F" w14:textId="77777777" w:rsidR="003B0A42" w:rsidRPr="00C71DD2" w:rsidRDefault="003B0A42" w:rsidP="00047EC6">
            <w:r w:rsidRPr="00C71DD2">
              <w:t>(4.4)</w:t>
            </w:r>
          </w:p>
        </w:tc>
      </w:tr>
    </w:tbl>
    <w:p w14:paraId="6394D935" w14:textId="77777777" w:rsidR="003B0A42" w:rsidRPr="00C71DD2" w:rsidRDefault="003B0A42" w:rsidP="003B0A42"/>
    <w:p w14:paraId="605DA81C" w14:textId="77777777" w:rsidR="003B0A42" w:rsidRPr="00C71DD2" w:rsidRDefault="003B0A42" w:rsidP="003B0A42">
      <w:r w:rsidRPr="00C71DD2">
        <w:t xml:space="preserve">Under these assumptions, and letting P_PoW and P_PoCol denote the total network power under PoW and PoCol, respectively, the expected </w:t>
      </w:r>
      <w:r w:rsidRPr="00C71DD2">
        <w:rPr>
          <w:b/>
          <w:bCs/>
        </w:rPr>
        <w:t>energy consumed to generate one block</w:t>
      </w:r>
      <w:r w:rsidRPr="00C71DD2">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51C1A1C4" w14:textId="77777777" w:rsidTr="00047EC6">
        <w:tc>
          <w:tcPr>
            <w:tcW w:w="8188" w:type="dxa"/>
          </w:tcPr>
          <w:p w14:paraId="04071C8F" w14:textId="77777777" w:rsidR="003B0A42" w:rsidRPr="00C71DD2" w:rsidRDefault="003B0A42" w:rsidP="00047EC6">
            <w:pPr>
              <w:jc w:val="center"/>
            </w:pPr>
            <w:r w:rsidRPr="00C71DD2">
              <w:t>E_PoW = (1/λ) · P_PoW · R_PoW</w:t>
            </w:r>
          </w:p>
        </w:tc>
        <w:tc>
          <w:tcPr>
            <w:tcW w:w="668" w:type="dxa"/>
          </w:tcPr>
          <w:p w14:paraId="1FDF3A05" w14:textId="77777777" w:rsidR="003B0A42" w:rsidRPr="00C71DD2" w:rsidRDefault="003B0A42" w:rsidP="00047EC6">
            <w:r w:rsidRPr="00C71DD2">
              <w:t>(4.5)</w:t>
            </w:r>
          </w:p>
        </w:tc>
      </w:tr>
    </w:tbl>
    <w:p w14:paraId="0C67AEC7"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6992FE25" w14:textId="77777777" w:rsidTr="00047EC6">
        <w:tc>
          <w:tcPr>
            <w:tcW w:w="8188" w:type="dxa"/>
          </w:tcPr>
          <w:p w14:paraId="00A8C237" w14:textId="77777777" w:rsidR="003B0A42" w:rsidRPr="00C71DD2" w:rsidRDefault="003B0A42" w:rsidP="00047EC6">
            <w:pPr>
              <w:jc w:val="center"/>
            </w:pPr>
            <w:r w:rsidRPr="00C71DD2">
              <w:t>E_PoCol = (1/λ) · P_PoCol · R_PoCol = (1/λ) · P_PoCol</w:t>
            </w:r>
          </w:p>
        </w:tc>
        <w:tc>
          <w:tcPr>
            <w:tcW w:w="668" w:type="dxa"/>
          </w:tcPr>
          <w:p w14:paraId="652F7B1D" w14:textId="77777777" w:rsidR="003B0A42" w:rsidRPr="00C71DD2" w:rsidRDefault="003B0A42" w:rsidP="00047EC6">
            <w:r w:rsidRPr="00C71DD2">
              <w:t>(4.6)</w:t>
            </w:r>
          </w:p>
        </w:tc>
      </w:tr>
    </w:tbl>
    <w:p w14:paraId="472CCB5A" w14:textId="77777777" w:rsidR="003B0A42" w:rsidRPr="00C71DD2" w:rsidRDefault="003B0A42" w:rsidP="003B0A42"/>
    <w:p w14:paraId="1C82037B" w14:textId="77777777" w:rsidR="003B0A42" w:rsidRPr="00C71DD2" w:rsidRDefault="003B0A42" w:rsidP="003B0A42">
      <w:r w:rsidRPr="00C71DD2">
        <w:t xml:space="preserve">The </w:t>
      </w:r>
      <w:r w:rsidRPr="00C71DD2">
        <w:rPr>
          <w:b/>
          <w:bCs/>
        </w:rPr>
        <w:t>energy-savings ratio</w:t>
      </w:r>
      <w:r w:rsidRPr="00C71DD2">
        <w:t xml:space="preserve"> comparing PoW to PoCol is therefore</w:t>
      </w:r>
    </w:p>
    <w:p w14:paraId="42CC399C"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4D67429E" w14:textId="77777777" w:rsidTr="00047EC6">
        <w:tc>
          <w:tcPr>
            <w:tcW w:w="8188" w:type="dxa"/>
          </w:tcPr>
          <w:p w14:paraId="2FCAEACB" w14:textId="77777777" w:rsidR="003B0A42" w:rsidRPr="00C71DD2" w:rsidRDefault="003B0A42" w:rsidP="00047EC6">
            <w:pPr>
              <w:jc w:val="center"/>
            </w:pPr>
            <w:r w:rsidRPr="00C71DD2">
              <w:t>ESR = E_PoW / E_PoCol = (P_PoW / P_PoCol) · R_PoW</w:t>
            </w:r>
          </w:p>
        </w:tc>
        <w:tc>
          <w:tcPr>
            <w:tcW w:w="668" w:type="dxa"/>
          </w:tcPr>
          <w:p w14:paraId="169E2E69" w14:textId="77777777" w:rsidR="003B0A42" w:rsidRPr="00C71DD2" w:rsidRDefault="003B0A42" w:rsidP="00047EC6">
            <w:r w:rsidRPr="00C71DD2">
              <w:t>(4.7)</w:t>
            </w:r>
          </w:p>
        </w:tc>
      </w:tr>
    </w:tbl>
    <w:p w14:paraId="0D738463" w14:textId="77777777" w:rsidR="003B0A42" w:rsidRPr="00C71DD2" w:rsidRDefault="003B0A42" w:rsidP="003B0A42"/>
    <w:p w14:paraId="23AA8D67" w14:textId="77777777" w:rsidR="003B0A42" w:rsidRPr="00C71DD2" w:rsidRDefault="003B0A42" w:rsidP="003B0A42">
      <w:r w:rsidRPr="00C71DD2">
        <w:t xml:space="preserve">If we assume that power per miner is similar in both systems so that P_PoW ≈ P_PoCol, then ESR ≈ R_PoW. Using the approximation Q_total_PoW ≈ n · Q_avg, where Q_avg is the average </w:t>
      </w:r>
      <w:r w:rsidRPr="00C71DD2">
        <w:lastRenderedPageBreak/>
        <w:t>number of candidate-header hash evaluations performed by each miner, the corresponding expression is given in Equation (4.8).</w:t>
      </w:r>
    </w:p>
    <w:p w14:paraId="60FF6E2D"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5970608C" w14:textId="77777777" w:rsidTr="00047EC6">
        <w:tc>
          <w:tcPr>
            <w:tcW w:w="8188" w:type="dxa"/>
          </w:tcPr>
          <w:p w14:paraId="4232924F" w14:textId="77777777" w:rsidR="003B0A42" w:rsidRPr="00C71DD2" w:rsidRDefault="003B0A42" w:rsidP="00047EC6">
            <w:pPr>
              <w:jc w:val="center"/>
            </w:pPr>
            <w:r w:rsidRPr="00C71DD2">
              <w:t>ESR ≈ (n · Q_avg) / U_total_PoW</w:t>
            </w:r>
          </w:p>
        </w:tc>
        <w:tc>
          <w:tcPr>
            <w:tcW w:w="668" w:type="dxa"/>
          </w:tcPr>
          <w:p w14:paraId="2923B200" w14:textId="77777777" w:rsidR="003B0A42" w:rsidRPr="00C71DD2" w:rsidRDefault="003B0A42" w:rsidP="00047EC6">
            <w:r w:rsidRPr="00C71DD2">
              <w:t>(4.8)</w:t>
            </w:r>
          </w:p>
        </w:tc>
      </w:tr>
    </w:tbl>
    <w:p w14:paraId="4734BDB1" w14:textId="77777777" w:rsidR="003B0A42" w:rsidRPr="00C71DD2" w:rsidRDefault="003B0A42" w:rsidP="003B0A42"/>
    <w:p w14:paraId="4D5DF92E" w14:textId="77777777" w:rsidR="003B0A42" w:rsidRPr="00C71DD2" w:rsidRDefault="003B0A42" w:rsidP="003B0A42">
      <w:r w:rsidRPr="00C71DD2">
        <w:t>As the number of miners n increases in the evaluated common-template baseline, duplicate candidate-header evaluations may increase, while PoCol maintains R_PoCol = 1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292D374C" w14:textId="77777777" w:rsidR="003426BC" w:rsidRPr="00C71DD2" w:rsidRDefault="003426BC" w:rsidP="003426BC">
      <w:r w:rsidRPr="00C71DD2">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46AF336E" w14:textId="77777777" w:rsidR="003426BC" w:rsidRPr="00C71DD2" w:rsidRDefault="003426BC" w:rsidP="003426BC">
      <w:r w:rsidRPr="00C71DD2">
        <w:t>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p>
    <w:p>
      <w:pPr/>
      <w:r>
        <w:rPr>
          <w:color w:val="FF0000"/>
        </w:rPr>
        <w:t>For the PoCol energy-saving policy, total network energy must include both active and idle periods:</w:t>
      </w:r>
    </w:p>
    <w:p>
      <w:pPr>
        <w:jc w:val="center"/>
      </w:pPr>
      <w:r>
        <w:rPr>
          <w:color w:val="FF0000"/>
        </w:rPr>
        <w:t>E_PoCol,idle = Σᵢ [ Pᵢ(active)·tᵢ(active) + Pᵢ(idle)·tᵢ(idle) + Eᵢ(coord) ].</w:t>
      </w:r>
    </w:p>
    <w:p>
      <w:pPr/>
      <w:r>
        <w:rPr>
          <w:color w:val="FF0000"/>
        </w:rPr>
        <w:t>For the continuous-performance policy, if all miners remain active for the complete experiment duration T:</w:t>
      </w:r>
    </w:p>
    <w:p>
      <w:pPr>
        <w:jc w:val="center"/>
      </w:pPr>
      <w:r>
        <w:rPr>
          <w:color w:val="FF0000"/>
        </w:rPr>
        <w:t>E_PoCol,continuous ≈ Σᵢ Pᵢ(active)·T + Σᵢ Eᵢ(coord).</w:t>
      </w:r>
    </w:p>
    <w:p>
      <w:pPr/>
      <w:r>
        <w:rPr>
          <w:color w:val="FF0000"/>
        </w:rPr>
        <w:t>Accordingly, deterministic nonce-range separation does not independently imply lower electricity consumption. Energy reduction requires a measurable transition from active hashing to a lower-power state. Continuous operation may improve performance under a tested configuration, but under equal active power and duration it is not expected to consume less energy than a continuously operating PoW baseline.</w:t>
      </w:r>
    </w:p>
    <w:p w14:paraId="4A54CE1D" w14:textId="77777777" w:rsidR="003426BC" w:rsidRPr="00C71DD2" w:rsidRDefault="003426BC" w:rsidP="00C03A18">
      <w:pPr>
        <w:pStyle w:val="Heading2"/>
        <w:numPr>
          <w:ilvl w:val="1"/>
          <w:numId w:val="0"/>
        </w:numPr>
      </w:pPr>
      <w:bookmarkStart w:id="125" w:name="_Toc235270645"/>
      <w:r w:rsidRPr="00C71DD2">
        <w:t>4.5. Goals and Needs for Design</w:t>
      </w:r>
      <w:bookmarkEnd w:id="125"/>
    </w:p>
    <w:p w14:paraId="32740F7E" w14:textId="77777777" w:rsidR="00DE2E50" w:rsidRPr="00C71DD2" w:rsidRDefault="003426BC" w:rsidP="00DE2E50">
      <w:r w:rsidRPr="00C71DD2">
        <w:t xml:space="preserve"> The PoCol consensus protocol has been developed to meet the requirements and objectives defined in the literature review and issue descriptions included in the proposal [39], [20]: </w:t>
      </w:r>
    </w:p>
    <w:p w14:paraId="29833043" w14:textId="77777777" w:rsidR="00DE2E50" w:rsidRPr="00C71DD2" w:rsidRDefault="00DE2E50" w:rsidP="00DE2E50">
      <w:r w:rsidRPr="00C71DD2">
        <w:t>•</w:t>
      </w:r>
      <w:r w:rsidRPr="00C71DD2">
        <w:tab/>
        <w:t xml:space="preserve">G1 – Safety and consistency: The PoCol protocol must ensure that honest miners will always see the same results in the blockchain. The probability of honest miners obeying the same </w:t>
      </w:r>
      <w:r w:rsidRPr="00C71DD2">
        <w:lastRenderedPageBreak/>
        <w:t xml:space="preserve">canonical chains will be very high. This corresponds to the common-prefix and consistency principles in longest-chain protocols and safety in BFT protocols [1], [8]. </w:t>
      </w:r>
    </w:p>
    <w:p w14:paraId="28DF4BDD" w14:textId="77777777" w:rsidR="00DE2E50" w:rsidRPr="00C71DD2" w:rsidRDefault="00DE2E50" w:rsidP="00DE2E50">
      <w:r w:rsidRPr="00C71DD2">
        <w:t>•</w:t>
      </w:r>
      <w:r w:rsidRPr="00C71DD2">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196E28BE" w14:textId="77777777" w:rsidR="00DE2E50" w:rsidRPr="00C71DD2" w:rsidRDefault="00DE2E50" w:rsidP="00DE2E50">
      <w:r w:rsidRPr="00C71DD2">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321DB121" w14:textId="77777777" w:rsidR="00DE2E50" w:rsidRPr="00C71DD2" w:rsidRDefault="00DE2E50" w:rsidP="00DE2E50">
      <w:r w:rsidRPr="00C71DD2">
        <w:t>•</w:t>
      </w:r>
      <w:r w:rsidRPr="00C71DD2">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382109FE" w14:textId="77777777" w:rsidR="00DE2E50" w:rsidRPr="00C71DD2" w:rsidRDefault="00DE2E50" w:rsidP="00DE2E50">
      <w:r w:rsidRPr="00C71DD2">
        <w:t>•</w:t>
      </w:r>
      <w:r w:rsidRPr="00C71DD2">
        <w:tab/>
        <w:t xml:space="preserve">G5 – Compatibility and deployability: The PoCol mechanism must be compatible with existing blockchain architectures and operative systems and must allow for the usage of available hardware. </w:t>
      </w:r>
    </w:p>
    <w:p w14:paraId="6689284B" w14:textId="77777777" w:rsidR="00DE2E50" w:rsidRPr="00C71DD2" w:rsidRDefault="00DE2E50" w:rsidP="00DE2E50">
      <w:r w:rsidRPr="00C71DD2">
        <w:t>•</w:t>
      </w:r>
      <w:r w:rsidRPr="00C71DD2">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36DBA8FA" w14:textId="77777777" w:rsidR="003B0A42" w:rsidRPr="00C71DD2" w:rsidRDefault="00DE2E50" w:rsidP="00DE2E50">
      <w:r w:rsidRPr="00C71DD2">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23EE4F98" w14:textId="77777777" w:rsidR="003B0A42" w:rsidRPr="00C71DD2" w:rsidRDefault="003B0A42" w:rsidP="00C03A18">
      <w:pPr>
        <w:pStyle w:val="Heading2"/>
        <w:numPr>
          <w:ilvl w:val="1"/>
          <w:numId w:val="0"/>
        </w:numPr>
      </w:pPr>
      <w:bookmarkStart w:id="126" w:name="_Toc235270646"/>
      <w:r w:rsidRPr="00C71DD2">
        <w:t>4.6. Problem Statement (Formal)</w:t>
      </w:r>
      <w:bookmarkEnd w:id="126"/>
    </w:p>
    <w:p w14:paraId="08704CB8" w14:textId="77777777" w:rsidR="003B0A42" w:rsidRPr="00C71DD2" w:rsidRDefault="003B0A42" w:rsidP="003B0A42">
      <w:r w:rsidRPr="00C71DD2">
        <w:t>We now formalize the design problem addressed by the PoCol consensus algorithm. Consider a permissionless blockchain network with:</w:t>
      </w:r>
    </w:p>
    <w:p w14:paraId="573BE1CB" w14:textId="77777777" w:rsidR="003B0A42" w:rsidRPr="00C71DD2" w:rsidRDefault="003B0A42">
      <w:pPr>
        <w:pStyle w:val="ListParagraph"/>
        <w:numPr>
          <w:ilvl w:val="0"/>
          <w:numId w:val="2"/>
        </w:numPr>
        <w:spacing w:line="276" w:lineRule="auto"/>
      </w:pPr>
      <w:r w:rsidRPr="00C71DD2">
        <w:t xml:space="preserve">A set of miners M = {m₁, …, mₙ}, where each miner mᵢ contributes hashing power fraction hᵢ and consumes power Pᵢ, so that total network power is P = ∑ⁿᵢ₌₁ Pᵢ. </w:t>
      </w:r>
    </w:p>
    <w:p w14:paraId="2F52165E" w14:textId="77777777" w:rsidR="003B0A42" w:rsidRPr="00C71DD2" w:rsidRDefault="003B0A42">
      <w:pPr>
        <w:pStyle w:val="ListParagraph"/>
        <w:numPr>
          <w:ilvl w:val="0"/>
          <w:numId w:val="3"/>
        </w:numPr>
        <w:spacing w:line="276" w:lineRule="auto"/>
      </w:pPr>
      <w:r w:rsidRPr="00C71DD2">
        <w:lastRenderedPageBreak/>
        <w:t xml:space="preserve">A target block-generation rate λ* (e.g., 1 block per 600 seconds) and an associated transaction throughput requirement Θ* (transactions per second) determined by application needs [1], [49]. </w:t>
      </w:r>
    </w:p>
    <w:p w14:paraId="7B30E405" w14:textId="77777777" w:rsidR="003B0A42" w:rsidRPr="00C71DD2" w:rsidRDefault="003B0A42">
      <w:pPr>
        <w:pStyle w:val="ListParagraph"/>
        <w:numPr>
          <w:ilvl w:val="0"/>
          <w:numId w:val="4"/>
        </w:numPr>
        <w:spacing w:line="276" w:lineRule="auto"/>
      </w:pPr>
      <w:r w:rsidRPr="00C71DD2">
        <w:t xml:space="preserve">An adversary that can corrupt a subset C </w:t>
      </w:r>
      <w:r w:rsidRPr="00C71DD2">
        <w:rPr>
          <w:rFonts w:ascii="Cambria Math" w:hAnsi="Cambria Math" w:cs="Cambria Math"/>
        </w:rPr>
        <w:t>⊆</w:t>
      </w:r>
      <w:r w:rsidRPr="00C71DD2">
        <w:t xml:space="preserve"> M of miners with total hashing power at most β (i.e., ∑_{mᵢ</w:t>
      </w:r>
      <w:r w:rsidRPr="00C71DD2">
        <w:rPr>
          <w:rFonts w:ascii="Cambria Math" w:hAnsi="Cambria Math" w:cs="Cambria Math"/>
        </w:rPr>
        <w:t>∈</w:t>
      </w:r>
      <w:r w:rsidRPr="00C71DD2">
        <w:t xml:space="preserve">C} hᵢ ≤ β), where β is a design parameter (e.g., β &lt; 0.5 for Nakamoto-style security [1], [49]). </w:t>
      </w:r>
    </w:p>
    <w:p w14:paraId="1DA885C9" w14:textId="77777777" w:rsidR="003B0A42" w:rsidRPr="00C71DD2" w:rsidRDefault="003B0A42">
      <w:pPr>
        <w:pStyle w:val="ListParagraph"/>
        <w:numPr>
          <w:ilvl w:val="0"/>
          <w:numId w:val="5"/>
        </w:numPr>
        <w:spacing w:line="276" w:lineRule="auto"/>
      </w:pPr>
      <w:r w:rsidRPr="00C71DD2">
        <w:t xml:space="preserve">A security threshold ε specifying the maximum acceptable probability that the adversary can successfully perform a double-spend attack against a k-confirmation transaction (e.g., ε = 10⁻⁶) [1], [49]. </w:t>
      </w:r>
    </w:p>
    <w:p w14:paraId="65212E22" w14:textId="77777777" w:rsidR="003B0A42" w:rsidRPr="00C71DD2" w:rsidRDefault="003B0A42" w:rsidP="003B0A42">
      <w:r w:rsidRPr="00C71DD2">
        <w:t>Let Π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π ∈ Π is characterized by:</w:t>
      </w:r>
    </w:p>
    <w:p w14:paraId="44F3BE72" w14:textId="77777777" w:rsidR="003B0A42" w:rsidRPr="00C71DD2" w:rsidRDefault="003B0A42">
      <w:pPr>
        <w:pStyle w:val="ListParagraph"/>
        <w:numPr>
          <w:ilvl w:val="0"/>
          <w:numId w:val="5"/>
        </w:numPr>
        <w:spacing w:line="276" w:lineRule="auto"/>
      </w:pPr>
      <w:r w:rsidRPr="00C71DD2">
        <w:t>A work-assignment function A_π that, in each epoch e, maps miner identities and possibly past history to disjoint (or minimally overlapping) subsets of the permitted nonce domain for honest miners.</w:t>
      </w:r>
    </w:p>
    <w:p w14:paraId="55DDEB10" w14:textId="77777777" w:rsidR="003B0A42" w:rsidRPr="00C71DD2" w:rsidRDefault="003B0A42">
      <w:pPr>
        <w:pStyle w:val="ListParagraph"/>
        <w:numPr>
          <w:ilvl w:val="0"/>
          <w:numId w:val="5"/>
        </w:numPr>
        <w:spacing w:line="276" w:lineRule="auto"/>
      </w:pPr>
      <w:r w:rsidRPr="00C71DD2">
        <w:t xml:space="preserve">A verification mechanism V_π that allows miners and clients to verify that a given block was produced according to valid assignments and that miners claiming rewards contributed to the corresponding search effort. </w:t>
      </w:r>
    </w:p>
    <w:p w14:paraId="3D8FA1E0" w14:textId="77777777" w:rsidR="003B0A42" w:rsidRPr="00C71DD2" w:rsidRDefault="003B0A42">
      <w:pPr>
        <w:pStyle w:val="ListParagraph"/>
        <w:numPr>
          <w:ilvl w:val="0"/>
          <w:numId w:val="5"/>
        </w:numPr>
        <w:spacing w:line="276" w:lineRule="auto"/>
      </w:pPr>
      <w:r w:rsidRPr="00C71DD2">
        <w:t xml:space="preserve">A reward function R_π that maps observed contributions (e.g., number of nonces searched, shares submitted, or time spent in assigned ranges) to reward shares for miners when a block is confirmed [15], [22]. </w:t>
      </w:r>
    </w:p>
    <w:p w14:paraId="4A41D8C7" w14:textId="77777777" w:rsidR="003B0A42" w:rsidRPr="00C71DD2" w:rsidRDefault="003B0A42" w:rsidP="003B0A42">
      <w:r w:rsidRPr="00C71DD2">
        <w:t>For a given protocol π, define the following quantities in steady state:</w:t>
      </w:r>
    </w:p>
    <w:p w14:paraId="5B26324B" w14:textId="77777777" w:rsidR="003B0A42" w:rsidRPr="00C71DD2" w:rsidRDefault="003B0A42">
      <w:pPr>
        <w:pStyle w:val="ListParagraph"/>
        <w:numPr>
          <w:ilvl w:val="0"/>
          <w:numId w:val="5"/>
        </w:numPr>
        <w:spacing w:line="276" w:lineRule="auto"/>
      </w:pPr>
      <w:r w:rsidRPr="00C71DD2">
        <w:t xml:space="preserve">E_block(π): expected energy consumed to produce one block, as per Equation (4.1) and the redundancy-aware model (4.5)–(4.7). </w:t>
      </w:r>
    </w:p>
    <w:p w14:paraId="63644594" w14:textId="77777777" w:rsidR="003B0A42" w:rsidRPr="00C71DD2" w:rsidRDefault="003B0A42">
      <w:pPr>
        <w:pStyle w:val="ListParagraph"/>
        <w:numPr>
          <w:ilvl w:val="0"/>
          <w:numId w:val="5"/>
        </w:numPr>
        <w:spacing w:line="276" w:lineRule="auto"/>
      </w:pPr>
      <w:r w:rsidRPr="00C71DD2">
        <w:t xml:space="preserve">E_tx(π): expected energy consumed per transaction, as per Equation (4.2). </w:t>
      </w:r>
    </w:p>
    <w:p w14:paraId="18CE32E8" w14:textId="77777777" w:rsidR="003B0A42" w:rsidRPr="00C71DD2" w:rsidRDefault="003B0A42">
      <w:pPr>
        <w:pStyle w:val="ListParagraph"/>
        <w:numPr>
          <w:ilvl w:val="0"/>
          <w:numId w:val="5"/>
        </w:numPr>
        <w:spacing w:line="276" w:lineRule="auto"/>
      </w:pPr>
      <w:r w:rsidRPr="00C71DD2">
        <w:t xml:space="preserve">L_avg(π): average transaction-confirmation latency for k confirmations, given λ*, Δ, β, and the protocol’s fork behavior [1], [49]. </w:t>
      </w:r>
    </w:p>
    <w:p w14:paraId="3983B696" w14:textId="77777777" w:rsidR="003B0A42" w:rsidRPr="00C71DD2" w:rsidRDefault="003B0A42">
      <w:pPr>
        <w:pStyle w:val="ListParagraph"/>
        <w:numPr>
          <w:ilvl w:val="0"/>
          <w:numId w:val="5"/>
        </w:numPr>
        <w:spacing w:line="276" w:lineRule="auto"/>
      </w:pPr>
      <w:r w:rsidRPr="00C71DD2">
        <w:t xml:space="preserve">P_ds(π, k, β): probability that an adversary controlling hash fraction β can execute a successful double-spend attack against a k-confirmation transaction under protocol π [1], [49]. </w:t>
      </w:r>
    </w:p>
    <w:p w14:paraId="0D007D33" w14:textId="77777777" w:rsidR="003B0A42" w:rsidRPr="00C71DD2" w:rsidRDefault="003B0A42">
      <w:pPr>
        <w:pStyle w:val="ListParagraph"/>
        <w:numPr>
          <w:ilvl w:val="0"/>
          <w:numId w:val="5"/>
        </w:numPr>
        <w:spacing w:line="276" w:lineRule="auto"/>
      </w:pPr>
      <w:r w:rsidRPr="00C71DD2">
        <w:t>F_dev(π): a fairness metric capturing the deviation between miners’ long-run reward shares and their hashing-power fractions, for example</w:t>
      </w:r>
    </w:p>
    <w:p w14:paraId="66CFC5CC" w14:textId="77777777" w:rsidR="003B0A42" w:rsidRPr="00C71DD2" w:rsidRDefault="003B0A42" w:rsidP="003B0A42">
      <w:r w:rsidRPr="00C71DD2">
        <w:t>F_dev(π) = maxᵢ | rᵢ(π) − hᵢ |,</w:t>
      </w:r>
    </w:p>
    <w:p w14:paraId="4BE40CC2" w14:textId="77777777" w:rsidR="003B0A42" w:rsidRPr="00C71DD2" w:rsidRDefault="003B0A42" w:rsidP="003B0A42">
      <w:r w:rsidRPr="00C71DD2">
        <w:t xml:space="preserve"> where rᵢ(π) is the long-run fraction of total rewards earned by miner mᵢ under π [19], [61]. </w:t>
      </w:r>
    </w:p>
    <w:p w14:paraId="06CA4CAA" w14:textId="77777777" w:rsidR="003B0A42" w:rsidRPr="00C71DD2" w:rsidRDefault="003B0A42" w:rsidP="003B0A42">
      <w:r w:rsidRPr="00C71DD2">
        <w:t>The design problem can then be expressed as a constrained optimization problem:</w:t>
      </w:r>
    </w:p>
    <w:p w14:paraId="19EBD599" w14:textId="77777777" w:rsidR="003B0A42" w:rsidRPr="00C71DD2" w:rsidRDefault="003B0A42" w:rsidP="003B0A42">
      <w:r w:rsidRPr="00C71DD2">
        <w:t>Minimize E_block(π).</w:t>
      </w:r>
    </w:p>
    <w:p w14:paraId="076E1F22" w14:textId="77777777" w:rsidR="003B0A42" w:rsidRPr="00C71DD2" w:rsidRDefault="003B0A42" w:rsidP="003B0A42">
      <w:r w:rsidRPr="00C71DD2">
        <w:lastRenderedPageBreak/>
        <w:t xml:space="preserve">over π </w:t>
      </w:r>
      <w:r w:rsidRPr="00C71DD2">
        <w:rPr>
          <w:rFonts w:ascii="Cambria Math" w:hAnsi="Cambria Math" w:cs="Cambria Math"/>
        </w:rPr>
        <w:t>∈</w:t>
      </w:r>
      <w:r w:rsidRPr="00C71DD2">
        <w:t xml:space="preserve"> Π</w:t>
      </w:r>
    </w:p>
    <w:p w14:paraId="26AD18F2" w14:textId="77777777" w:rsidR="003B0A42" w:rsidRPr="00C71DD2" w:rsidRDefault="003B0A42" w:rsidP="003B0A42">
      <w:r w:rsidRPr="00C71DD2">
        <w:t>subject to</w:t>
      </w:r>
    </w:p>
    <w:p w14:paraId="59A2BB3A" w14:textId="77777777" w:rsidR="003B0A42" w:rsidRPr="00C71DD2" w:rsidRDefault="003B0A42">
      <w:pPr>
        <w:pStyle w:val="ListParagraph"/>
        <w:numPr>
          <w:ilvl w:val="0"/>
          <w:numId w:val="6"/>
        </w:numPr>
        <w:spacing w:line="276" w:lineRule="auto"/>
      </w:pPr>
      <w:r w:rsidRPr="00C71DD2">
        <w:t xml:space="preserve">λ(π) ≈ λ* and Θ(π) ≥ Θ* (performance constraints), </w:t>
      </w:r>
    </w:p>
    <w:p w14:paraId="52F58C91" w14:textId="77777777" w:rsidR="003B0A42" w:rsidRPr="00C71DD2" w:rsidRDefault="003B0A42">
      <w:pPr>
        <w:pStyle w:val="ListParagraph"/>
        <w:numPr>
          <w:ilvl w:val="0"/>
          <w:numId w:val="6"/>
        </w:numPr>
        <w:spacing w:line="276" w:lineRule="auto"/>
      </w:pPr>
      <w:r w:rsidRPr="00C71DD2">
        <w:t xml:space="preserve">P_ds(π, k, β) ≤ ε (security constraint), </w:t>
      </w:r>
    </w:p>
    <w:p w14:paraId="311E711E" w14:textId="77777777" w:rsidR="003B0A42" w:rsidRPr="00C71DD2" w:rsidRDefault="003B0A42">
      <w:pPr>
        <w:pStyle w:val="ListParagraph"/>
        <w:numPr>
          <w:ilvl w:val="0"/>
          <w:numId w:val="6"/>
        </w:numPr>
        <w:spacing w:line="276" w:lineRule="auto"/>
      </w:pPr>
      <w:r w:rsidRPr="00C71DD2">
        <w:t xml:space="preserve">F_dev(π) ≤ δ (fairness constraint), </w:t>
      </w:r>
    </w:p>
    <w:p w14:paraId="77E64896" w14:textId="77777777" w:rsidR="003B0A42" w:rsidRPr="00C71DD2" w:rsidRDefault="003B0A42">
      <w:pPr>
        <w:pStyle w:val="ListParagraph"/>
        <w:numPr>
          <w:ilvl w:val="0"/>
          <w:numId w:val="6"/>
        </w:numPr>
        <w:spacing w:line="276" w:lineRule="auto"/>
      </w:pPr>
      <w:r w:rsidRPr="00C71DD2">
        <w:t xml:space="preserve">ESR(π) = E_block(PoW) / E_block(π) ≥ S_min (energy-savings constraint), </w:t>
      </w:r>
    </w:p>
    <w:p w14:paraId="587BA7A3" w14:textId="77777777" w:rsidR="003B0A42" w:rsidRPr="00C71DD2" w:rsidRDefault="003B0A42">
      <w:pPr>
        <w:pStyle w:val="ListParagraph"/>
        <w:numPr>
          <w:ilvl w:val="0"/>
          <w:numId w:val="6"/>
        </w:numPr>
        <w:spacing w:line="276" w:lineRule="auto"/>
      </w:pPr>
      <w:r w:rsidRPr="00C71DD2">
        <w:t xml:space="preserve">π is implementable without specialized trusted hardware and is compatible with standard blockchain data structures (deployability constraint). </w:t>
      </w:r>
    </w:p>
    <w:p w14:paraId="1ADB0FE1" w14:textId="77777777" w:rsidR="003B0A42" w:rsidRPr="00C71DD2" w:rsidRDefault="003B0A42" w:rsidP="003B0A42">
      <w:r w:rsidRPr="00C71DD2">
        <w:t>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0FCE149" w14:textId="77777777" w:rsidR="003B0A42" w:rsidRPr="00C71DD2" w:rsidRDefault="003B0A42" w:rsidP="003B0A42">
      <w:r w:rsidRPr="00C71DD2">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sidRPr="00C71DD2">
        <w:rPr>
          <w:rFonts w:ascii="Cambria Math" w:hAnsi="Cambria Math" w:cs="Cambria Math"/>
        </w:rPr>
        <w:t>∈</w:t>
      </w:r>
      <w:r w:rsidRPr="00C71DD2">
        <w:t xml:space="preserve"> Π, whose design, detailed operation, and evaluation are developed in the following chapters [39], [20].</w:t>
      </w:r>
    </w:p>
    <w:p w14:paraId="605B9059" w14:textId="77777777" w:rsidR="003B0A42" w:rsidRPr="00C71DD2" w:rsidRDefault="003B0A42" w:rsidP="00C03A18">
      <w:pPr>
        <w:pStyle w:val="Heading2"/>
        <w:numPr>
          <w:ilvl w:val="1"/>
          <w:numId w:val="0"/>
        </w:numPr>
      </w:pPr>
      <w:bookmarkStart w:id="127" w:name="_Toc235270647"/>
      <w:r w:rsidRPr="00C71DD2">
        <w:t>4.7. Summary</w:t>
      </w:r>
      <w:bookmarkEnd w:id="127"/>
    </w:p>
    <w:p w14:paraId="33BD9693" w14:textId="77777777" w:rsidR="00DE2E50" w:rsidRPr="00C71DD2" w:rsidRDefault="00DE2E50" w:rsidP="00DE2E50">
      <w:r w:rsidRPr="00C71DD2">
        <w:t>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0B4662FE" w14:textId="77777777" w:rsidR="003B0A42" w:rsidRPr="00C71DD2" w:rsidRDefault="00DE2E50" w:rsidP="00DE2E50">
      <w:r w:rsidRPr="00C71DD2">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w:t>
      </w:r>
      <w:r w:rsidRPr="00C71DD2">
        <w:lastRenderedPageBreak/>
        <w:t xml:space="preserve">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nonce-domain, collaboration mechanisms, and reward assignment methods based on the system and problem statement as defined earlier in this research.then showed what are the requirements of the PoCol protocol concerning safety, </w:t>
      </w:r>
    </w:p>
    <w:p w14:paraId="265058BB" w14:textId="77777777" w:rsidR="00683D84" w:rsidRPr="00C71DD2" w:rsidRDefault="00683D84" w:rsidP="003B0A42"/>
    <w:p w14:paraId="7368C915" w14:textId="77777777" w:rsidR="00683D84" w:rsidRPr="00C71DD2" w:rsidRDefault="00683D84">
      <w:pPr>
        <w:spacing w:after="160" w:line="259" w:lineRule="auto"/>
        <w:jc w:val="left"/>
      </w:pPr>
      <w:r w:rsidRPr="00C71DD2">
        <w:br w:type="page"/>
      </w:r>
    </w:p>
    <w:p w14:paraId="15F731F4" w14:textId="77777777" w:rsidR="00683D84" w:rsidRPr="00C71DD2" w:rsidRDefault="00683D84" w:rsidP="003B0A42"/>
    <w:p w14:paraId="474412EA" w14:textId="77777777" w:rsidR="00683D84" w:rsidRPr="00C71DD2" w:rsidRDefault="00683D84" w:rsidP="003B0A42"/>
    <w:p w14:paraId="19967A78" w14:textId="77777777" w:rsidR="00683D84" w:rsidRPr="00C71DD2" w:rsidRDefault="00683D84" w:rsidP="003B0A42"/>
    <w:p w14:paraId="3CE510CE" w14:textId="77777777" w:rsidR="00683D84" w:rsidRPr="00C71DD2" w:rsidRDefault="00683D84" w:rsidP="003B0A42"/>
    <w:p w14:paraId="3AC2860E" w14:textId="77777777" w:rsidR="00683D84" w:rsidRPr="00C71DD2" w:rsidRDefault="00683D84" w:rsidP="003B0A42"/>
    <w:p w14:paraId="539D8B0C" w14:textId="77777777" w:rsidR="00683D84" w:rsidRPr="00C71DD2" w:rsidRDefault="00683D84" w:rsidP="003B0A42"/>
    <w:p w14:paraId="5DEC1B88" w14:textId="77777777" w:rsidR="00683D84" w:rsidRPr="00C71DD2" w:rsidRDefault="00683D84" w:rsidP="003B0A42"/>
    <w:p w14:paraId="45E917E2" w14:textId="77777777" w:rsidR="00683D84" w:rsidRPr="00C71DD2" w:rsidRDefault="00683D84" w:rsidP="003B0A42"/>
    <w:p w14:paraId="1A460D06" w14:textId="77777777" w:rsidR="00683D84" w:rsidRPr="00C71DD2" w:rsidRDefault="00683D84" w:rsidP="00683D84">
      <w:pPr>
        <w:pStyle w:val="ChapterPaper"/>
      </w:pPr>
      <w:r w:rsidRPr="00C71DD2">
        <w:t>Chapter 5</w:t>
      </w:r>
      <w:r w:rsidRPr="00C71DD2">
        <w:br/>
        <w:t xml:space="preserve">The Proof-of-Collaboration Consensus Algorithm </w:t>
      </w:r>
      <w:r w:rsidRPr="00C71DD2">
        <w:br w:type="page"/>
      </w:r>
    </w:p>
    <w:p w14:paraId="0C6E6371" w14:textId="77777777" w:rsidR="00683D84" w:rsidRPr="00C71DD2" w:rsidRDefault="00683D84" w:rsidP="00683D84"/>
    <w:p w14:paraId="01E9ABBD" w14:textId="77777777" w:rsidR="00683D84" w:rsidRPr="00C71DD2" w:rsidRDefault="00683D84" w:rsidP="00683D84">
      <w:pPr>
        <w:pStyle w:val="Heading1"/>
      </w:pPr>
      <w:bookmarkStart w:id="128" w:name="_Toc235270648"/>
      <w:r w:rsidRPr="00C71DD2">
        <w:t>Chapter 5</w:t>
      </w:r>
      <w:r w:rsidRPr="00C71DD2">
        <w:br/>
        <w:t xml:space="preserve"> The Proof-of-Collaboration Consensus Algorithm</w:t>
      </w:r>
      <w:bookmarkEnd w:id="128"/>
    </w:p>
    <w:p w14:paraId="7C6E2249"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9" w:name="_Toc226916343"/>
      <w:bookmarkStart w:id="130" w:name="_Toc232783116"/>
      <w:bookmarkStart w:id="131" w:name="_Toc232869403"/>
      <w:bookmarkStart w:id="132" w:name="_Toc232870781"/>
      <w:bookmarkStart w:id="133" w:name="_Toc232870907"/>
      <w:bookmarkStart w:id="134" w:name="_Toc232871033"/>
      <w:bookmarkStart w:id="135" w:name="_Toc232871159"/>
      <w:bookmarkStart w:id="136" w:name="_Toc233289010"/>
      <w:bookmarkStart w:id="137" w:name="_Toc233289168"/>
      <w:bookmarkStart w:id="138" w:name="_Toc235021268"/>
      <w:bookmarkStart w:id="139" w:name="_Toc235198951"/>
      <w:bookmarkStart w:id="140" w:name="_Toc235199121"/>
      <w:bookmarkStart w:id="141" w:name="_Toc235199868"/>
      <w:bookmarkStart w:id="142" w:name="_Toc235200036"/>
      <w:bookmarkStart w:id="143" w:name="_Toc235213081"/>
      <w:bookmarkStart w:id="144" w:name="_Toc235270649"/>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2826464E" w14:textId="77777777" w:rsidR="00683D84" w:rsidRPr="00C71DD2" w:rsidRDefault="00683D84" w:rsidP="00C03A18">
      <w:pPr>
        <w:pStyle w:val="Heading2"/>
        <w:numPr>
          <w:ilvl w:val="1"/>
          <w:numId w:val="0"/>
        </w:numPr>
      </w:pPr>
      <w:bookmarkStart w:id="145" w:name="_Toc235270650"/>
      <w:r w:rsidRPr="00C71DD2">
        <w:t>5.1. Introduction and Design Goals</w:t>
      </w:r>
      <w:bookmarkEnd w:id="145"/>
    </w:p>
    <w:p w14:paraId="5F63EB96" w14:textId="77777777" w:rsidR="001139B0" w:rsidRPr="00C71DD2" w:rsidRDefault="001139B0" w:rsidP="001139B0">
      <w:r w:rsidRPr="00C71DD2">
        <w:t>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coinbase extra nonce, which changes the Merkle root, and by updating other permitted header fields. This energy requirement has motivated alternative mechanisms such as Proof-of-Stake (PoS), Delegated PoS (DPoS), Proof-of-Authority (PoA), and blockchain adaptations of Byzantine fault-tolerant protocols [48], [2].</w:t>
      </w:r>
    </w:p>
    <w:p w14:paraId="1751BDC0" w14:textId="77777777" w:rsidR="001139B0" w:rsidRPr="00C71DD2" w:rsidRDefault="001139B0" w:rsidP="001139B0">
      <w:r w:rsidRPr="00C71DD2">
        <w:t>In Bitcoin-style PoW, miners repeatedly hash serialized candidate block headers. The 32-bit header nonce is one mutable field, but exhausting its values does not exhaust the broader candidate-header input domain: a miner can change the coinbase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PoS- and BFT-style protocols reduce continuous block-header hashing but introduce different assumptions and mechanisms, including stake management, slashing, committee selection, and partial synchrony [7], [8].</w:t>
      </w:r>
    </w:p>
    <w:p w14:paraId="35E92393" w14:textId="77777777" w:rsidR="001139B0" w:rsidRPr="00C71DD2" w:rsidRDefault="001139B0" w:rsidP="001139B0">
      <w:r w:rsidRPr="00C71DD2">
        <w:t xml:space="preserve">This thesis describes Proof of Collaboration (PoCol), which seeks to retain the hash-based proof-of-work structure while coordinating candidate-header evaluation. In each round, PoCol defines one canonical block template and one nonce-free header 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w:t>
      </w:r>
      <w:r w:rsidRPr="00C71DD2">
        <w:lastRenderedPageBreak/>
        <w:t>target. Under the common-template invariant, disjoint nonce ranges ensure that honest miners do not evaluate the same serialized candidate-header input during the round.</w:t>
      </w:r>
    </w:p>
    <w:p w14:paraId="4C069A6A" w14:textId="77777777" w:rsidR="001139B0" w:rsidRPr="00C71DD2" w:rsidRDefault="001139B0" w:rsidP="001139B0">
      <w:r w:rsidRPr="00C71DD2">
        <w:t>The main design goals of PoCol are: first, to reduce duplicate candidate-header evaluations relative to the evaluated common-template PoW baseline; second, to preserve decentralized derivation of work assignments by allowing every miner to compute its nonce range locally from public protocol state; third, to support a collaboration-aware distribution of the block subsidy and transaction fees; and fourth, to limit the changes required to PoW-style block and node structures. These are design objectives rather than claims of equivalence with Bitcoin's existing mining workflow.</w:t>
      </w:r>
    </w:p>
    <w:p w14:paraId="345EB072" w14:textId="77777777" w:rsidR="00683D84" w:rsidRPr="00C71DD2" w:rsidRDefault="001139B0" w:rsidP="001139B0">
      <w:r w:rsidRPr="00C71DD2">
        <w:t>In this chapter, a comprehensive formal definition of PoCol, with respect to system and threat model, is provided as well as detailed information on how miners register with PoCol, how the distribution of nonce domain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2FA3DA62" w14:textId="77777777" w:rsidR="00683D84" w:rsidRPr="00C71DD2" w:rsidRDefault="00683D84" w:rsidP="00C03A18">
      <w:pPr>
        <w:pStyle w:val="Heading2"/>
        <w:numPr>
          <w:ilvl w:val="1"/>
          <w:numId w:val="0"/>
        </w:numPr>
      </w:pPr>
      <w:bookmarkStart w:id="146" w:name="_Toc235270651"/>
      <w:r w:rsidRPr="00C71DD2">
        <w:t>5.2. System and Threat Model</w:t>
      </w:r>
      <w:bookmarkEnd w:id="146"/>
    </w:p>
    <w:p w14:paraId="3BFDBAB1" w14:textId="77777777" w:rsidR="00683D84" w:rsidRPr="00C71DD2" w:rsidRDefault="00683D84" w:rsidP="00C03A18">
      <w:pPr>
        <w:pStyle w:val="Heading3"/>
        <w:numPr>
          <w:ilvl w:val="2"/>
          <w:numId w:val="0"/>
        </w:numPr>
      </w:pPr>
      <w:bookmarkStart w:id="147" w:name="_Toc235270652"/>
      <w:r w:rsidRPr="00C71DD2">
        <w:t>5.2.1. Network and Node Assumptions</w:t>
      </w:r>
      <w:bookmarkEnd w:id="147"/>
    </w:p>
    <w:p w14:paraId="0FEFF105" w14:textId="77777777" w:rsidR="001139B0" w:rsidRPr="00C71DD2" w:rsidRDefault="001139B0" w:rsidP="001139B0">
      <w:r w:rsidRPr="00C71DD2">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02FE02B2" w14:textId="77777777" w:rsidR="00683D84" w:rsidRPr="00C71DD2" w:rsidRDefault="001139B0" w:rsidP="001139B0">
      <w:r w:rsidRPr="00C71DD2">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65BA0AC7" w14:textId="77777777" w:rsidR="00683D84" w:rsidRPr="00C71DD2" w:rsidRDefault="00683D84" w:rsidP="00C03A18">
      <w:pPr>
        <w:pStyle w:val="Heading3"/>
        <w:numPr>
          <w:ilvl w:val="2"/>
          <w:numId w:val="0"/>
        </w:numPr>
      </w:pPr>
      <w:bookmarkStart w:id="148" w:name="_Toc235270653"/>
      <w:r w:rsidRPr="00C71DD2">
        <w:t>5.2.2. Miner Identities and Cryptographic Primitives</w:t>
      </w:r>
      <w:bookmarkEnd w:id="148"/>
    </w:p>
    <w:p w14:paraId="2D3C6344" w14:textId="77777777" w:rsidR="001139B0" w:rsidRPr="00C71DD2" w:rsidRDefault="001139B0" w:rsidP="001139B0">
      <w:r w:rsidRPr="00C71DD2">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w:t>
      </w:r>
      <w:r w:rsidRPr="00C71DD2">
        <w:lastRenderedPageBreak/>
        <w:t>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00B8F290" w14:textId="77777777" w:rsidR="00683D84" w:rsidRPr="00C71DD2" w:rsidRDefault="001139B0" w:rsidP="001139B0">
      <w:r w:rsidRPr="00C71DD2">
        <w:t>PoCol relies on the preimage resistance and output unpredictability of the hash function. For a fixed header template and target, miners are not assumed to have a shortcut that derives a nonce value whose instantiated candidate header hashes below the target;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523E1D08" w14:textId="77777777" w:rsidR="00683D84" w:rsidRPr="00C71DD2" w:rsidRDefault="00683D84" w:rsidP="00C03A18">
      <w:pPr>
        <w:pStyle w:val="Heading3"/>
        <w:numPr>
          <w:ilvl w:val="2"/>
          <w:numId w:val="0"/>
        </w:numPr>
      </w:pPr>
      <w:bookmarkStart w:id="149" w:name="_Toc235270654"/>
      <w:r w:rsidRPr="00C71DD2">
        <w:t>5.2.3. Adversary Capabilities</w:t>
      </w:r>
      <w:bookmarkEnd w:id="149"/>
    </w:p>
    <w:p w14:paraId="33ECA7E1" w14:textId="77777777" w:rsidR="001139B0" w:rsidRPr="00C71DD2" w:rsidRDefault="001139B0" w:rsidP="001139B0">
      <w:r w:rsidRPr="00C71DD2">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18F13E3A" w14:textId="77777777" w:rsidR="00683D84" w:rsidRPr="00C71DD2" w:rsidRDefault="001139B0" w:rsidP="001139B0">
      <w:r w:rsidRPr="00C71DD2">
        <w:t>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79ED0897" w14:textId="77777777" w:rsidR="00683D84" w:rsidRPr="00C71DD2" w:rsidRDefault="00683D84" w:rsidP="00C03A18">
      <w:pPr>
        <w:pStyle w:val="Heading3"/>
        <w:numPr>
          <w:ilvl w:val="2"/>
          <w:numId w:val="0"/>
        </w:numPr>
      </w:pPr>
      <w:bookmarkStart w:id="150" w:name="_Toc235270655"/>
      <w:r w:rsidRPr="00C71DD2">
        <w:t>5.2.4. Security Properties</w:t>
      </w:r>
      <w:bookmarkEnd w:id="150"/>
    </w:p>
    <w:p w14:paraId="156F7AAD" w14:textId="77777777" w:rsidR="00683D84" w:rsidRPr="00C71DD2" w:rsidRDefault="00683D84" w:rsidP="00683D84">
      <w:r w:rsidRPr="00C71DD2">
        <w:t>We informally target the following standard security properties for PoCol:</w:t>
      </w:r>
    </w:p>
    <w:p w14:paraId="70C1EF06" w14:textId="77777777" w:rsidR="00683D84" w:rsidRPr="00C71DD2" w:rsidRDefault="00683D84">
      <w:pPr>
        <w:pStyle w:val="ListParagraph"/>
        <w:numPr>
          <w:ilvl w:val="0"/>
          <w:numId w:val="10"/>
        </w:numPr>
        <w:spacing w:line="276" w:lineRule="auto"/>
        <w:jc w:val="left"/>
      </w:pPr>
      <w:r w:rsidRPr="00C71DD2">
        <w:t>Safety (Consistency): With overwhelming probability, two honest nodes do not permanently disagree on the prefix of the blockchain, aside from a bounded number of most recent blocks that may be reverted due to temporary forks.</w:t>
      </w:r>
    </w:p>
    <w:p w14:paraId="5AFBB183" w14:textId="77777777" w:rsidR="00683D84" w:rsidRPr="00C71DD2" w:rsidRDefault="00683D84">
      <w:pPr>
        <w:pStyle w:val="ListParagraph"/>
        <w:numPr>
          <w:ilvl w:val="0"/>
          <w:numId w:val="10"/>
        </w:numPr>
        <w:spacing w:line="276" w:lineRule="auto"/>
        <w:jc w:val="left"/>
      </w:pPr>
      <w:r w:rsidRPr="00C71DD2">
        <w:t>Liveness (Termination): Transactions broadcast by honest clients are eventually included in the blockchain and become stable, provided the network is not permanently partitioned and the adversary’s hash power is bounded.</w:t>
      </w:r>
    </w:p>
    <w:p w14:paraId="04D5E402" w14:textId="77777777" w:rsidR="00683D84" w:rsidRPr="00C71DD2" w:rsidRDefault="00683D84">
      <w:pPr>
        <w:pStyle w:val="ListParagraph"/>
        <w:numPr>
          <w:ilvl w:val="0"/>
          <w:numId w:val="10"/>
        </w:numPr>
        <w:spacing w:line="276" w:lineRule="auto"/>
        <w:jc w:val="left"/>
      </w:pPr>
      <w:r w:rsidRPr="00C71DD2">
        <w:t>Fairness: Over sufficiently long time horizons, reward shares are intended to follow the contribution measure defined by the protocol, such as hash-power estimates or verifiable participation in assigned nonce-range evaluation, and no miner should be able to bias nonce-range assignments systematically in its favour.</w:t>
      </w:r>
    </w:p>
    <w:p w14:paraId="1C98C60B" w14:textId="77777777" w:rsidR="00683D84" w:rsidRPr="00C71DD2" w:rsidRDefault="00683D84">
      <w:pPr>
        <w:pStyle w:val="ListParagraph"/>
        <w:numPr>
          <w:ilvl w:val="0"/>
          <w:numId w:val="10"/>
        </w:numPr>
        <w:spacing w:line="276" w:lineRule="auto"/>
        <w:jc w:val="left"/>
      </w:pPr>
      <w:r w:rsidRPr="00C71DD2">
        <w:lastRenderedPageBreak/>
        <w:t>Energy Efficiency: For a given difficulty level and target block interval, PoCol is intended to reduce duplicate serialized candidate-header evaluations relative to the evaluated common-template PoW baseline, thereby improving the reported energy-per-confirmed-transaction metrics.</w:t>
      </w:r>
    </w:p>
    <w:p w14:paraId="2BF25902" w14:textId="77777777" w:rsidR="00683D84" w:rsidRPr="00C71DD2" w:rsidRDefault="00683D84" w:rsidP="00683D84">
      <w:r w:rsidRPr="00C71DD2">
        <w:t>The remainder of the chapter describes the PoCol protocol and argues informally that these properties hold under the specified system and threat model.</w:t>
      </w:r>
    </w:p>
    <w:p w14:paraId="0B4D605F" w14:textId="77777777" w:rsidR="00683D84" w:rsidRPr="00C71DD2" w:rsidRDefault="00683D84" w:rsidP="00C03A18">
      <w:pPr>
        <w:pStyle w:val="Heading2"/>
        <w:numPr>
          <w:ilvl w:val="1"/>
          <w:numId w:val="0"/>
        </w:numPr>
      </w:pPr>
      <w:bookmarkStart w:id="151" w:name="_Toc235270656"/>
      <w:r w:rsidRPr="00C71DD2">
        <w:t>5.3. PoCol State Representation on the Blockchain</w:t>
      </w:r>
      <w:bookmarkEnd w:id="151"/>
    </w:p>
    <w:p w14:paraId="3276CA4B" w14:textId="77777777" w:rsidR="00683D84" w:rsidRPr="00C71DD2" w:rsidRDefault="00683D84" w:rsidP="00C03A18">
      <w:pPr>
        <w:pStyle w:val="Heading3"/>
        <w:numPr>
          <w:ilvl w:val="2"/>
          <w:numId w:val="0"/>
        </w:numPr>
      </w:pPr>
      <w:bookmarkStart w:id="152" w:name="_Toc235270657"/>
      <w:r w:rsidRPr="00C71DD2">
        <w:t>5.3.1. Blockchain Ledger and Global State</w:t>
      </w:r>
      <w:bookmarkEnd w:id="152"/>
    </w:p>
    <w:p w14:paraId="123B786A" w14:textId="77777777" w:rsidR="001139B0" w:rsidRPr="00C71DD2" w:rsidRDefault="001139B0" w:rsidP="001139B0">
      <w:r w:rsidRPr="00C71DD2">
        <w:t>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0E8733D5" w14:textId="77777777" w:rsidR="00683D84" w:rsidRPr="00C71DD2" w:rsidRDefault="001139B0" w:rsidP="001139B0">
      <w:r w:rsidRPr="00C71DD2">
        <w:t>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73DC2421" w14:textId="77777777" w:rsidR="00683D84" w:rsidRPr="00C71DD2" w:rsidRDefault="00683D84" w:rsidP="00C03A18">
      <w:pPr>
        <w:pStyle w:val="Heading3"/>
        <w:numPr>
          <w:ilvl w:val="2"/>
          <w:numId w:val="0"/>
        </w:numPr>
      </w:pPr>
      <w:bookmarkStart w:id="153" w:name="_Toc235270658"/>
      <w:r w:rsidRPr="00C71DD2">
        <w:t>5.3.2. Registered Miner Set</w:t>
      </w:r>
      <w:bookmarkEnd w:id="153"/>
    </w:p>
    <w:p w14:paraId="5F62F734" w14:textId="77777777" w:rsidR="00683D84" w:rsidRPr="00C71DD2" w:rsidRDefault="001139B0" w:rsidP="00683D84">
      <w:r w:rsidRPr="00C71DD2">
        <w:t>At each height h, M_h is a list of public keys of the miners who are eligible to participate in PoCol mining rounds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M_h until a deregistration transaction is executed.</w:t>
      </w:r>
    </w:p>
    <w:p w14:paraId="72B27169" w14:textId="77777777" w:rsidR="00683D84" w:rsidRPr="00C71DD2" w:rsidRDefault="00683D84" w:rsidP="00C03A18">
      <w:pPr>
        <w:pStyle w:val="Heading3"/>
        <w:numPr>
          <w:ilvl w:val="2"/>
          <w:numId w:val="0"/>
        </w:numPr>
      </w:pPr>
      <w:bookmarkStart w:id="154" w:name="_Toc235270659"/>
      <w:r w:rsidRPr="00C71DD2">
        <w:t>5.3.3. Balance and Reward State</w:t>
      </w:r>
      <w:bookmarkEnd w:id="154"/>
    </w:p>
    <w:p w14:paraId="42B5BC16" w14:textId="77777777" w:rsidR="00683D84" w:rsidRPr="00C71DD2" w:rsidRDefault="001139B0" w:rsidP="00683D84">
      <w:r w:rsidRPr="00C71DD2">
        <w:t>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50FD640B" w14:textId="77777777" w:rsidR="00683D84" w:rsidRPr="00C71DD2" w:rsidRDefault="00683D84" w:rsidP="00C03A18">
      <w:pPr>
        <w:pStyle w:val="Heading2"/>
        <w:numPr>
          <w:ilvl w:val="1"/>
          <w:numId w:val="0"/>
        </w:numPr>
      </w:pPr>
      <w:bookmarkStart w:id="155" w:name="_Toc235270660"/>
      <w:r w:rsidRPr="00C71DD2">
        <w:lastRenderedPageBreak/>
        <w:t>5.4. Miner Life-Cycle: Registration, Activity, and Leaving</w:t>
      </w:r>
      <w:bookmarkEnd w:id="155"/>
    </w:p>
    <w:p w14:paraId="23F3E1D9" w14:textId="77777777" w:rsidR="00683D84" w:rsidRPr="00C71DD2" w:rsidRDefault="00683D84" w:rsidP="00C03A18">
      <w:pPr>
        <w:pStyle w:val="Heading3"/>
        <w:numPr>
          <w:ilvl w:val="2"/>
          <w:numId w:val="0"/>
        </w:numPr>
      </w:pPr>
      <w:bookmarkStart w:id="156" w:name="_Toc235270661"/>
      <w:r w:rsidRPr="00C71DD2">
        <w:t>5.4.1. Miner Registration Protocol</w:t>
      </w:r>
      <w:bookmarkEnd w:id="156"/>
    </w:p>
    <w:p w14:paraId="5E2C123B" w14:textId="77777777" w:rsidR="00683D84" w:rsidRPr="00C71DD2" w:rsidRDefault="001139B0" w:rsidP="00683D84">
      <w:r w:rsidRPr="00C71DD2">
        <w:t>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5BC43773" w14:textId="77777777" w:rsidR="00683D84" w:rsidRPr="00C71DD2" w:rsidRDefault="00683D84" w:rsidP="00C03A18">
      <w:pPr>
        <w:pStyle w:val="Heading3"/>
        <w:numPr>
          <w:ilvl w:val="2"/>
          <w:numId w:val="0"/>
        </w:numPr>
      </w:pPr>
      <w:bookmarkStart w:id="157" w:name="_Toc235270662"/>
      <w:r w:rsidRPr="00C71DD2">
        <w:t>5.4.2. Explicit Miner Deregistration</w:t>
      </w:r>
      <w:bookmarkEnd w:id="157"/>
    </w:p>
    <w:p w14:paraId="119024B3" w14:textId="77777777" w:rsidR="00683D84" w:rsidRPr="00C71DD2" w:rsidRDefault="001139B0" w:rsidP="00683D84">
      <w:r w:rsidRPr="00C71DD2">
        <w:t>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61DCAC69" w14:textId="77777777" w:rsidR="00683D84" w:rsidRPr="00C71DD2" w:rsidRDefault="00683D84" w:rsidP="00C03A18">
      <w:pPr>
        <w:pStyle w:val="Heading3"/>
        <w:numPr>
          <w:ilvl w:val="2"/>
          <w:numId w:val="0"/>
        </w:numPr>
      </w:pPr>
      <w:bookmarkStart w:id="158" w:name="_Toc235270663"/>
      <w:r w:rsidRPr="00C71DD2">
        <w:t>5.4.3. Handling Silent Leaves and Inactive Miners</w:t>
      </w:r>
      <w:bookmarkEnd w:id="158"/>
    </w:p>
    <w:p w14:paraId="69CF19A0" w14:textId="77777777" w:rsidR="001139B0" w:rsidRPr="00C71DD2" w:rsidRDefault="001139B0" w:rsidP="001139B0">
      <w:r w:rsidRPr="00C71DD2">
        <w:t>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meaning that it no longer contributes towards consensus.</w:t>
      </w:r>
    </w:p>
    <w:p w14:paraId="4916F507" w14:textId="77777777" w:rsidR="001139B0" w:rsidRPr="00C71DD2" w:rsidRDefault="001139B0" w:rsidP="001139B0">
      <w:r w:rsidRPr="00C71DD2">
        <w:lastRenderedPageBreak/>
        <w:t>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10C2E896" w14:textId="77777777" w:rsidR="00683D84" w:rsidRPr="00C71DD2" w:rsidRDefault="001139B0" w:rsidP="001139B0">
      <w:r w:rsidRPr="00C71DD2">
        <w:t>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20616A35" w14:textId="77777777" w:rsidR="00683D84" w:rsidRPr="00C71DD2" w:rsidRDefault="00683D84" w:rsidP="00C03A18">
      <w:pPr>
        <w:pStyle w:val="Heading3"/>
        <w:numPr>
          <w:ilvl w:val="2"/>
          <w:numId w:val="0"/>
        </w:numPr>
      </w:pPr>
      <w:bookmarkStart w:id="159" w:name="_Toc235270664"/>
      <w:r w:rsidRPr="00C71DD2">
        <w:t>5.4.4. Optional Inactivity-Based Removal</w:t>
      </w:r>
      <w:bookmarkEnd w:id="159"/>
    </w:p>
    <w:p w14:paraId="54343112" w14:textId="77777777" w:rsidR="001139B0" w:rsidRPr="00C71DD2" w:rsidRDefault="001139B0" w:rsidP="001139B0">
      <w:r w:rsidRPr="00C71DD2">
        <w:t>In order to avoid having a number of inactive miners recorded in M_h,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714B53C1" w14:textId="77777777" w:rsidR="00683D84" w:rsidRPr="00C71DD2" w:rsidRDefault="001139B0" w:rsidP="001139B0">
      <w:r w:rsidRPr="00C71DD2">
        <w:t>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71D9199B" w14:textId="77777777" w:rsidR="00683D84" w:rsidRPr="00C71DD2" w:rsidRDefault="00683D84" w:rsidP="00C03A18">
      <w:pPr>
        <w:pStyle w:val="Heading2"/>
        <w:numPr>
          <w:ilvl w:val="1"/>
          <w:numId w:val="0"/>
        </w:numPr>
      </w:pPr>
      <w:bookmarkStart w:id="160" w:name="_Toc235270665"/>
      <w:r w:rsidRPr="00C71DD2">
        <w:t>5.5. Overview of the PoCol Mining Round</w:t>
      </w:r>
      <w:bookmarkEnd w:id="160"/>
    </w:p>
    <w:p w14:paraId="30B8514F" w14:textId="77777777" w:rsidR="00683D84" w:rsidRPr="00C71DD2" w:rsidRDefault="00683D84" w:rsidP="00C03A18">
      <w:pPr>
        <w:pStyle w:val="Heading3"/>
        <w:numPr>
          <w:ilvl w:val="2"/>
          <w:numId w:val="0"/>
        </w:numPr>
      </w:pPr>
      <w:bookmarkStart w:id="161" w:name="_Toc235270666"/>
      <w:r w:rsidRPr="00C71DD2">
        <w:t>5.5.1. Round Structure and Inputs</w:t>
      </w:r>
      <w:bookmarkEnd w:id="161"/>
    </w:p>
    <w:p w14:paraId="2A14233C" w14:textId="77777777" w:rsidR="001139B0" w:rsidRPr="00C71DD2" w:rsidRDefault="001139B0" w:rsidP="001139B0">
      <w:r w:rsidRPr="00C71DD2">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61987EF9" w14:textId="77777777" w:rsidR="00683D84" w:rsidRPr="00C71DD2" w:rsidRDefault="001139B0" w:rsidP="001139B0">
      <w:r w:rsidRPr="00C71DD2">
        <w:t xml:space="preserve">Since all miners reference the same committed information from past states of the blockchain, PoCol requires them to derive the block template for Br in an identical, deterministic manner. All </w:t>
      </w:r>
      <w:r w:rsidRPr="00C71DD2">
        <w:lastRenderedPageBreak/>
        <w:t>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324C0FEB" w14:textId="77777777" w:rsidR="00683D84" w:rsidRPr="00C71DD2" w:rsidRDefault="00683D84" w:rsidP="00C03A18">
      <w:pPr>
        <w:pStyle w:val="Heading3"/>
        <w:numPr>
          <w:ilvl w:val="2"/>
          <w:numId w:val="0"/>
        </w:numPr>
      </w:pPr>
      <w:bookmarkStart w:id="162" w:name="_Toc235270667"/>
      <w:r w:rsidRPr="00C71DD2">
        <w:t>5.5.2. High-Level Steps</w:t>
      </w:r>
      <w:bookmarkEnd w:id="162"/>
    </w:p>
    <w:p w14:paraId="2B0B6EB5" w14:textId="77777777" w:rsidR="00683D84" w:rsidRPr="00C71DD2" w:rsidRDefault="00683D84" w:rsidP="00683D84">
      <w:r w:rsidRPr="00C71DD2">
        <w:t>At a high level, a PoCol round comprises four phases:</w:t>
      </w:r>
    </w:p>
    <w:p w14:paraId="70A2E267" w14:textId="77777777" w:rsidR="00683D84" w:rsidRPr="00C71DD2" w:rsidRDefault="00683D84">
      <w:pPr>
        <w:pStyle w:val="ListParagraph"/>
        <w:numPr>
          <w:ilvl w:val="0"/>
          <w:numId w:val="11"/>
        </w:numPr>
        <w:spacing w:line="276" w:lineRule="auto"/>
        <w:jc w:val="left"/>
      </w:pPr>
      <w:r w:rsidRPr="00C71DD2">
        <w:t>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33D482A7" w14:textId="77777777" w:rsidR="00683D84" w:rsidRPr="00C71DD2" w:rsidRDefault="00683D84">
      <w:pPr>
        <w:pStyle w:val="ListParagraph"/>
        <w:numPr>
          <w:ilvl w:val="0"/>
          <w:numId w:val="11"/>
        </w:numPr>
        <w:spacing w:line="276" w:lineRule="auto"/>
        <w:jc w:val="left"/>
      </w:pPr>
      <w:r w:rsidRPr="00C71DD2">
        <w:t>Nonce-domain partitioning: miners apply the PoCol allocation function to compute a pseudo-random ordering of miners and assign each miner a non-overlapping nonce range within the permitted nonce domain. The assignment is bound to the common block and header templates through TemplateID_r (Section 5.8.3).</w:t>
      </w:r>
    </w:p>
    <w:p w14:paraId="7AA5169C" w14:textId="77777777" w:rsidR="00683D84" w:rsidRPr="00C71DD2" w:rsidRDefault="00683D84">
      <w:pPr>
        <w:pStyle w:val="ListParagraph"/>
        <w:numPr>
          <w:ilvl w:val="0"/>
          <w:numId w:val="11"/>
        </w:numPr>
        <w:spacing w:line="276" w:lineRule="auto"/>
        <w:jc w:val="left"/>
      </w:pPr>
      <w:r w:rsidRPr="00C71DD2">
        <w:t>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 the reward-distribution transaction is already included in that template.</w:t>
      </w:r>
    </w:p>
    <w:p w14:paraId="2A6145A0" w14:textId="77777777" w:rsidR="00683D84" w:rsidRPr="00C71DD2" w:rsidRDefault="00683D84">
      <w:pPr>
        <w:pStyle w:val="ListParagraph"/>
        <w:numPr>
          <w:ilvl w:val="0"/>
          <w:numId w:val="11"/>
        </w:numPr>
        <w:spacing w:line="276" w:lineRule="auto"/>
        <w:jc w:val="left"/>
      </w:pPr>
      <w:r w:rsidRPr="00C71DD2">
        <w:t>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 a new round and a new canonical template are then derived before mining resumes (Section 5.8.4).</w:t>
      </w:r>
    </w:p>
    <w:p w14:paraId="70B8D4C7" w14:textId="77777777" w:rsidR="00683D84" w:rsidRPr="00C71DD2" w:rsidRDefault="00683D84" w:rsidP="00683D84">
      <w:r w:rsidRPr="00C71DD2">
        <w:t>The following sections formalize the nonce-domain distribution and the behaviours in genesis and normal rounds.</w:t>
      </w:r>
    </w:p>
    <w:p w14:paraId="7DC7C555" w14:textId="77777777" w:rsidR="00683D84" w:rsidRPr="00C71DD2" w:rsidRDefault="00683D84" w:rsidP="00C03A18">
      <w:pPr>
        <w:pStyle w:val="Heading2"/>
        <w:numPr>
          <w:ilvl w:val="1"/>
          <w:numId w:val="0"/>
        </w:numPr>
      </w:pPr>
      <w:bookmarkStart w:id="163" w:name="_Toc235270668"/>
      <w:r w:rsidRPr="00C71DD2">
        <w:t>5.6. Deterministic Nonce-Domain Distribution</w:t>
      </w:r>
      <w:bookmarkEnd w:id="163"/>
    </w:p>
    <w:p w14:paraId="73EA5592" w14:textId="77777777" w:rsidR="00683D84" w:rsidRPr="00C71DD2" w:rsidRDefault="00683D84" w:rsidP="00683D84">
      <w:r w:rsidRPr="00C71DD2">
        <w:t xml:space="preserve">In PoCol, the goal of nonce-domain distribution is to ensure that, in each round r, the permitted nonce domain is partitioned into disjoint sub-ranges and each registered miner receives exactly </w:t>
      </w:r>
      <w:r w:rsidRPr="00C71DD2">
        <w:lastRenderedPageBreak/>
        <w:t>one sub-range, without any trusted coordinator. All honest miners must be able to recompute the assignment locally and obtain identical results from public inputs only.</w:t>
      </w:r>
    </w:p>
    <w:p w14:paraId="7FE1C071" w14:textId="77777777" w:rsidR="00683D84" w:rsidRPr="00C71DD2" w:rsidRDefault="00683D84" w:rsidP="00683D84">
      <w:r w:rsidRPr="00C71DD2">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55923BB4" w14:textId="77777777" w:rsidTr="000F0B68">
        <w:tc>
          <w:tcPr>
            <w:tcW w:w="8188" w:type="dxa"/>
          </w:tcPr>
          <w:p w14:paraId="12A09961" w14:textId="77777777" w:rsidR="00584AA7" w:rsidRPr="00C71DD2" w:rsidRDefault="00584AA7" w:rsidP="00584AA7">
            <w:pPr>
              <w:jc w:val="center"/>
            </w:pPr>
            <w:r w:rsidRPr="00C71DD2">
              <w:t>h_{r−1} = H(header(B_{r−1})).</w:t>
            </w:r>
          </w:p>
        </w:tc>
        <w:tc>
          <w:tcPr>
            <w:tcW w:w="668" w:type="dxa"/>
          </w:tcPr>
          <w:p w14:paraId="3628C820" w14:textId="77777777" w:rsidR="00584AA7" w:rsidRPr="00C71DD2" w:rsidRDefault="00584AA7" w:rsidP="000F0B68">
            <w:r w:rsidRPr="00C71DD2">
              <w:t>(5.1)</w:t>
            </w:r>
          </w:p>
        </w:tc>
      </w:tr>
    </w:tbl>
    <w:p w14:paraId="66095E8D" w14:textId="77777777" w:rsidR="00683D84" w:rsidRPr="00C71DD2" w:rsidRDefault="00683D84" w:rsidP="00683D84">
      <w:r w:rsidRPr="00C71DD2">
        <w:t>Let M_r = { m_0, m_1, …, m_{n−1} } be the registered miner set extracted from the ledger state S_{r−1}, where each m_i is a unique miner identifier (e.g., a public key). Let N = {0, 1, …, N_max − 1} be the permitted nonce domain, with fixed size N_max (e.g., 2^{32} or 2^{64} depending on implementation constraints).</w:t>
      </w:r>
    </w:p>
    <w:p w14:paraId="107D3239" w14:textId="77777777" w:rsidR="00683D84" w:rsidRPr="00C71DD2" w:rsidRDefault="00683D84" w:rsidP="00C03A18">
      <w:pPr>
        <w:pStyle w:val="Heading3"/>
        <w:numPr>
          <w:ilvl w:val="2"/>
          <w:numId w:val="0"/>
        </w:numPr>
      </w:pPr>
      <w:bookmarkStart w:id="164" w:name="_Toc235270669"/>
      <w:r w:rsidRPr="00C71DD2">
        <w:t>5.6.1. Round Seed</w:t>
      </w:r>
      <w:bookmarkEnd w:id="164"/>
    </w:p>
    <w:p w14:paraId="2DFC76DF" w14:textId="77777777" w:rsidR="00683D84" w:rsidRPr="00C71DD2" w:rsidRDefault="00683D84" w:rsidP="00683D84">
      <w:r w:rsidRPr="00C71DD2">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06AA6444" w14:textId="77777777" w:rsidTr="000F0B68">
        <w:tc>
          <w:tcPr>
            <w:tcW w:w="8188" w:type="dxa"/>
          </w:tcPr>
          <w:p w14:paraId="49690B66" w14:textId="77777777" w:rsidR="00584AA7" w:rsidRPr="00C71DD2" w:rsidRDefault="00584AA7" w:rsidP="000F0B68">
            <w:pPr>
              <w:jc w:val="center"/>
            </w:pPr>
            <w:r w:rsidRPr="00C71DD2">
              <w:t>seed_r = H(“PoColNonce” || h_{r−1} || r || TemplateID_r)</w:t>
            </w:r>
          </w:p>
        </w:tc>
        <w:tc>
          <w:tcPr>
            <w:tcW w:w="668" w:type="dxa"/>
          </w:tcPr>
          <w:p w14:paraId="5DE71F58" w14:textId="77777777" w:rsidR="00584AA7" w:rsidRPr="00C71DD2" w:rsidRDefault="00584AA7" w:rsidP="000F0B68">
            <w:r w:rsidRPr="00C71DD2">
              <w:t>(5.2)</w:t>
            </w:r>
          </w:p>
        </w:tc>
      </w:tr>
    </w:tbl>
    <w:p w14:paraId="51D52A64" w14:textId="77777777" w:rsidR="00683D84" w:rsidRPr="00C71DD2" w:rsidRDefault="00683D84" w:rsidP="00683D84">
      <w:r w:rsidRPr="00C71DD2">
        <w:t>where || denotes concatenation and the ASCII string “PoColNonce” is used as a domain separator. 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 and unpredictable before B_{r−1} is finalized, assuming H behaves as a random oracle [49], [11].</w:t>
      </w:r>
    </w:p>
    <w:p w14:paraId="79C8262D" w14:textId="77777777" w:rsidR="00683D84" w:rsidRPr="00C71DD2" w:rsidRDefault="00683D84" w:rsidP="00C03A18">
      <w:pPr>
        <w:pStyle w:val="Heading3"/>
        <w:numPr>
          <w:ilvl w:val="2"/>
          <w:numId w:val="0"/>
        </w:numPr>
      </w:pPr>
      <w:bookmarkStart w:id="165" w:name="_Toc235270670"/>
      <w:r w:rsidRPr="00C71DD2">
        <w:t>5.6.2. Pseudo-Random Ordering of Miners</w:t>
      </w:r>
      <w:bookmarkEnd w:id="165"/>
    </w:p>
    <w:p w14:paraId="0E6D831D" w14:textId="77777777" w:rsidR="00683D84" w:rsidRPr="00C71DD2" w:rsidRDefault="00683D84" w:rsidP="00683D84">
      <w:r w:rsidRPr="00C71DD2">
        <w:t xml:space="preserve">Given the miner set M_r and seed seed_r, PoCol defines a per-round ticket for each miner identifier m_i </w:t>
      </w:r>
      <w:r w:rsidRPr="00C71DD2">
        <w:rPr>
          <w:rFonts w:ascii="Cambria Math" w:hAnsi="Cambria Math" w:cs="Cambria Math"/>
        </w:rPr>
        <w:t>∈</w:t>
      </w:r>
      <w:r w:rsidRPr="00C71DD2">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770D12B1" w14:textId="77777777" w:rsidTr="000F0B68">
        <w:tc>
          <w:tcPr>
            <w:tcW w:w="8188" w:type="dxa"/>
          </w:tcPr>
          <w:p w14:paraId="1A4B9F44" w14:textId="77777777" w:rsidR="00584AA7" w:rsidRPr="00C71DD2" w:rsidRDefault="00584AA7" w:rsidP="000F0B68">
            <w:pPr>
              <w:jc w:val="center"/>
            </w:pPr>
            <w:r w:rsidRPr="00C71DD2">
              <w:t>ticket_r(m_i) = H(seed_r || id(m_i))</w:t>
            </w:r>
          </w:p>
        </w:tc>
        <w:tc>
          <w:tcPr>
            <w:tcW w:w="668" w:type="dxa"/>
          </w:tcPr>
          <w:p w14:paraId="6229C23A" w14:textId="77777777" w:rsidR="00584AA7" w:rsidRPr="00C71DD2" w:rsidRDefault="00584AA7" w:rsidP="000F0B68">
            <w:r w:rsidRPr="00C71DD2">
              <w:t>(5.3)</w:t>
            </w:r>
          </w:p>
        </w:tc>
      </w:tr>
    </w:tbl>
    <w:p w14:paraId="4B931885" w14:textId="77777777" w:rsidR="00683D84" w:rsidRPr="00C71DD2" w:rsidRDefault="00683D84" w:rsidP="00683D84">
      <w:r w:rsidRPr="00C71DD2">
        <w:t>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18B6AF9A" w14:textId="77777777" w:rsidTr="000F0B68">
        <w:tc>
          <w:tcPr>
            <w:tcW w:w="8188" w:type="dxa"/>
          </w:tcPr>
          <w:p w14:paraId="652088D8" w14:textId="77777777" w:rsidR="00584AA7" w:rsidRPr="00C71DD2" w:rsidRDefault="00584AA7" w:rsidP="000F0B68">
            <w:pPr>
              <w:jc w:val="center"/>
            </w:pPr>
            <w:r w:rsidRPr="00C71DD2">
              <w:t>L_r = [ m_{(0)}, m_{(1)}, …, m_{(n−1)} ]</w:t>
            </w:r>
          </w:p>
        </w:tc>
        <w:tc>
          <w:tcPr>
            <w:tcW w:w="668" w:type="dxa"/>
          </w:tcPr>
          <w:p w14:paraId="2C2EC134" w14:textId="77777777" w:rsidR="00584AA7" w:rsidRPr="00C71DD2" w:rsidRDefault="00584AA7" w:rsidP="000F0B68">
            <w:r w:rsidRPr="00C71DD2">
              <w:t>(5.4)</w:t>
            </w:r>
          </w:p>
        </w:tc>
      </w:tr>
    </w:tbl>
    <w:p w14:paraId="337B53E7" w14:textId="77777777" w:rsidR="00683D84" w:rsidRPr="00C71DD2" w:rsidRDefault="00683D84" w:rsidP="00683D84">
      <w:r w:rsidRPr="00C71DD2">
        <w:t>such that</w:t>
      </w:r>
    </w:p>
    <w:p w14:paraId="1D4E9E29" w14:textId="77777777" w:rsidR="00683D84" w:rsidRPr="00C71DD2" w:rsidRDefault="00683D84" w:rsidP="00683D84">
      <w:pPr>
        <w:jc w:val="center"/>
      </w:pPr>
      <w:r w:rsidRPr="00C71DD2">
        <w:t>ticket_r(m_{(0)}) ≤ ticket_r(m_{(1)}) ≤ … ≤ ticket_r(m_{(n−1)}).</w:t>
      </w:r>
    </w:p>
    <w:p w14:paraId="6C164B2E" w14:textId="77777777" w:rsidR="00683D84" w:rsidRPr="00C71DD2" w:rsidRDefault="00683D84" w:rsidP="00683D84">
      <w:r w:rsidRPr="00C71DD2">
        <w:t xml:space="preserve">The list L_r is a round-specific ordering of M_r. Under the random-oracle model, this permutation is statistically close to uniform and cannot be biased by any miner unless it can control h_{r−1} </w:t>
      </w:r>
      <w:r w:rsidRPr="00C71DD2">
        <w:lastRenderedPageBreak/>
        <w:t>in a way that already violates the underlying PoW security model. Similar validator shuffling and VRF-based leader selection mechanisms have been used in PoS protocols such as Ouroboros, Algorand, and Snow White [27], [29].</w:t>
      </w:r>
    </w:p>
    <w:p w14:paraId="2E4F1E12" w14:textId="77777777" w:rsidR="00683D84" w:rsidRPr="00C71DD2" w:rsidRDefault="00683D84" w:rsidP="00C03A18">
      <w:pPr>
        <w:pStyle w:val="Heading3"/>
        <w:numPr>
          <w:ilvl w:val="2"/>
          <w:numId w:val="0"/>
        </w:numPr>
      </w:pPr>
      <w:bookmarkStart w:id="166" w:name="_Toc235270671"/>
      <w:r w:rsidRPr="00C71DD2">
        <w:t>5.6.3. Partitioning the Permitted Nonce Domain</w:t>
      </w:r>
      <w:bookmarkEnd w:id="166"/>
    </w:p>
    <w:p w14:paraId="2C4163D8" w14:textId="77777777" w:rsidR="00683D84" w:rsidRPr="00C71DD2" w:rsidRDefault="00683D84" w:rsidP="00683D84">
      <w:r w:rsidRPr="00C71DD2">
        <w:t>Let n = |M_r|.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C71DD2" w14:paraId="26EE7829" w14:textId="77777777" w:rsidTr="000F0B68">
        <w:tc>
          <w:tcPr>
            <w:tcW w:w="8188" w:type="dxa"/>
          </w:tcPr>
          <w:p w14:paraId="63A01DFF" w14:textId="77777777" w:rsidR="00584AA7" w:rsidRPr="00C71DD2" w:rsidRDefault="00584AA7" w:rsidP="000F0B68">
            <w:pPr>
              <w:jc w:val="center"/>
            </w:pPr>
            <w:r w:rsidRPr="00C71DD2">
              <w:t>start_r(i) = floor(i · N_max / n)</w:t>
            </w:r>
          </w:p>
        </w:tc>
        <w:tc>
          <w:tcPr>
            <w:tcW w:w="668" w:type="dxa"/>
          </w:tcPr>
          <w:p w14:paraId="10ABB940" w14:textId="77777777" w:rsidR="00584AA7" w:rsidRPr="00C71DD2" w:rsidRDefault="00584AA7" w:rsidP="000F0B68">
            <w:r w:rsidRPr="00C71DD2">
              <w:t>(5.4a)</w:t>
            </w:r>
          </w:p>
        </w:tc>
      </w:tr>
    </w:tbl>
    <w:p w14:paraId="2584814E" w14:textId="77777777" w:rsidR="00584AA7" w:rsidRPr="00C71DD2"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C71DD2" w14:paraId="05397349" w14:textId="77777777" w:rsidTr="000F0B68">
        <w:tc>
          <w:tcPr>
            <w:tcW w:w="8188" w:type="dxa"/>
          </w:tcPr>
          <w:p w14:paraId="676160F4" w14:textId="77777777" w:rsidR="00584AA7" w:rsidRPr="00C71DD2" w:rsidRDefault="00584AA7" w:rsidP="000F0B68">
            <w:pPr>
              <w:jc w:val="center"/>
            </w:pPr>
            <w:r w:rsidRPr="00C71DD2">
              <w:t>end_r(i) = floor((i + 1) · N_max / n) − 1</w:t>
            </w:r>
          </w:p>
        </w:tc>
        <w:tc>
          <w:tcPr>
            <w:tcW w:w="668" w:type="dxa"/>
          </w:tcPr>
          <w:p w14:paraId="1DD165C2" w14:textId="77777777" w:rsidR="00584AA7" w:rsidRPr="00C71DD2" w:rsidRDefault="00584AA7" w:rsidP="000F0B68">
            <w:r w:rsidRPr="00C71DD2">
              <w:t>(5.4b)</w:t>
            </w:r>
          </w:p>
        </w:tc>
      </w:tr>
    </w:tbl>
    <w:p w14:paraId="080866A7" w14:textId="77777777" w:rsidR="00683D84" w:rsidRPr="00C71DD2" w:rsidRDefault="00683D84" w:rsidP="00683D84">
      <w:r w:rsidRPr="00C71DD2">
        <w:t xml:space="preserve">for each position i </w:t>
      </w:r>
      <w:r w:rsidRPr="00C71DD2">
        <w:rPr>
          <w:rFonts w:ascii="Cambria Math" w:hAnsi="Cambria Math" w:cs="Cambria Math"/>
        </w:rPr>
        <w:t>∈</w:t>
      </w:r>
      <w:r w:rsidRPr="00C71DD2">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76D15ED1" w14:textId="77777777" w:rsidTr="000F0B68">
        <w:tc>
          <w:tcPr>
            <w:tcW w:w="8188" w:type="dxa"/>
          </w:tcPr>
          <w:p w14:paraId="4556D1CF" w14:textId="77777777" w:rsidR="00584AA7" w:rsidRPr="00C71DD2" w:rsidRDefault="00584AA7" w:rsidP="000F0B68">
            <w:pPr>
              <w:jc w:val="center"/>
            </w:pPr>
            <w:r w:rsidRPr="00C71DD2">
              <w:t>R_r(m_{(i)}) = [ start_r(i), end_r(i) ]</w:t>
            </w:r>
          </w:p>
        </w:tc>
        <w:tc>
          <w:tcPr>
            <w:tcW w:w="668" w:type="dxa"/>
          </w:tcPr>
          <w:p w14:paraId="2EBBD46E" w14:textId="77777777" w:rsidR="00584AA7" w:rsidRPr="00C71DD2" w:rsidRDefault="00584AA7" w:rsidP="000F0B68">
            <w:r w:rsidRPr="00C71DD2">
              <w:t>(5.5)</w:t>
            </w:r>
          </w:p>
        </w:tc>
      </w:tr>
    </w:tbl>
    <w:p w14:paraId="592F767A" w14:textId="77777777" w:rsidR="00683D84" w:rsidRPr="00C71DD2" w:rsidRDefault="00683D84" w:rsidP="00683D84">
      <w:r w:rsidRPr="00C71DD2">
        <w:t>By construction:</w:t>
      </w:r>
    </w:p>
    <w:p w14:paraId="0CE11E95" w14:textId="77777777" w:rsidR="00683D84" w:rsidRPr="00C71DD2" w:rsidRDefault="00683D84" w:rsidP="00683D84">
      <w:r w:rsidRPr="00C71DD2">
        <w:t xml:space="preserve">• R_r(m_{(i)}) ∩ R_r(m_{(j)}) = </w:t>
      </w:r>
      <w:r w:rsidRPr="00C71DD2">
        <w:rPr>
          <w:rFonts w:ascii="Cambria Math" w:hAnsi="Cambria Math" w:cs="Cambria Math"/>
        </w:rPr>
        <w:t>∅</w:t>
      </w:r>
      <w:r w:rsidRPr="00C71DD2">
        <w:t xml:space="preserve"> for all i ≠ j,</w:t>
      </w:r>
    </w:p>
    <w:p w14:paraId="335F0210" w14:textId="77777777" w:rsidR="00683D84" w:rsidRPr="00C71DD2" w:rsidRDefault="00683D84" w:rsidP="00683D84">
      <w:r w:rsidRPr="00C71DD2">
        <w:t xml:space="preserve">• </w:t>
      </w:r>
      <w:r w:rsidRPr="00C71DD2">
        <w:rPr>
          <w:rFonts w:ascii="Cambria Math" w:hAnsi="Cambria Math" w:cs="Cambria Math"/>
        </w:rPr>
        <w:t>⋃</w:t>
      </w:r>
      <w:r w:rsidRPr="00C71DD2">
        <w:t>_{i=0}^{n−1} R_r(m_{(i)}) = N,</w:t>
      </w:r>
    </w:p>
    <w:p w14:paraId="5EDEE1AC" w14:textId="77777777" w:rsidR="00683D84" w:rsidRPr="00C71DD2" w:rsidRDefault="00683D84" w:rsidP="00683D84">
      <w:r w:rsidRPr="00C71DD2">
        <w:t xml:space="preserve">• |R_r(m_{(i)})| </w:t>
      </w:r>
      <w:r w:rsidRPr="00C71DD2">
        <w:rPr>
          <w:rFonts w:ascii="Cambria Math" w:hAnsi="Cambria Math" w:cs="Cambria Math"/>
        </w:rPr>
        <w:t>∈</w:t>
      </w:r>
      <w:r w:rsidRPr="00C71DD2">
        <w:t xml:space="preserve"> { floor(N_max / n), ceil(N_max / n) }.</w:t>
      </w:r>
    </w:p>
    <w:p w14:paraId="278476BA" w14:textId="77777777" w:rsidR="00683D84" w:rsidRPr="00C71DD2" w:rsidRDefault="00683D84" w:rsidP="00683D84">
      <w:r w:rsidRPr="00C71DD2">
        <w:t>Thus, each miner receives a disjoint portion of the nonce domain, and the assignment is uniquely determined by (M_r, h_{r−1}, r, TemplateID_r), remains unchanged for the duration of the round, and is independently verifiable by every node. No coordination or message exchange is required for nonce-range assignment beyond the blockchain state and standard block propagation.</w:t>
      </w:r>
    </w:p>
    <w:p w14:paraId="1FCB7EFC" w14:textId="77777777" w:rsidR="00683D84" w:rsidRPr="00C71DD2" w:rsidRDefault="00683D84" w:rsidP="00C03A18">
      <w:pPr>
        <w:pStyle w:val="Heading3"/>
        <w:numPr>
          <w:ilvl w:val="2"/>
          <w:numId w:val="0"/>
        </w:numPr>
      </w:pPr>
      <w:bookmarkStart w:id="167" w:name="_Toc235270672"/>
      <w:r w:rsidRPr="00C71DD2">
        <w:t>5.6.4. Fairness Across Rounds</w:t>
      </w:r>
      <w:bookmarkEnd w:id="167"/>
    </w:p>
    <w:p w14:paraId="5CD352FA" w14:textId="77777777" w:rsidR="00683D84" w:rsidRPr="00C71DD2" w:rsidRDefault="001139B0" w:rsidP="00683D84">
      <w:r w:rsidRPr="00C71DD2">
        <w:t>For a fixed nonce-free header template and target, the position of a miner's assigned range within the nonce domain does not make individual nonce values intrinsically favourable. A miner's probability of producing a successful candidate header depends on the number of candidate headers it can evaluate within its assigned range and on the per-header success probability. The pseudo-random ordering L_r changes the locations of assigned ranges across rounds. Under the common-template invariant, disjoint assigned ranges also ensure that honest miners do not evaluate the same serialized candidate header in the same round.</w:t>
      </w:r>
    </w:p>
    <w:p w14:paraId="32231AF6" w14:textId="77777777" w:rsidR="00683D84" w:rsidRPr="00C71DD2" w:rsidRDefault="00683D84" w:rsidP="00C03A18">
      <w:pPr>
        <w:pStyle w:val="Heading3"/>
        <w:numPr>
          <w:ilvl w:val="2"/>
          <w:numId w:val="0"/>
        </w:numPr>
      </w:pPr>
      <w:bookmarkStart w:id="168" w:name="_Toc235270673"/>
      <w:r w:rsidRPr="00C71DD2">
        <w:lastRenderedPageBreak/>
        <w:t>5.6.5. Handling Unevaluated Nonce Ranges</w:t>
      </w:r>
      <w:bookmarkEnd w:id="168"/>
    </w:p>
    <w:p w14:paraId="07CE168E" w14:textId="77777777" w:rsidR="001139B0" w:rsidRPr="00C71DD2" w:rsidRDefault="001139B0" w:rsidP="001139B0">
      <w:r w:rsidRPr="00C71DD2">
        <w:t>When a registered miner is inactive, its assigned nonce range R_r(m_i) is not evaluated. The set of nonce values actually examined in the round is therefore the union of the ranges assigned to active miners, and the effective aggregate hash rate of the active miner set is reduced.</w:t>
      </w:r>
    </w:p>
    <w:p w14:paraId="0843E822" w14:textId="77777777" w:rsidR="00683D84" w:rsidRPr="00C71DD2" w:rsidRDefault="001139B0" w:rsidP="001139B0">
      <w:r w:rsidRPr="00C71DD2">
        <w:t>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PoCol starts a new round with a newly derived common template, TemplateID, and nonce-range assignment as specified in Section 5.8.4 [1], [46].</w:t>
      </w:r>
    </w:p>
    <w:p w14:paraId="302D09B7" w14:textId="77777777" w:rsidR="009E4869" w:rsidRPr="00C71DD2" w:rsidRDefault="003172A5">
      <w:r w:rsidRPr="00C71DD2">
        <w:t>Figure 5.1 illustrates a PoCol round in which Miner C is registered but inactive. All miners derive the same canonical block and header templates, verify the common TemplateID_r,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remain eligible for a reward share while it remains registered; this reward-policy issue is distinct from verification of the successful nonce's range membership.</w:t>
      </w:r>
    </w:p>
    <w:p w14:paraId="4ADA6F25" w14:textId="77777777" w:rsidR="009E4869" w:rsidRPr="00C71DD2" w:rsidRDefault="00000000">
      <w:pPr>
        <w:jc w:val="center"/>
      </w:pPr>
      <w:r w:rsidRPr="00C71DD2">
        <w:rPr>
          <w:noProof/>
        </w:rPr>
        <w:lastRenderedPageBreak/>
        <w:drawing>
          <wp:inline distT="0" distB="0" distL="0" distR="0" wp14:anchorId="55A93BFF" wp14:editId="4D4A153A">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38E6CB17" w14:textId="77777777" w:rsidR="009E4869" w:rsidRPr="00C71DD2" w:rsidRDefault="00000000">
      <w:pPr>
        <w:jc w:val="center"/>
      </w:pPr>
      <w:r w:rsidRPr="00C71DD2">
        <w:t>Figure 5.1. PoCol consensus round with an unevaluated nonce range caused by an inactive miner. All miners use the same immutable canonical block and nonce-free header templates; only the nonce value varies when candidate headers are instantiated.</w:t>
      </w:r>
    </w:p>
    <w:p>
      <w:pPr>
        <w:pStyle w:val="Heading3"/>
      </w:pPr>
      <w:r>
        <w:rPr>
          <w:color w:val="FF0000"/>
        </w:rPr>
        <w:t>5.6.6. Post-Range Operating Policies</w:t>
      </w:r>
    </w:p>
    <w:p>
      <w:pPr/>
      <w:r>
        <w:rPr>
          <w:color w:val="FF0000"/>
        </w:rPr>
        <w:t>PoCol distinguishes nonce-range allocation from the miner’s operating state after completing the assigned search. The protocol may apply either an energy-saving idle policy or a continuous-performance policy. These policies are alternatives and must be identified explicitly for every experimental or deployment configuration.</w:t>
      </w:r>
    </w:p>
    <w:p>
      <w:pPr>
        <w:pStyle w:val="Heading4"/>
      </w:pPr>
      <w:r>
        <w:rPr>
          <w:color w:val="FF0000"/>
        </w:rPr>
        <w:t>5.6.6.1. Energy-Saving Idle Policy</w:t>
      </w:r>
    </w:p>
    <w:p>
      <w:pPr/>
      <w:r>
        <w:rPr>
          <w:color w:val="FF0000"/>
        </w:rPr>
        <w:t>Under the energy-saving policy, a miner searches only the nonce range assigned to it for the current immutable template. If no valid block is found before the range is exhausted, the miner stops active hashing and enters a low-power idle state until the end of the current collaborative mining round. The miner remains connected and may receive protocol messages, including notification that another miner has produced a valid block, but it performs no further mining hashes during the remaining round time.</w:t>
      </w:r>
    </w:p>
    <w:p>
      <w:pPr/>
      <w:r>
        <w:rPr>
          <w:color w:val="FF0000"/>
        </w:rPr>
        <w:t>The phrase “end of the current collaborative mining round” refers to the round deadline or target block interval defined by PoCol. It does not refer to a multi-block difficulty-adjustment epoch.</w:t>
      </w:r>
    </w:p>
    <w:p>
      <w:pPr/>
      <w:r>
        <w:rPr>
          <w:color w:val="FF0000"/>
        </w:rPr>
        <w:t>The energy benefit of this policy depends on the difference between active and idle power and on the duration of the idle interval. The policy may also reduce the active network hash rate as miners complete their ranges; therefore, its effects on block interval, range-exhaustion probability, liveness, and security must be evaluated together with its energy savings.</w:t>
      </w:r>
    </w:p>
    <w:p>
      <w:pPr>
        <w:pStyle w:val="Heading4"/>
      </w:pPr>
      <w:r>
        <w:rPr>
          <w:color w:val="FF0000"/>
        </w:rPr>
        <w:t>5.6.6.2. Continuous Performance Policy</w:t>
      </w:r>
    </w:p>
    <w:p>
      <w:pPr/>
      <w:r>
        <w:rPr>
          <w:color w:val="FF0000"/>
        </w:rPr>
        <w:t>Under the continuous-performance policy, a miner that completes its assigned range does not enter the low-power idle state. Instead, it may continue processing newly assigned, non-overlapping work defined by the protocol. The new assignment must be bound to an explicitly identified template or sub-round so that honest miners do not receive overlapping assignments.</w:t>
      </w:r>
    </w:p>
    <w:p>
      <w:pPr/>
      <w:r>
        <w:rPr>
          <w:color w:val="FF0000"/>
        </w:rPr>
        <w:t>When PoCol and the PoW baseline use the same aggregate hash rate, hardware efficiency, active power, and experiment duration, continuous operation is not expected to provide an inherent energy reduction. Its purpose is performance-oriented: it may improve accepted-block production or transaction throughput under the evaluated configuration. Such improvement must be reported as an empirical result rather than as a guaranteed theoretical consequence of nonce-range separation.</w:t>
      </w:r>
    </w:p>
    <w:p w14:paraId="0909F35F" w14:textId="77777777" w:rsidR="00683D84" w:rsidRPr="00C71DD2" w:rsidRDefault="00683D84" w:rsidP="00C03A18">
      <w:pPr>
        <w:pStyle w:val="Heading2"/>
        <w:numPr>
          <w:ilvl w:val="1"/>
          <w:numId w:val="0"/>
        </w:numPr>
      </w:pPr>
      <w:bookmarkStart w:id="169" w:name="_Toc235270674"/>
      <w:r w:rsidRPr="00C71DD2">
        <w:t>5.7. PoCol Genesis Round</w:t>
      </w:r>
      <w:bookmarkEnd w:id="169"/>
    </w:p>
    <w:p w14:paraId="5DCA37F6" w14:textId="77777777" w:rsidR="00683D84" w:rsidRPr="00C71DD2" w:rsidRDefault="00683D84" w:rsidP="00C03A18">
      <w:pPr>
        <w:pStyle w:val="Heading3"/>
        <w:numPr>
          <w:ilvl w:val="2"/>
          <w:numId w:val="0"/>
        </w:numPr>
      </w:pPr>
      <w:bookmarkStart w:id="170" w:name="_Toc235270675"/>
      <w:r w:rsidRPr="00C71DD2">
        <w:t>5.7.1. Genesis Preconditions and First Miner Setup</w:t>
      </w:r>
      <w:bookmarkEnd w:id="170"/>
    </w:p>
    <w:p w14:paraId="31D1B7E7" w14:textId="77777777" w:rsidR="001139B0" w:rsidRPr="00C71DD2" w:rsidRDefault="001139B0" w:rsidP="001139B0">
      <w:r w:rsidRPr="00C71DD2">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w:t>
      </w:r>
      <w:r w:rsidRPr="00C71DD2">
        <w:lastRenderedPageBreak/>
        <w:t>the primary development information. The bootstrapping authority selects the certain number of founding miners and provides them with the first tokens.</w:t>
      </w:r>
    </w:p>
    <w:p w14:paraId="5588E319" w14:textId="77777777" w:rsidR="001139B0" w:rsidRPr="00C71DD2" w:rsidRDefault="001139B0" w:rsidP="001139B0">
      <w:r w:rsidRPr="00C71DD2">
        <w:t>As for methods of bootstrapping, the PoCol refers to a more decentralized approach when the first miner self-registers independently from others only in order to have its transaction registered initially.</w:t>
      </w:r>
    </w:p>
    <w:p w14:paraId="7F7D092D" w14:textId="77777777" w:rsidR="00683D84" w:rsidRPr="00C71DD2" w:rsidRDefault="001139B0" w:rsidP="001139B0">
      <w:r w:rsidRPr="00C71DD2">
        <w:t>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AD5EE0B" w14:textId="77777777" w:rsidR="00683D84" w:rsidRPr="00C71DD2" w:rsidRDefault="00683D84" w:rsidP="00C03A18">
      <w:pPr>
        <w:pStyle w:val="Heading3"/>
        <w:numPr>
          <w:ilvl w:val="2"/>
          <w:numId w:val="0"/>
        </w:numPr>
      </w:pPr>
      <w:bookmarkStart w:id="171" w:name="_Toc235270676"/>
      <w:r w:rsidRPr="00C71DD2">
        <w:t>5.7.2. Genesis Miner Registration Sequence</w:t>
      </w:r>
      <w:bookmarkEnd w:id="171"/>
    </w:p>
    <w:p w14:paraId="7C1A0F02" w14:textId="77777777" w:rsidR="001139B0" w:rsidRPr="00C71DD2" w:rsidRDefault="001139B0" w:rsidP="001139B0">
      <w:r w:rsidRPr="00C71DD2">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0EBEB90A" w14:textId="77777777" w:rsidR="00683D84" w:rsidRPr="00C71DD2" w:rsidRDefault="001139B0" w:rsidP="001139B0">
      <w:r w:rsidRPr="00C71DD2">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domain distribution.</w:t>
      </w:r>
    </w:p>
    <w:p w14:paraId="45CD6B1B" w14:textId="77777777" w:rsidR="00683D84" w:rsidRPr="00C71DD2" w:rsidRDefault="00683D84" w:rsidP="00C03A18">
      <w:pPr>
        <w:pStyle w:val="Heading3"/>
        <w:numPr>
          <w:ilvl w:val="2"/>
          <w:numId w:val="0"/>
        </w:numPr>
      </w:pPr>
      <w:bookmarkStart w:id="172" w:name="_Toc235270677"/>
      <w:r w:rsidRPr="00C71DD2">
        <w:t>5.7.3. Genesis Round Nonce Distribution and Collaborative Search</w:t>
      </w:r>
      <w:bookmarkEnd w:id="172"/>
    </w:p>
    <w:p w14:paraId="7492C6AB" w14:textId="77777777" w:rsidR="00683D84" w:rsidRPr="00C71DD2" w:rsidRDefault="00683D84" w:rsidP="00683D84">
      <w:r w:rsidRPr="00C71DD2">
        <w:t>In the genesis round (r = 0), miners read the genesis hash as prev_hash, deterministically derive the canonical genesis block template and its nonce-free header template, compute TemplateID_0 over the canonical template representation with the nonce value excluded or fixed to its canonical placeholder, and compute seed_0 = H("PoColNonce" || genesis_hash || 0 || TemplateID_0). They then derive the ordered miner list L_0 and assign nonce ranges R_i as in Section 5.6.</w:t>
      </w:r>
    </w:p>
    <w:p w14:paraId="3DDC827C" w14:textId="77777777" w:rsidR="00683D84" w:rsidRPr="00C71DD2" w:rsidRDefault="00683D84" w:rsidP="00683D84">
      <w:r w:rsidRPr="00C71DD2">
        <w:t xml:space="preserve">The canonical genesis block template is identical for every miner and includes the initial reward-distribution transaction and any bootstrap transactions. Every miner verifies TemplateID_0 before beginning proof-of-work evaluation. Each miner then instantiates candidate headers using nonce values from its assigned range. When a miner obtains a header hash at or below the target, it </w:t>
      </w:r>
      <w:r w:rsidRPr="00C71DD2">
        <w:lastRenderedPageBreak/>
        <w:t>publishes B0 by combining the committed template with the successful nonce value. Other miners verify the complete header, proof of work, transactions, and template commitment before accepting B0 and S(B0).</w:t>
      </w:r>
    </w:p>
    <w:p w14:paraId="4F86AC55" w14:textId="77777777" w:rsidR="00683D84" w:rsidRPr="00C71DD2" w:rsidRDefault="00683D84" w:rsidP="00C03A18">
      <w:pPr>
        <w:pStyle w:val="Heading3"/>
        <w:numPr>
          <w:ilvl w:val="2"/>
          <w:numId w:val="0"/>
        </w:numPr>
      </w:pPr>
      <w:bookmarkStart w:id="173" w:name="_Toc235270678"/>
      <w:r w:rsidRPr="00C71DD2">
        <w:t>5.7.4. Genesis Reward Distribution and Ledger Initialization</w:t>
      </w:r>
      <w:bookmarkEnd w:id="173"/>
    </w:p>
    <w:p w14:paraId="7C8E182F" w14:textId="77777777" w:rsidR="00683D84" w:rsidRPr="00C71DD2" w:rsidRDefault="00683D84" w:rsidP="00683D84">
      <w:r w:rsidRPr="00C71DD2">
        <w:t>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7242C512" w14:textId="77777777" w:rsidR="009E4869" w:rsidRPr="00C71DD2" w:rsidRDefault="003172A5">
      <w:r w:rsidRPr="00C71DD2">
        <w:t>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It then derives the common round 0 block template and verifies TemplateID_0.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68F4971" w14:textId="77777777" w:rsidR="009E4869" w:rsidRPr="00C71DD2" w:rsidRDefault="00000000">
      <w:pPr>
        <w:jc w:val="center"/>
      </w:pPr>
      <w:r w:rsidRPr="00C71DD2">
        <w:rPr>
          <w:noProof/>
        </w:rPr>
        <w:lastRenderedPageBreak/>
        <w:drawing>
          <wp:inline distT="0" distB="0" distL="0" distR="0" wp14:anchorId="4920F57E" wp14:editId="645FE110">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420117F1" w14:textId="77777777" w:rsidR="009E4869" w:rsidRPr="00C71DD2" w:rsidRDefault="00000000">
      <w:pPr>
        <w:jc w:val="center"/>
      </w:pPr>
      <w:r w:rsidRPr="00C71DD2">
        <w:t>Figure 5.2. PoCol consensus genesis round (round 0), including miner registration, transaction submission, collaborative nonce search, and commitment of the genesis block. All miners derive the same canonical genesis template (TemplateID_0) before the collaborative search.</w:t>
      </w:r>
    </w:p>
    <w:p w14:paraId="3F00529D" w14:textId="77777777" w:rsidR="00683D84" w:rsidRPr="00C71DD2" w:rsidRDefault="00683D84" w:rsidP="00C03A18">
      <w:pPr>
        <w:pStyle w:val="Heading2"/>
        <w:numPr>
          <w:ilvl w:val="1"/>
          <w:numId w:val="0"/>
        </w:numPr>
      </w:pPr>
      <w:bookmarkStart w:id="174" w:name="_Toc235270679"/>
      <w:r w:rsidRPr="00C71DD2">
        <w:lastRenderedPageBreak/>
        <w:t>5.8. PoCol Normal Rounds (r ≥ 1)</w:t>
      </w:r>
      <w:bookmarkEnd w:id="174"/>
    </w:p>
    <w:p w14:paraId="0A6E379E" w14:textId="77777777" w:rsidR="00683D84" w:rsidRPr="00C71DD2" w:rsidRDefault="00683D84" w:rsidP="00C03A18">
      <w:pPr>
        <w:pStyle w:val="Heading3"/>
        <w:numPr>
          <w:ilvl w:val="2"/>
          <w:numId w:val="0"/>
        </w:numPr>
      </w:pPr>
      <w:bookmarkStart w:id="175" w:name="_Toc235270680"/>
      <w:r w:rsidRPr="00C71DD2">
        <w:t>5.8.1. Reading State at the Start of Round r</w:t>
      </w:r>
      <w:bookmarkEnd w:id="175"/>
    </w:p>
    <w:p w14:paraId="41584F10" w14:textId="77777777" w:rsidR="00683D84" w:rsidRPr="00C71DD2" w:rsidRDefault="00683D84" w:rsidP="00683D84">
      <w:r w:rsidRPr="00C71DD2">
        <w:t>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73DDE829" w14:textId="77777777" w:rsidR="00683D84" w:rsidRPr="00C71DD2" w:rsidRDefault="00683D84" w:rsidP="00C03A18">
      <w:pPr>
        <w:pStyle w:val="Heading3"/>
        <w:numPr>
          <w:ilvl w:val="2"/>
          <w:numId w:val="0"/>
        </w:numPr>
      </w:pPr>
      <w:bookmarkStart w:id="176" w:name="_Toc235270681"/>
      <w:r w:rsidRPr="00C71DD2">
        <w:t>5.8.2. Canonical Block Template Construction</w:t>
      </w:r>
      <w:bookmarkEnd w:id="176"/>
    </w:p>
    <w:p w14:paraId="23205473" w14:textId="77777777" w:rsidR="00683D84" w:rsidRPr="00C71DD2" w:rsidRDefault="00683D84" w:rsidP="00683D84">
      <w:r w:rsidRPr="00C71DD2">
        <w:t>In PoCol, round r does not involve independently constructed candidate blocks. Before nonce evaluation begins, all participating miners deterministically derive, or receive and verify, the same canonical block template BlockTemplate_r from the committed state S(B_{r−1})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HeaderTemplate_r. Candidate block headers are produced only by inserting nonce values into the nonce field of HeaderTemplate_r.</w:t>
      </w:r>
    </w:p>
    <w:p w14:paraId="2A547474" w14:textId="77777777" w:rsidR="00683D84" w:rsidRPr="00C71DD2" w:rsidRDefault="00683D84" w:rsidP="00683D84">
      <w:r w:rsidRPr="00C71DD2">
        <w:t>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05045438" w14:textId="77777777" w:rsidR="00683D84" w:rsidRPr="00C71DD2" w:rsidRDefault="00683D84" w:rsidP="00683D84">
      <w:r w:rsidRPr="00C71DD2">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w:t>
      </w:r>
      <w:r w:rsidRPr="00C71DD2">
        <w:lastRenderedPageBreak/>
        <w:t>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121FA62A" w14:textId="77777777" w:rsidR="00683D84" w:rsidRPr="00C71DD2" w:rsidRDefault="00683D84" w:rsidP="00683D84">
      <w:r w:rsidRPr="00C71DD2">
        <w:t>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6336471D" w14:textId="77777777" w:rsidR="00683D84" w:rsidRPr="00C71DD2" w:rsidRDefault="00683D84" w:rsidP="00683D84">
      <w:r w:rsidRPr="00C71DD2">
        <w:t>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345303AB" w14:textId="77777777" w:rsidR="00683D84" w:rsidRPr="00C71DD2" w:rsidRDefault="00683D84" w:rsidP="00683D84">
      <w:r w:rsidRPr="00C71DD2">
        <w:t>Each round is associated with a block-template identifier</w:t>
      </w:r>
    </w:p>
    <w:p w14:paraId="6FC092AE" w14:textId="77777777" w:rsidR="00683D84" w:rsidRPr="00C71DD2" w:rsidRDefault="00683D84" w:rsidP="00683D84">
      <w:r w:rsidRPr="00C71DD2">
        <w:t>TemplateID_r = H(Encode(BlockTemplate_r without a round-specific nonce value))</w:t>
      </w:r>
    </w:p>
    <w:p w14:paraId="49C81C10" w14:textId="77777777" w:rsidR="00683D84" w:rsidRPr="00C71DD2" w:rsidRDefault="00683D84" w:rsidP="00683D84">
      <w:r w:rsidRPr="00C71DD2">
        <w:t>Every miner recomputes TemplateID_r locally and verifies that it refers to the same canonical block and nonce-free header templates before beginning nonce evaluation. During an active round, those templates are immutable; miners instantiate candidate headers only by varying the nonce value.</w:t>
      </w:r>
    </w:p>
    <w:p w14:paraId="1CE97F96" w14:textId="77777777" w:rsidR="00683D84" w:rsidRPr="00C71DD2" w:rsidRDefault="00683D84" w:rsidP="00683D84">
      <w:r w:rsidRPr="00C71DD2">
        <w:t>Common-Template Invariant: For every PoCol round r, all honest miners use the same immutable block template T_r and the same derived nonce-free header template. A candidate block is valid for round r only if all non-nonce consensus-critical fields match T_r; the nonce value is inserted solely to instantiate the candidate header evaluated for proof of work.</w:t>
      </w:r>
    </w:p>
    <w:p w14:paraId="44D054F0" w14:textId="77777777" w:rsidR="00683D84" w:rsidRPr="00C71DD2" w:rsidRDefault="00683D84" w:rsidP="00C03A18">
      <w:pPr>
        <w:pStyle w:val="Heading3"/>
        <w:numPr>
          <w:ilvl w:val="2"/>
          <w:numId w:val="0"/>
        </w:numPr>
      </w:pPr>
      <w:bookmarkStart w:id="177" w:name="_Toc235270682"/>
      <w:r w:rsidRPr="00C71DD2">
        <w:lastRenderedPageBreak/>
        <w:t>5.8.3. Nonce-Domain Distribution in Round r</w:t>
      </w:r>
      <w:bookmarkEnd w:id="177"/>
    </w:p>
    <w:p w14:paraId="075764EA" w14:textId="77777777" w:rsidR="00683D84" w:rsidRPr="00C71DD2" w:rsidRDefault="00683D84" w:rsidP="00683D84">
      <w:r w:rsidRPr="00C71DD2">
        <w:t>With the canonical block and nonce-free header templates fixed and TemplateID_r verified, miners compute the round seed seed_r = H("PoColNonce" || prev_hash || r || TemplateID_r), derive the ordered list L_r, and compute the nonce ranges R_i as described in Section 5.6. Including TemplateID_r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3EC723CC" w14:textId="77777777" w:rsidR="00683D84" w:rsidRPr="00C71DD2" w:rsidRDefault="00683D84" w:rsidP="00683D84">
      <w:r w:rsidRPr="00C71DD2">
        <w:t>This partitioning prevents duplicate candidate-header inputs because every honest miner uses the same nonce-free header template while different miners receive disjoint nonce ranges. For a fixed HeaderTemplate_r, a proof-of-work input is the serialized complete header Header_r(n) obtained by inserting nonce n. Therefore, distinct nonce values produce distinct serialized header inputs, and no two honest miners evaluate the same Header_r(n) during the round.</w:t>
      </w:r>
    </w:p>
    <w:p w14:paraId="78B52B30" w14:textId="77777777" w:rsidR="00683D84" w:rsidRPr="00C71DD2" w:rsidRDefault="00683D84" w:rsidP="00683D84">
      <w:r w:rsidRPr="00C71DD2">
        <w:t>Disjoint-Evaluation Invariant: For every pair of distinct honest miners m_i and m_j in round r, R_r(m_i) ∩ R_r(m_j) = ∅. Hence they never evaluate the same serialized candidate header Header_r(n).</w:t>
      </w:r>
    </w:p>
    <w:p w14:paraId="5946C7B9" w14:textId="77777777" w:rsidR="00683D84" w:rsidRPr="00C71DD2" w:rsidRDefault="00683D84" w:rsidP="00C03A18">
      <w:pPr>
        <w:pStyle w:val="Heading3"/>
        <w:numPr>
          <w:ilvl w:val="2"/>
          <w:numId w:val="0"/>
        </w:numPr>
      </w:pPr>
      <w:bookmarkStart w:id="178" w:name="_Toc235270683"/>
      <w:r w:rsidRPr="00C71DD2">
        <w:t>5.8.4. Collaborative Proof-of-Work Search</w:t>
      </w:r>
      <w:bookmarkEnd w:id="178"/>
    </w:p>
    <w:p w14:paraId="0B68E4A5" w14:textId="77777777" w:rsidR="00683D84" w:rsidRPr="00C71DD2" w:rsidRDefault="00683D84" w:rsidP="00683D84">
      <w:r w:rsidRPr="00C71DD2">
        <w:t>Miners perform proof-of-work evaluation by iterating over nonce values n ∈ R_i. For each n, a miner constructs the complete candidate header Header_r(n) by inserting n into the nonce field of the common nonce-free HeaderTemplate_r, then evaluates H(Serialize(Header_r(n))). The transaction list, Merkle root, previous-block hash, target, timestamp, protocol version, reward-distribution transaction, and all other consensus-critical fields remain fixed by BlockTemplate_r. Altering any such field produces a different template and is prohibited during the current round. If H(Serialize(Header_r(n))) ≤ target, the miner has produced a proof-of-work-valid header for B_r and broadcasts the committed block template instantiated with the successful nonce value.</w:t>
      </w:r>
    </w:p>
    <w:p w14:paraId="521838A6" w14:textId="77777777" w:rsidR="00683D84" w:rsidRPr="00C71DD2" w:rsidRDefault="00683D84" w:rsidP="00683D84">
      <w:r w:rsidRPr="00C71DD2">
        <w:t xml:space="preserve">If a miner exhausts its assigned range R_i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t>
      </w:r>
      <w:r w:rsidRPr="00C71DD2">
        <w:lastRenderedPageBreak/>
        <w:t>within one round; changes to timestamp, transactions, or other header fields require a new template and a new round.</w:t>
      </w:r>
    </w:p>
    <w:p w14:paraId="064226AE" w14:textId="77777777" w:rsidR="00683D84" w:rsidRPr="00C71DD2" w:rsidRDefault="00683D84" w:rsidP="00C03A18">
      <w:pPr>
        <w:pStyle w:val="Heading3"/>
        <w:numPr>
          <w:ilvl w:val="2"/>
          <w:numId w:val="0"/>
        </w:numPr>
      </w:pPr>
      <w:bookmarkStart w:id="179" w:name="_Toc235270684"/>
      <w:r w:rsidRPr="00C71DD2">
        <w:t>5.8.5. Block Proposal, Verification, and Commitment</w:t>
      </w:r>
      <w:bookmarkEnd w:id="179"/>
    </w:p>
    <w:p w14:paraId="32D283AE" w14:textId="77777777" w:rsidR="00683D84" w:rsidRPr="00C71DD2" w:rsidRDefault="00683D84" w:rsidP="00683D84">
      <w:r w:rsidRPr="00C71DD2">
        <w:t>Upon receiving a proposed block Br from some miner, each node verifies it as follows:</w:t>
      </w:r>
    </w:p>
    <w:p w14:paraId="511272F7" w14:textId="77777777" w:rsidR="00683D84" w:rsidRPr="00C71DD2" w:rsidRDefault="00683D84">
      <w:pPr>
        <w:pStyle w:val="ListParagraph"/>
        <w:numPr>
          <w:ilvl w:val="0"/>
          <w:numId w:val="12"/>
        </w:numPr>
        <w:spacing w:line="276" w:lineRule="auto"/>
        <w:jc w:val="left"/>
      </w:pPr>
      <w:r w:rsidRPr="00C71DD2">
        <w:t>It checks that Br extends the current longest valid chain (or a competing chain of comparable length) by verifying that prev_hash matches the hash of B_{r−1} in its local ledger.</w:t>
      </w:r>
    </w:p>
    <w:p w14:paraId="4BD155E1" w14:textId="77777777" w:rsidR="00683D84" w:rsidRPr="00C71DD2" w:rsidRDefault="00683D84">
      <w:pPr>
        <w:pStyle w:val="ListParagraph"/>
        <w:numPr>
          <w:ilvl w:val="0"/>
          <w:numId w:val="12"/>
        </w:numPr>
        <w:spacing w:line="276" w:lineRule="auto"/>
        <w:jc w:val="left"/>
      </w:pPr>
      <w:r w:rsidRPr="00C71DD2">
        <w:t>It recomputes the canonical block template, its nonce-free header template, and TemplateID_r, then checks that every non-nonce consensus-critical field of the received block and header matches the committed template.</w:t>
      </w:r>
    </w:p>
    <w:p w14:paraId="38D88503" w14:textId="77777777" w:rsidR="00683D84" w:rsidRPr="00C71DD2" w:rsidRDefault="00683D84">
      <w:pPr>
        <w:pStyle w:val="ListParagraph"/>
        <w:numPr>
          <w:ilvl w:val="0"/>
          <w:numId w:val="12"/>
        </w:numPr>
        <w:spacing w:line="276" w:lineRule="auto"/>
        <w:jc w:val="left"/>
      </w:pPr>
      <w:r w:rsidRPr="00C71DD2">
        <w:t>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6573899F" w14:textId="77777777" w:rsidR="00683D84" w:rsidRPr="00C71DD2" w:rsidRDefault="00683D84">
      <w:pPr>
        <w:pStyle w:val="ListParagraph"/>
        <w:numPr>
          <w:ilvl w:val="0"/>
          <w:numId w:val="12"/>
        </w:numPr>
        <w:spacing w:line="276" w:lineRule="auto"/>
        <w:jc w:val="left"/>
      </w:pPr>
      <w:r w:rsidRPr="00C71DD2">
        <w:t>It recomputes seed_r, L_r, and the nonce ranges R_i, and verifies that the successful nonce value lies within the proposing miner's assigned range. This verifies range membership of the successful candidate header; it does not prove exhaustive evaluation of other miners' ranges.</w:t>
      </w:r>
    </w:p>
    <w:p w14:paraId="1C73882F" w14:textId="77777777" w:rsidR="00683D84" w:rsidRPr="00C71DD2" w:rsidRDefault="00683D84">
      <w:pPr>
        <w:pStyle w:val="ListParagraph"/>
        <w:numPr>
          <w:ilvl w:val="0"/>
          <w:numId w:val="12"/>
        </w:numPr>
        <w:spacing w:line="276" w:lineRule="auto"/>
        <w:jc w:val="left"/>
      </w:pPr>
      <w:r w:rsidRPr="00C71DD2">
        <w:t>It validates all transactions in Br against S(B_{r−1}), ensuring no double spends or contract violations.</w:t>
      </w:r>
    </w:p>
    <w:p w14:paraId="173C2A60" w14:textId="77777777" w:rsidR="00683D84" w:rsidRPr="00C71DD2" w:rsidRDefault="00683D84">
      <w:pPr>
        <w:pStyle w:val="ListParagraph"/>
        <w:numPr>
          <w:ilvl w:val="0"/>
          <w:numId w:val="12"/>
        </w:numPr>
        <w:spacing w:line="276" w:lineRule="auto"/>
        <w:jc w:val="left"/>
      </w:pPr>
      <w:r w:rsidRPr="00C71DD2">
        <w:t>It verifies the reward distribution transaction according to the PoCol reward distribution function (Section 5.9).</w:t>
      </w:r>
    </w:p>
    <w:p w14:paraId="7A325A4C" w14:textId="77777777" w:rsidR="00683D84" w:rsidRPr="00C71DD2" w:rsidRDefault="00683D84">
      <w:pPr>
        <w:pStyle w:val="ListParagraph"/>
        <w:numPr>
          <w:ilvl w:val="0"/>
          <w:numId w:val="12"/>
        </w:numPr>
        <w:spacing w:line="276" w:lineRule="auto"/>
        <w:jc w:val="left"/>
      </w:pPr>
      <w:r w:rsidRPr="00C71DD2">
        <w:t>It verifies that H(Serialize(Header_r(n))) ≤ target for the received complete header and that the header's Merkle root and other committed fields are consistent with BlockTemplate_r.</w:t>
      </w:r>
    </w:p>
    <w:p w14:paraId="78BF0300" w14:textId="77777777" w:rsidR="00683D84" w:rsidRPr="00C71DD2" w:rsidRDefault="00683D84">
      <w:pPr>
        <w:pStyle w:val="ListParagraph"/>
        <w:numPr>
          <w:ilvl w:val="0"/>
          <w:numId w:val="12"/>
        </w:numPr>
        <w:spacing w:line="276" w:lineRule="auto"/>
        <w:jc w:val="left"/>
      </w:pPr>
      <w:r w:rsidRPr="00C71DD2">
        <w:t>A header that satisfies the target but was constructed from different non-nonce fields is not a valid PoCol result for round r. Such a header derives from a different template, so its TemplateID does not match the committed TemplateID_r and the corresponding block is rejected regardless of its proof of work.</w:t>
      </w:r>
    </w:p>
    <w:p w14:paraId="52E31EB2" w14:textId="77777777" w:rsidR="00683D84" w:rsidRPr="00C71DD2" w:rsidRDefault="00683D84" w:rsidP="00683D84">
      <w:r w:rsidRPr="00C71DD2">
        <w:t>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6E1D6AB4" w14:textId="77777777" w:rsidR="00683D84" w:rsidRPr="00C71DD2" w:rsidRDefault="00683D84" w:rsidP="00C03A18">
      <w:pPr>
        <w:pStyle w:val="Heading2"/>
        <w:numPr>
          <w:ilvl w:val="1"/>
          <w:numId w:val="0"/>
        </w:numPr>
      </w:pPr>
      <w:bookmarkStart w:id="180" w:name="_Toc235270685"/>
      <w:r w:rsidRPr="00C71DD2">
        <w:t>5.9. Reward Distribution Mechanism in PoCol</w:t>
      </w:r>
      <w:bookmarkEnd w:id="180"/>
    </w:p>
    <w:p w14:paraId="799365A3" w14:textId="77777777" w:rsidR="00683D84" w:rsidRPr="00C71DD2" w:rsidRDefault="00683D84" w:rsidP="00683D84">
      <w:r w:rsidRPr="00C71DD2">
        <w:t>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031D4DD0" w14:textId="77777777" w:rsidTr="000F0B68">
        <w:tc>
          <w:tcPr>
            <w:tcW w:w="8188" w:type="dxa"/>
          </w:tcPr>
          <w:p w14:paraId="26AF0DEF" w14:textId="77777777" w:rsidR="00430565" w:rsidRPr="00C71DD2" w:rsidRDefault="00430565" w:rsidP="000F0B68">
            <w:pPr>
              <w:jc w:val="center"/>
            </w:pPr>
            <w:r w:rsidRPr="00C71DD2">
              <w:lastRenderedPageBreak/>
              <w:t>R_tot(r) = R_blk(r) + F_tx(r)</w:t>
            </w:r>
          </w:p>
        </w:tc>
        <w:tc>
          <w:tcPr>
            <w:tcW w:w="668" w:type="dxa"/>
          </w:tcPr>
          <w:p w14:paraId="24B65D12" w14:textId="77777777" w:rsidR="00430565" w:rsidRPr="00C71DD2" w:rsidRDefault="00430565" w:rsidP="000F0B68">
            <w:r w:rsidRPr="00C71DD2">
              <w:t>(5.6)</w:t>
            </w:r>
          </w:p>
        </w:tc>
      </w:tr>
    </w:tbl>
    <w:p w14:paraId="163EE8FA" w14:textId="77777777" w:rsidR="00683D84" w:rsidRPr="00C71DD2" w:rsidRDefault="00683D84" w:rsidP="00683D84">
      <w:r w:rsidRPr="00C71DD2">
        <w:t>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533E89EB" w14:textId="77777777" w:rsidTr="000F0B68">
        <w:tc>
          <w:tcPr>
            <w:tcW w:w="8188" w:type="dxa"/>
          </w:tcPr>
          <w:p w14:paraId="067C6C15" w14:textId="77777777" w:rsidR="00430565" w:rsidRPr="00C71DD2" w:rsidRDefault="00430565" w:rsidP="000F0B68">
            <w:pPr>
              <w:jc w:val="center"/>
            </w:pPr>
            <w:r w:rsidRPr="00C71DD2">
              <w:t>f_r : M_r → [0, 1]</w:t>
            </w:r>
          </w:p>
        </w:tc>
        <w:tc>
          <w:tcPr>
            <w:tcW w:w="668" w:type="dxa"/>
          </w:tcPr>
          <w:p w14:paraId="6E4B2104" w14:textId="77777777" w:rsidR="00430565" w:rsidRPr="00C71DD2" w:rsidRDefault="00430565" w:rsidP="000F0B68"/>
        </w:tc>
      </w:tr>
    </w:tbl>
    <w:p w14:paraId="213DD2C4" w14:textId="77777777" w:rsidR="00683D84" w:rsidRPr="00C71DD2" w:rsidRDefault="00683D84" w:rsidP="00683D84">
      <w:r w:rsidRPr="00C71DD2">
        <w:t>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4A883154" w14:textId="77777777" w:rsidTr="000F0B68">
        <w:tc>
          <w:tcPr>
            <w:tcW w:w="8188" w:type="dxa"/>
          </w:tcPr>
          <w:p w14:paraId="5BCB6D3D" w14:textId="77777777" w:rsidR="00430565" w:rsidRPr="00C71DD2" w:rsidRDefault="00430565" w:rsidP="000F0B68">
            <w:pPr>
              <w:jc w:val="center"/>
            </w:pPr>
            <w:r w:rsidRPr="00C71DD2">
              <w:t xml:space="preserve">∑_{m_i </w:t>
            </w:r>
            <w:r w:rsidRPr="00C71DD2">
              <w:rPr>
                <w:rFonts w:ascii="Cambria Math" w:hAnsi="Cambria Math" w:cs="Cambria Math"/>
              </w:rPr>
              <w:t>∈</w:t>
            </w:r>
            <w:r w:rsidRPr="00C71DD2">
              <w:t xml:space="preserve"> M_r} f_r(m_i) = 1, s_i = f_r(m_i) ≥ 0</w:t>
            </w:r>
          </w:p>
        </w:tc>
        <w:tc>
          <w:tcPr>
            <w:tcW w:w="668" w:type="dxa"/>
          </w:tcPr>
          <w:p w14:paraId="262A944E" w14:textId="77777777" w:rsidR="00430565" w:rsidRPr="00C71DD2" w:rsidRDefault="00430565" w:rsidP="000F0B68">
            <w:r w:rsidRPr="00C71DD2">
              <w:t>(5.7)</w:t>
            </w:r>
          </w:p>
        </w:tc>
      </w:tr>
    </w:tbl>
    <w:p w14:paraId="65D937CF" w14:textId="77777777" w:rsidR="00683D84" w:rsidRPr="00C71DD2" w:rsidRDefault="00683D84" w:rsidP="00683D84">
      <w:r w:rsidRPr="00C71DD2">
        <w:t>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C71DD2" w14:paraId="6D4C575F" w14:textId="77777777" w:rsidTr="000F0B68">
        <w:tc>
          <w:tcPr>
            <w:tcW w:w="8188" w:type="dxa"/>
          </w:tcPr>
          <w:p w14:paraId="593EE74D" w14:textId="77777777" w:rsidR="00430565" w:rsidRPr="00C71DD2" w:rsidRDefault="00430565" w:rsidP="000F0B68">
            <w:pPr>
              <w:jc w:val="center"/>
            </w:pPr>
            <w:r w:rsidRPr="00C71DD2">
              <w:t>Reward_r(m_i) = s_i · R_tot(r)</w:t>
            </w:r>
          </w:p>
        </w:tc>
        <w:tc>
          <w:tcPr>
            <w:tcW w:w="668" w:type="dxa"/>
          </w:tcPr>
          <w:p w14:paraId="5D3C4C6A" w14:textId="77777777" w:rsidR="00430565" w:rsidRPr="00C71DD2" w:rsidRDefault="00430565" w:rsidP="000F0B68">
            <w:r w:rsidRPr="00C71DD2">
              <w:t>(5.8)</w:t>
            </w:r>
          </w:p>
        </w:tc>
      </w:tr>
    </w:tbl>
    <w:p w14:paraId="24C0C1B0" w14:textId="77777777" w:rsidR="00683D84" w:rsidRPr="00C71DD2" w:rsidRDefault="00683D84" w:rsidP="00683D84">
      <w:r w:rsidRPr="00C71DD2">
        <w:t>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3AEFB874" w14:textId="77777777" w:rsidTr="000F0B68">
        <w:tc>
          <w:tcPr>
            <w:tcW w:w="8188" w:type="dxa"/>
          </w:tcPr>
          <w:p w14:paraId="11D33F41" w14:textId="77777777" w:rsidR="00430565" w:rsidRPr="00C71DD2" w:rsidRDefault="00430565" w:rsidP="000F0B68">
            <w:pPr>
              <w:jc w:val="center"/>
            </w:pPr>
            <w:r w:rsidRPr="00C71DD2">
              <w:t xml:space="preserve">f_r(m_i) = 1 / |M_r|, </w:t>
            </w:r>
            <w:r w:rsidRPr="00C71DD2">
              <w:rPr>
                <w:rFonts w:ascii="Cambria Math" w:hAnsi="Cambria Math" w:cs="Cambria Math"/>
              </w:rPr>
              <w:t>∀</w:t>
            </w:r>
            <w:r w:rsidRPr="00C71DD2">
              <w:t xml:space="preserve"> m_i </w:t>
            </w:r>
            <w:r w:rsidRPr="00C71DD2">
              <w:rPr>
                <w:rFonts w:ascii="Cambria Math" w:hAnsi="Cambria Math" w:cs="Cambria Math"/>
              </w:rPr>
              <w:t>∈</w:t>
            </w:r>
            <w:r w:rsidRPr="00C71DD2">
              <w:t xml:space="preserve"> M_r</w:t>
            </w:r>
          </w:p>
        </w:tc>
        <w:tc>
          <w:tcPr>
            <w:tcW w:w="668" w:type="dxa"/>
          </w:tcPr>
          <w:p w14:paraId="702E4A92" w14:textId="77777777" w:rsidR="00430565" w:rsidRPr="00C71DD2" w:rsidRDefault="00430565" w:rsidP="000F0B68">
            <w:r w:rsidRPr="00C71DD2">
              <w:t>(5.9)</w:t>
            </w:r>
          </w:p>
        </w:tc>
      </w:tr>
    </w:tbl>
    <w:p w14:paraId="198405E5" w14:textId="77777777" w:rsidR="00683D84" w:rsidRPr="00C71DD2" w:rsidRDefault="00430565" w:rsidP="00683D84">
      <w:r w:rsidRPr="00C71DD2">
        <w:t>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as long as their inputs are observable and verifiable from on-chain state and are fixed before the round begins, so that T_reward(r) can be computed deterministically prior to mining [38], [27].</w:t>
      </w:r>
    </w:p>
    <w:p w14:paraId="78E2EE2A" w14:textId="77777777" w:rsidR="00683D84" w:rsidRPr="00C71DD2" w:rsidRDefault="00683D84" w:rsidP="00C03A18">
      <w:pPr>
        <w:pStyle w:val="Heading3"/>
        <w:numPr>
          <w:ilvl w:val="2"/>
          <w:numId w:val="0"/>
        </w:numPr>
      </w:pPr>
      <w:bookmarkStart w:id="181" w:name="_Toc235270686"/>
      <w:r w:rsidRPr="00C71DD2">
        <w:t>5.9.1. Reward Distribution Transaction</w:t>
      </w:r>
      <w:bookmarkEnd w:id="181"/>
    </w:p>
    <w:p w14:paraId="34D7C881" w14:textId="77777777" w:rsidR="00683D84" w:rsidRPr="00C71DD2" w:rsidRDefault="00683D84" w:rsidP="00683D84">
      <w:r w:rsidRPr="00C71DD2">
        <w:t>The reward distribution transaction T_reward(r) generalizes the coinbase transaction in PoW systems [49]. It is computed before mining from S(B_{r−1}) and the protocol rules, included in BlockTemplate_r, and committed through the Merkle root. The winning miner does not create or alter this transaction after producing a successful header; it broadcasts the committed block template instantiated with the successful nonce value and any required proof or signature. T_reward(r) has:</w:t>
      </w:r>
    </w:p>
    <w:p w14:paraId="5533D175" w14:textId="77777777" w:rsidR="00683D84" w:rsidRPr="00C71DD2" w:rsidRDefault="00683D84">
      <w:pPr>
        <w:pStyle w:val="ListParagraph"/>
        <w:numPr>
          <w:ilvl w:val="0"/>
          <w:numId w:val="10"/>
        </w:numPr>
        <w:spacing w:line="276" w:lineRule="auto"/>
        <w:jc w:val="left"/>
      </w:pPr>
      <w:r w:rsidRPr="00C71DD2">
        <w:t xml:space="preserve">One output per miner m_i </w:t>
      </w:r>
      <w:r w:rsidRPr="00C71DD2">
        <w:rPr>
          <w:rFonts w:ascii="Cambria Math" w:hAnsi="Cambria Math" w:cs="Cambria Math"/>
        </w:rPr>
        <w:t>∈</w:t>
      </w:r>
      <w:r w:rsidRPr="00C71DD2">
        <w:t xml:space="preserve"> M_r, paying amount Reward_r(m_i) to the on-chain reward address registered for m_i;</w:t>
      </w:r>
    </w:p>
    <w:p w14:paraId="3FF7521E" w14:textId="77777777" w:rsidR="00683D84" w:rsidRPr="00C71DD2" w:rsidRDefault="00683D84">
      <w:pPr>
        <w:pStyle w:val="ListParagraph"/>
        <w:numPr>
          <w:ilvl w:val="0"/>
          <w:numId w:val="10"/>
        </w:numPr>
        <w:spacing w:line="276" w:lineRule="auto"/>
        <w:jc w:val="left"/>
      </w:pPr>
      <w:r w:rsidRPr="00C71DD2">
        <w:t>Inputs that represent the newly created subsidy R_blk(r) and the collected transaction fees F_tx(r), according to the underlying UTXO or account model.</w:t>
      </w:r>
    </w:p>
    <w:p w14:paraId="0E160FDC" w14:textId="77777777" w:rsidR="00683D84" w:rsidRPr="00C71DD2" w:rsidRDefault="00683D84" w:rsidP="00683D84">
      <w:r w:rsidRPr="00C71DD2">
        <w:t xml:space="preserve">Conceptually, T_reward(r) is a multi-recipient coinbase: instead of paying the entire reward to the single winner, PoCol encodes collaborative rewards as multiple outputs in a single transaction. </w:t>
      </w:r>
      <w:r w:rsidRPr="00C71DD2">
        <w:lastRenderedPageBreak/>
        <w:t>For ease of parsing and verification, T_reward(r) is placed as the first transaction in B_r, following the usual convention for coinbase transactions in PoW blockchains [38], [49].</w:t>
      </w:r>
    </w:p>
    <w:p w14:paraId="7F6B1EEB" w14:textId="77777777" w:rsidR="00683D84" w:rsidRPr="00C71DD2" w:rsidRDefault="00683D84" w:rsidP="00C03A18">
      <w:pPr>
        <w:pStyle w:val="Heading3"/>
        <w:numPr>
          <w:ilvl w:val="2"/>
          <w:numId w:val="0"/>
        </w:numPr>
      </w:pPr>
      <w:bookmarkStart w:id="182" w:name="_Toc235270687"/>
      <w:r w:rsidRPr="00C71DD2">
        <w:t>5.9.2. Verification Rules</w:t>
      </w:r>
      <w:bookmarkEnd w:id="182"/>
    </w:p>
    <w:p w14:paraId="4B8E1FD2" w14:textId="77777777" w:rsidR="00683D84" w:rsidRPr="00C71DD2" w:rsidRDefault="00683D84" w:rsidP="00683D84">
      <w:r w:rsidRPr="00C71DD2">
        <w:t>When a node receives a proposed block B_r, it recomputes:</w:t>
      </w:r>
    </w:p>
    <w:p w14:paraId="26679E45" w14:textId="77777777" w:rsidR="00683D84" w:rsidRPr="00C71DD2" w:rsidRDefault="00683D84">
      <w:pPr>
        <w:pStyle w:val="ListParagraph"/>
        <w:numPr>
          <w:ilvl w:val="0"/>
          <w:numId w:val="13"/>
        </w:numPr>
        <w:spacing w:line="276" w:lineRule="auto"/>
        <w:jc w:val="left"/>
      </w:pPr>
      <w:r w:rsidRPr="00C71DD2">
        <w:t>R_tot(r) from the protocol rules and the included transactions;</w:t>
      </w:r>
    </w:p>
    <w:p w14:paraId="702F94E1" w14:textId="77777777" w:rsidR="00683D84" w:rsidRPr="00C71DD2" w:rsidRDefault="00683D84">
      <w:pPr>
        <w:pStyle w:val="ListParagraph"/>
        <w:numPr>
          <w:ilvl w:val="0"/>
          <w:numId w:val="13"/>
        </w:numPr>
        <w:spacing w:line="276" w:lineRule="auto"/>
        <w:jc w:val="left"/>
      </w:pPr>
      <w:r w:rsidRPr="00C71DD2">
        <w:t>The miner set M_r from the state S_{r−1};</w:t>
      </w:r>
    </w:p>
    <w:p w14:paraId="6C6F7771" w14:textId="77777777" w:rsidR="00683D84" w:rsidRPr="00C71DD2" w:rsidRDefault="00683D84">
      <w:pPr>
        <w:pStyle w:val="ListParagraph"/>
        <w:numPr>
          <w:ilvl w:val="0"/>
          <w:numId w:val="13"/>
        </w:numPr>
        <w:spacing w:line="276" w:lineRule="auto"/>
        <w:jc w:val="left"/>
      </w:pPr>
      <w:r w:rsidRPr="00C71DD2">
        <w:t>The share vector { s_i } using the agreed function f_r and any on-chain metrics it depends on.</w:t>
      </w:r>
    </w:p>
    <w:p w14:paraId="0B462610" w14:textId="77777777" w:rsidR="00683D84" w:rsidRPr="00C71DD2" w:rsidRDefault="00683D84" w:rsidP="00683D84">
      <w:r w:rsidRPr="00C71DD2">
        <w:t>The node then verifies that:</w:t>
      </w:r>
    </w:p>
    <w:p w14:paraId="1D2ED89B" w14:textId="77777777" w:rsidR="00683D84" w:rsidRPr="00C71DD2" w:rsidRDefault="00683D84">
      <w:pPr>
        <w:pStyle w:val="ListParagraph"/>
        <w:numPr>
          <w:ilvl w:val="0"/>
          <w:numId w:val="10"/>
        </w:numPr>
        <w:spacing w:line="276" w:lineRule="auto"/>
        <w:jc w:val="left"/>
      </w:pPr>
      <w:r w:rsidRPr="00C71DD2">
        <w:t xml:space="preserve">Completeness: T_reward(r) contains exactly one output per miner in the eligible set (typically all m_i </w:t>
      </w:r>
      <w:r w:rsidRPr="00C71DD2">
        <w:rPr>
          <w:rFonts w:ascii="Cambria Math" w:hAnsi="Cambria Math" w:cs="Cambria Math"/>
        </w:rPr>
        <w:t>∈</w:t>
      </w:r>
      <w:r w:rsidRPr="00C71DD2">
        <w:t xml:space="preserve"> M_r, or a filtered subset if activity-based policies are used);</w:t>
      </w:r>
    </w:p>
    <w:p w14:paraId="29386CE7" w14:textId="77777777" w:rsidR="00683D84" w:rsidRPr="00C71DD2" w:rsidRDefault="00683D84">
      <w:pPr>
        <w:pStyle w:val="ListParagraph"/>
        <w:numPr>
          <w:ilvl w:val="0"/>
          <w:numId w:val="10"/>
        </w:numPr>
        <w:spacing w:line="276" w:lineRule="auto"/>
        <w:jc w:val="left"/>
      </w:pPr>
      <w:r w:rsidRPr="00C71DD2">
        <w:t>Correctness: for each m_i, the payment amount equals s_i · R_tot(r) up to negligible rounding error;</w:t>
      </w:r>
    </w:p>
    <w:p w14:paraId="74B6B567" w14:textId="77777777" w:rsidR="00683D84" w:rsidRPr="00C71DD2" w:rsidRDefault="00683D84">
      <w:pPr>
        <w:pStyle w:val="ListParagraph"/>
        <w:numPr>
          <w:ilvl w:val="0"/>
          <w:numId w:val="10"/>
        </w:numPr>
        <w:spacing w:line="276" w:lineRule="auto"/>
        <w:jc w:val="left"/>
      </w:pPr>
      <w:r w:rsidRPr="00C71DD2">
        <w:t>Conservation: the sum of all reward outputs equals R_tot(r); no extra coins are created or destroyed;</w:t>
      </w:r>
    </w:p>
    <w:p w14:paraId="205A284E" w14:textId="77777777" w:rsidR="00683D84" w:rsidRPr="00C71DD2" w:rsidRDefault="00683D84">
      <w:pPr>
        <w:pStyle w:val="ListParagraph"/>
        <w:numPr>
          <w:ilvl w:val="0"/>
          <w:numId w:val="10"/>
        </w:numPr>
        <w:spacing w:line="276" w:lineRule="auto"/>
        <w:jc w:val="left"/>
      </w:pPr>
      <w:r w:rsidRPr="00C71DD2">
        <w:t>Validity: T_reward(r) is well-formed under the base ledger rules (no double spends, non-negative output values, etc.).</w:t>
      </w:r>
    </w:p>
    <w:p w14:paraId="3DC903CA" w14:textId="77777777" w:rsidR="00683D84" w:rsidRPr="00C71DD2" w:rsidRDefault="00683D84" w:rsidP="00683D84">
      <w:r w:rsidRPr="00C71DD2">
        <w:t>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63A332D9" w14:textId="77777777" w:rsidR="00683D84" w:rsidRPr="00C71DD2" w:rsidRDefault="00683D84" w:rsidP="00C03A18">
      <w:pPr>
        <w:pStyle w:val="Heading3"/>
        <w:numPr>
          <w:ilvl w:val="2"/>
          <w:numId w:val="0"/>
        </w:numPr>
      </w:pPr>
      <w:bookmarkStart w:id="183" w:name="_Toc235270688"/>
      <w:r w:rsidRPr="00C71DD2">
        <w:t>5.9.3. Inactive Miners and Policy Options</w:t>
      </w:r>
      <w:bookmarkEnd w:id="183"/>
    </w:p>
    <w:p w14:paraId="06E2A034" w14:textId="77777777" w:rsidR="00683D84" w:rsidRPr="00C71DD2" w:rsidRDefault="00683D84" w:rsidP="00683D84">
      <w:r w:rsidRPr="00C71DD2">
        <w:t xml:space="preserve">Let A_r </w:t>
      </w:r>
      <w:r w:rsidRPr="00C71DD2">
        <w:rPr>
          <w:rFonts w:ascii="Cambria Math" w:hAnsi="Cambria Math" w:cs="Cambria Math"/>
        </w:rPr>
        <w:t>⊆</w:t>
      </w:r>
      <w:r w:rsidRPr="00C71DD2">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3F28978C" w14:textId="77777777" w:rsidR="00683D84" w:rsidRPr="00C71DD2" w:rsidRDefault="00683D84" w:rsidP="00683D84">
      <w:r w:rsidRPr="00C71DD2">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w:t>
      </w:r>
      <w:r w:rsidRPr="00C71DD2">
        <w:lastRenderedPageBreak/>
        <w:t>continuous participation and aligns with reputation- and credit-based schemes studied for DPoS and BFT-style consensus [28], [52].</w:t>
      </w:r>
    </w:p>
    <w:p w14:paraId="134AB998" w14:textId="77777777" w:rsidR="00683D84" w:rsidRPr="00C71DD2" w:rsidRDefault="00683D84" w:rsidP="00C03A18">
      <w:pPr>
        <w:pStyle w:val="Heading3"/>
        <w:numPr>
          <w:ilvl w:val="2"/>
          <w:numId w:val="0"/>
        </w:numPr>
      </w:pPr>
      <w:bookmarkStart w:id="184" w:name="_Toc235270689"/>
      <w:r w:rsidRPr="00C71DD2">
        <w:t>5.9.4. Interaction with Miner Set Dynamics</w:t>
      </w:r>
      <w:bookmarkEnd w:id="184"/>
    </w:p>
    <w:p w14:paraId="34BEA6A1" w14:textId="77777777" w:rsidR="00683D84" w:rsidRPr="00C71DD2" w:rsidRDefault="00683D84" w:rsidP="00683D84">
      <w:r w:rsidRPr="00C71DD2">
        <w:t>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[150].</w:t>
      </w:r>
    </w:p>
    <w:p w14:paraId="110B40FD" w14:textId="77777777" w:rsidR="009E4869" w:rsidRPr="00C71DD2" w:rsidRDefault="003172A5">
      <w:r w:rsidRPr="00C71DD2">
        <w:t>Figure 5.3 shows how rewards are distributed according to Section 5.9, illustrated as a scenario in which Miner B became the winning miner on arbitrary round r. 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 it publishes the already committed block template instantiated with the successful nonce value.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77C8DCDC" w14:textId="77777777" w:rsidR="009E4869" w:rsidRPr="00C71DD2" w:rsidRDefault="00000000">
      <w:pPr>
        <w:jc w:val="center"/>
      </w:pPr>
      <w:r w:rsidRPr="00C71DD2">
        <w:rPr>
          <w:noProof/>
        </w:rPr>
        <w:lastRenderedPageBreak/>
        <w:drawing>
          <wp:inline distT="0" distB="0" distL="0" distR="0" wp14:anchorId="34CA34BF" wp14:editId="3463667F">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6FCDD18A" w14:textId="77777777" w:rsidR="009E4869" w:rsidRPr="00C71DD2" w:rsidRDefault="00000000">
      <w:pPr>
        <w:jc w:val="center"/>
      </w:pPr>
      <w:r w:rsidRPr="00C71DD2">
        <w:t>Figure 5.3. PoCol reward distribution and verification in round r, from production of a proof-of-work-valid candidate header by the successful miner to balance updates at all registered miners. T_reward(r) is computed before mining and committed in the canonical block template; the miner publishes that template instantiated with the successful nonce value.</w:t>
      </w:r>
    </w:p>
    <w:p w14:paraId="45EC9172" w14:textId="77777777" w:rsidR="00683D84" w:rsidRPr="00C71DD2" w:rsidRDefault="00683D84" w:rsidP="00C03A18">
      <w:pPr>
        <w:pStyle w:val="Heading2"/>
        <w:numPr>
          <w:ilvl w:val="1"/>
          <w:numId w:val="0"/>
        </w:numPr>
      </w:pPr>
      <w:bookmarkStart w:id="185" w:name="_Toc235270690"/>
      <w:r w:rsidRPr="00C71DD2">
        <w:t>5.10. Dynamic Miner Set Management in PoCol</w:t>
      </w:r>
      <w:bookmarkEnd w:id="185"/>
    </w:p>
    <w:p w14:paraId="1F949510" w14:textId="77777777" w:rsidR="00683D84" w:rsidRPr="00C71DD2" w:rsidRDefault="00683D84" w:rsidP="00683D84">
      <w:r w:rsidRPr="00C71DD2">
        <w:t xml:space="preserve">In this section we reuse the notation from the system model in Chapter 4. In particular, let </w:t>
      </w:r>
    </w:p>
    <w:p w14:paraId="222747B4" w14:textId="77777777" w:rsidR="00683D84" w:rsidRPr="00C71DD2" w:rsidRDefault="00683D84" w:rsidP="00683D84">
      <w:r w:rsidRPr="00C71DD2">
        <w:t>M(r) denote the set of miners that are registered at the beginning of round r, with cardinality</w:t>
      </w:r>
      <w:r w:rsidRPr="00C71DD2">
        <w:br/>
        <w:t xml:space="preserve">n(r) = |M(r)|. For each miner m_i </w:t>
      </w:r>
      <w:r w:rsidRPr="00C71DD2">
        <w:rPr>
          <w:rFonts w:ascii="Cambria Math" w:hAnsi="Cambria Math" w:cs="Cambria Math"/>
        </w:rPr>
        <w:t>∈</w:t>
      </w:r>
      <w:r w:rsidRPr="00C71DD2">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77D54356" w14:textId="77777777" w:rsidTr="000F0B68">
        <w:tc>
          <w:tcPr>
            <w:tcW w:w="8188" w:type="dxa"/>
          </w:tcPr>
          <w:p w14:paraId="57F68367" w14:textId="77777777" w:rsidR="00430565" w:rsidRPr="00C71DD2" w:rsidRDefault="00430565" w:rsidP="000F0B68">
            <w:pPr>
              <w:jc w:val="center"/>
            </w:pPr>
            <w:r w:rsidRPr="00C71DD2">
              <w:lastRenderedPageBreak/>
              <w:t xml:space="preserve">H_tot(r) = ∑_{m_i </w:t>
            </w:r>
            <w:r w:rsidRPr="00C71DD2">
              <w:rPr>
                <w:rFonts w:ascii="Cambria Math" w:hAnsi="Cambria Math" w:cs="Cambria Math"/>
              </w:rPr>
              <w:t>∈</w:t>
            </w:r>
            <w:r w:rsidRPr="00C71DD2">
              <w:t xml:space="preserve"> M(r)} H_i(r)</w:t>
            </w:r>
          </w:p>
        </w:tc>
        <w:tc>
          <w:tcPr>
            <w:tcW w:w="668" w:type="dxa"/>
          </w:tcPr>
          <w:p w14:paraId="271BFD68" w14:textId="77777777" w:rsidR="00430565" w:rsidRPr="00C71DD2" w:rsidRDefault="00430565" w:rsidP="000F0B68"/>
        </w:tc>
      </w:tr>
    </w:tbl>
    <w:p w14:paraId="4B854229" w14:textId="77777777" w:rsidR="00683D84" w:rsidRPr="00C71DD2" w:rsidRDefault="00683D84" w:rsidP="00683D84">
      <w:r w:rsidRPr="00C71DD2">
        <w:t>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9A7887F" w14:textId="77777777" w:rsidTr="00430565">
        <w:tc>
          <w:tcPr>
            <w:tcW w:w="7857" w:type="dxa"/>
          </w:tcPr>
          <w:p w14:paraId="52480BEA" w14:textId="77777777" w:rsidR="00430565" w:rsidRPr="00C71DD2" w:rsidRDefault="00430565" w:rsidP="000F0B68">
            <w:pPr>
              <w:jc w:val="center"/>
            </w:pPr>
            <w:r w:rsidRPr="00C71DD2">
              <w:t>λ_blk(r) = H_tot(r) · p_succ(D_r)</w:t>
            </w:r>
          </w:p>
        </w:tc>
        <w:tc>
          <w:tcPr>
            <w:tcW w:w="647" w:type="dxa"/>
          </w:tcPr>
          <w:p w14:paraId="30FDF4DD" w14:textId="77777777" w:rsidR="00430565" w:rsidRPr="00C71DD2" w:rsidRDefault="00430565" w:rsidP="000F0B68"/>
        </w:tc>
      </w:tr>
      <w:tr w:rsidR="00430565" w:rsidRPr="00C71DD2" w14:paraId="16B2331A" w14:textId="77777777" w:rsidTr="00430565">
        <w:tc>
          <w:tcPr>
            <w:tcW w:w="7856" w:type="dxa"/>
          </w:tcPr>
          <w:p w14:paraId="4B2C2B2E" w14:textId="77777777" w:rsidR="00430565" w:rsidRPr="00C71DD2" w:rsidRDefault="00430565" w:rsidP="000F0B68">
            <w:pPr>
              <w:jc w:val="center"/>
            </w:pPr>
            <w:r w:rsidRPr="00C71DD2">
              <w:t>T_blk(r) = 1 / λ_blk(r)</w:t>
            </w:r>
          </w:p>
        </w:tc>
        <w:tc>
          <w:tcPr>
            <w:tcW w:w="648" w:type="dxa"/>
          </w:tcPr>
          <w:p w14:paraId="788162A4" w14:textId="77777777" w:rsidR="00430565" w:rsidRPr="00C71DD2" w:rsidRDefault="00430565" w:rsidP="000F0B68"/>
        </w:tc>
      </w:tr>
    </w:tbl>
    <w:p w14:paraId="4D5F3A4C" w14:textId="77777777" w:rsidR="00683D84" w:rsidRPr="00C71DD2" w:rsidRDefault="00683D84" w:rsidP="00683D84">
      <w:r w:rsidRPr="00C71DD2">
        <w:t>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594C44E2" w14:textId="77777777" w:rsidR="00683D84" w:rsidRPr="00C71DD2" w:rsidRDefault="00683D84" w:rsidP="00C03A18">
      <w:pPr>
        <w:pStyle w:val="Heading3"/>
        <w:numPr>
          <w:ilvl w:val="2"/>
          <w:numId w:val="0"/>
        </w:numPr>
      </w:pPr>
      <w:bookmarkStart w:id="186" w:name="_Toc235270691"/>
      <w:r w:rsidRPr="00C71DD2">
        <w:t>5.10.1. Joining New Miners</w:t>
      </w:r>
      <w:bookmarkEnd w:id="186"/>
    </w:p>
    <w:p w14:paraId="5DFB72AF" w14:textId="77777777" w:rsidR="00683D84" w:rsidRPr="00C71DD2" w:rsidRDefault="00683D84" w:rsidP="00683D84">
      <w:r w:rsidRPr="00C71DD2">
        <w:t>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126B8296" w14:textId="77777777" w:rsidR="00683D84" w:rsidRPr="00C71DD2" w:rsidRDefault="00683D84">
      <w:pPr>
        <w:pStyle w:val="ListParagraph"/>
        <w:numPr>
          <w:ilvl w:val="0"/>
          <w:numId w:val="10"/>
        </w:numPr>
        <w:spacing w:line="276" w:lineRule="auto"/>
        <w:jc w:val="left"/>
      </w:pPr>
      <w:r w:rsidRPr="00C71DD2">
        <w:t xml:space="preserve">included in the registered miner list used by the nonce-domain distribution function (Section 5.6), and </w:t>
      </w:r>
    </w:p>
    <w:p w14:paraId="417D7442" w14:textId="77777777" w:rsidR="00683D84" w:rsidRPr="00C71DD2" w:rsidRDefault="00683D84">
      <w:pPr>
        <w:pStyle w:val="ListParagraph"/>
        <w:numPr>
          <w:ilvl w:val="0"/>
          <w:numId w:val="10"/>
        </w:numPr>
        <w:spacing w:line="276" w:lineRule="auto"/>
        <w:jc w:val="left"/>
      </w:pPr>
      <w:r w:rsidRPr="00C71DD2">
        <w:t>included in the miner set used by the reward distribution function f_r (Section 5.9).</w:t>
      </w:r>
    </w:p>
    <w:p w14:paraId="04E1D18F" w14:textId="77777777" w:rsidR="00683D84" w:rsidRPr="00C71DD2" w:rsidRDefault="00683D84" w:rsidP="00683D84">
      <w:r w:rsidRPr="00C71DD2">
        <w:t>From the analytical point of view, adding a miner m_j at height h does two things:</w:t>
      </w:r>
    </w:p>
    <w:p w14:paraId="66311CA9" w14:textId="77777777" w:rsidR="00683D84" w:rsidRPr="00C71DD2" w:rsidRDefault="00683D84">
      <w:pPr>
        <w:pStyle w:val="ListParagraph"/>
        <w:numPr>
          <w:ilvl w:val="0"/>
          <w:numId w:val="14"/>
        </w:numPr>
        <w:spacing w:line="276" w:lineRule="auto"/>
        <w:jc w:val="left"/>
      </w:pPr>
      <w:r w:rsidRPr="00C71DD2">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AE23242" w14:textId="77777777" w:rsidTr="000F0B68">
        <w:tc>
          <w:tcPr>
            <w:tcW w:w="8188" w:type="dxa"/>
          </w:tcPr>
          <w:p w14:paraId="052564B4" w14:textId="77777777" w:rsidR="00430565" w:rsidRPr="00C71DD2" w:rsidRDefault="00430565" w:rsidP="000F0B68">
            <w:pPr>
              <w:jc w:val="center"/>
            </w:pPr>
            <w:r w:rsidRPr="00C71DD2">
              <w:t>H_tot(r) ← H_tot(r) + H_j(r) for all r &gt; h</w:t>
            </w:r>
          </w:p>
        </w:tc>
        <w:tc>
          <w:tcPr>
            <w:tcW w:w="668" w:type="dxa"/>
          </w:tcPr>
          <w:p w14:paraId="0694F0B0" w14:textId="77777777" w:rsidR="00430565" w:rsidRPr="00C71DD2" w:rsidRDefault="00430565" w:rsidP="000F0B68"/>
        </w:tc>
      </w:tr>
    </w:tbl>
    <w:p w14:paraId="72AEC8CB" w14:textId="77777777" w:rsidR="00683D84" w:rsidRPr="00C71DD2" w:rsidRDefault="00683D84" w:rsidP="00683D84">
      <w:pPr>
        <w:ind w:left="360"/>
      </w:pPr>
      <w:r w:rsidRPr="00C71DD2">
        <w:t>which shortens the expected block interval T_blk(r) at fixed difficulty until the difficulty-adjustment mechanism responds [9], [11].</w:t>
      </w:r>
    </w:p>
    <w:p w14:paraId="365A0424" w14:textId="77777777" w:rsidR="00683D84" w:rsidRPr="00C71DD2" w:rsidRDefault="00683D84">
      <w:pPr>
        <w:pStyle w:val="ListParagraph"/>
        <w:numPr>
          <w:ilvl w:val="0"/>
          <w:numId w:val="14"/>
        </w:numPr>
        <w:spacing w:line="276" w:lineRule="auto"/>
        <w:jc w:val="left"/>
      </w:pPr>
      <w:r w:rsidRPr="00C71DD2">
        <w:t>It increases the size of the registered set n(r), so the nonce domain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365D9E3D" w14:textId="77777777" w:rsidR="00683D84" w:rsidRPr="00C71DD2" w:rsidRDefault="00683D84" w:rsidP="00683D84">
      <w:pPr>
        <w:ind w:left="360"/>
      </w:pPr>
      <w:r w:rsidRPr="00C71DD2">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w:t>
      </w:r>
      <w:r w:rsidRPr="00C71DD2">
        <w:lastRenderedPageBreak/>
        <w:t>on the chosen weighting scheme but remains completely determined by on-chain information and the formal definition of f_r.</w:t>
      </w:r>
    </w:p>
    <w:p w14:paraId="408C56BD" w14:textId="77777777" w:rsidR="00683D84" w:rsidRPr="00C71DD2" w:rsidRDefault="00683D84" w:rsidP="00C03A18">
      <w:pPr>
        <w:pStyle w:val="Heading3"/>
        <w:numPr>
          <w:ilvl w:val="2"/>
          <w:numId w:val="0"/>
        </w:numPr>
      </w:pPr>
      <w:bookmarkStart w:id="187" w:name="_Toc235270692"/>
      <w:r w:rsidRPr="00C71DD2">
        <w:t>5.10.2. Leaving Miners (Explicit and Silent)</w:t>
      </w:r>
      <w:bookmarkEnd w:id="187"/>
    </w:p>
    <w:p w14:paraId="62E85C90" w14:textId="77777777" w:rsidR="00683D84" w:rsidRPr="00C71DD2" w:rsidRDefault="00683D84" w:rsidP="00683D84">
      <w:r w:rsidRPr="00C71DD2">
        <w:t>Miners may leave the system explicitly or silently:</w:t>
      </w:r>
    </w:p>
    <w:p w14:paraId="0733DA3B" w14:textId="77777777" w:rsidR="00683D84" w:rsidRPr="00C71DD2" w:rsidRDefault="00683D84">
      <w:pPr>
        <w:pStyle w:val="ListParagraph"/>
        <w:numPr>
          <w:ilvl w:val="0"/>
          <w:numId w:val="10"/>
        </w:numPr>
        <w:spacing w:line="276" w:lineRule="auto"/>
        <w:jc w:val="left"/>
      </w:pPr>
      <w:r w:rsidRPr="00C71DD2">
        <w:t>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221046B7" w14:textId="77777777" w:rsidTr="000F0B68">
        <w:tc>
          <w:tcPr>
            <w:tcW w:w="8188" w:type="dxa"/>
          </w:tcPr>
          <w:p w14:paraId="6B47BBB5" w14:textId="77777777" w:rsidR="00430565" w:rsidRPr="00C71DD2" w:rsidRDefault="00430565" w:rsidP="000F0B68">
            <w:pPr>
              <w:jc w:val="center"/>
            </w:pPr>
            <w:r w:rsidRPr="00C71DD2">
              <w:t xml:space="preserve">m_i </w:t>
            </w:r>
            <w:r w:rsidRPr="00C71DD2">
              <w:rPr>
                <w:rFonts w:ascii="Cambria Math" w:hAnsi="Cambria Math" w:cs="Cambria Math"/>
              </w:rPr>
              <w:t>∉</w:t>
            </w:r>
            <w:r w:rsidRPr="00C71DD2">
              <w:t xml:space="preserve"> M(r), H_i(r) = 0</w:t>
            </w:r>
          </w:p>
        </w:tc>
        <w:tc>
          <w:tcPr>
            <w:tcW w:w="668" w:type="dxa"/>
          </w:tcPr>
          <w:p w14:paraId="39F90A63" w14:textId="77777777" w:rsidR="00430565" w:rsidRPr="00C71DD2" w:rsidRDefault="00430565" w:rsidP="000F0B68"/>
        </w:tc>
      </w:tr>
    </w:tbl>
    <w:p w14:paraId="6575B0A5" w14:textId="77777777" w:rsidR="00683D84" w:rsidRPr="00C71DD2" w:rsidRDefault="00683D84" w:rsidP="00683D84">
      <w:r w:rsidRPr="00C71DD2">
        <w:t>Consequently, the miner is no longer included in the nonce assignment (Section 5.6) nor in the reward distribution f_r (Section 5.9).</w:t>
      </w:r>
    </w:p>
    <w:p w14:paraId="6F06A5CC" w14:textId="77777777" w:rsidR="00683D84" w:rsidRPr="00C71DD2" w:rsidRDefault="00683D84">
      <w:pPr>
        <w:pStyle w:val="ListParagraph"/>
        <w:numPr>
          <w:ilvl w:val="0"/>
          <w:numId w:val="10"/>
        </w:numPr>
        <w:spacing w:line="276" w:lineRule="auto"/>
        <w:jc w:val="left"/>
      </w:pPr>
      <w:r w:rsidRPr="00C71DD2">
        <w:t>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6D13669D" w14:textId="77777777" w:rsidR="00683D84" w:rsidRPr="00C71DD2" w:rsidRDefault="00683D84" w:rsidP="00683D84">
      <w:r w:rsidRPr="00C71DD2">
        <w:t>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41EC2E60" w14:textId="77777777" w:rsidTr="000F0B68">
        <w:tc>
          <w:tcPr>
            <w:tcW w:w="8188" w:type="dxa"/>
          </w:tcPr>
          <w:p w14:paraId="1C547745" w14:textId="77777777" w:rsidR="00430565" w:rsidRPr="00C71DD2" w:rsidRDefault="00430565" w:rsidP="000F0B68">
            <w:pPr>
              <w:jc w:val="center"/>
            </w:pPr>
            <w:r w:rsidRPr="00C71DD2">
              <w:t xml:space="preserve">H_eff(r) = ∑_{m_i </w:t>
            </w:r>
            <w:r w:rsidRPr="00C71DD2">
              <w:rPr>
                <w:rFonts w:ascii="Cambria Math" w:hAnsi="Cambria Math" w:cs="Cambria Math"/>
              </w:rPr>
              <w:t>∈</w:t>
            </w:r>
            <w:r w:rsidRPr="00C71DD2">
              <w:t xml:space="preserve"> A_r} H_i(r)</w:t>
            </w:r>
          </w:p>
        </w:tc>
        <w:tc>
          <w:tcPr>
            <w:tcW w:w="668" w:type="dxa"/>
          </w:tcPr>
          <w:p w14:paraId="6F704AA2" w14:textId="77777777" w:rsidR="00430565" w:rsidRPr="00C71DD2" w:rsidRDefault="00430565" w:rsidP="000F0B68"/>
        </w:tc>
      </w:tr>
    </w:tbl>
    <w:p w14:paraId="1CBBE6BA" w14:textId="77777777" w:rsidR="00683D84" w:rsidRPr="00C71DD2" w:rsidRDefault="00683D84" w:rsidP="00683D84">
      <w:r w:rsidRPr="00C71DD2">
        <w:t xml:space="preserve">where A_r </w:t>
      </w:r>
      <w:r w:rsidRPr="00C71DD2">
        <w:rPr>
          <w:rFonts w:ascii="Cambria Math" w:hAnsi="Cambria Math" w:cs="Cambria Math"/>
        </w:rPr>
        <w:t>⊆</w:t>
      </w:r>
      <w:r w:rsidRPr="00C71DD2">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C71DD2" w14:paraId="4C9AD0CE" w14:textId="77777777" w:rsidTr="000F0B68">
        <w:tc>
          <w:tcPr>
            <w:tcW w:w="8188" w:type="dxa"/>
          </w:tcPr>
          <w:p w14:paraId="6F8F3CD8" w14:textId="77777777" w:rsidR="00430565" w:rsidRPr="00C71DD2" w:rsidRDefault="00430565" w:rsidP="000F0B68">
            <w:pPr>
              <w:jc w:val="center"/>
            </w:pPr>
            <w:r w:rsidRPr="00C71DD2">
              <w:t>λ_blk^eff(r) = H_eff(r) · p_succ(D_r)</w:t>
            </w:r>
          </w:p>
        </w:tc>
        <w:tc>
          <w:tcPr>
            <w:tcW w:w="668" w:type="dxa"/>
          </w:tcPr>
          <w:p w14:paraId="651E0B0D" w14:textId="77777777" w:rsidR="00430565" w:rsidRPr="00C71DD2" w:rsidRDefault="00430565" w:rsidP="000F0B68"/>
        </w:tc>
      </w:tr>
    </w:tbl>
    <w:p w14:paraId="6A495BEE" w14:textId="77777777" w:rsidR="00683D84" w:rsidRPr="00C71DD2" w:rsidRDefault="00683D84" w:rsidP="00683D84">
      <w:r w:rsidRPr="00C71DD2">
        <w:t>which may be strictly smaller than the nominal λ_blk(r) used in Chapter 4 if inactive miners are still counted in M(r). This is analogous to hash-rate drops in classical PoW, where miners switching off hardware increase the actual block interval until the difficulty-adjustment algorithm reacts [9], [49].</w:t>
      </w:r>
    </w:p>
    <w:p w14:paraId="1B58A549" w14:textId="77777777" w:rsidR="00683D84" w:rsidRPr="00C71DD2" w:rsidRDefault="00683D84" w:rsidP="00683D84">
      <w:r w:rsidRPr="00C71DD2">
        <w:t xml:space="preserve">From the incentive perspective, explicit leaving removes the miner from the reward function f_r, while silent leaving still allows the miner to collect rewards in the baseline equal-sharing design (because m_i </w:t>
      </w:r>
      <w:r w:rsidRPr="00C71DD2">
        <w:rPr>
          <w:rFonts w:ascii="Cambria Math" w:hAnsi="Cambria Math" w:cs="Cambria Math"/>
        </w:rPr>
        <w:t>∈</w:t>
      </w:r>
      <w:r w:rsidRPr="00C71DD2">
        <w:t xml:space="preserve"> M(r) so long as it is not deregistered). The inactivity-aware variants of f_r discussed in Section 5.9.3 remove or down-weight such miners by conditioning on activity predicates, thereby aligning the economic model with the energy model.</w:t>
      </w:r>
    </w:p>
    <w:p w14:paraId="32C9A39B" w14:textId="77777777" w:rsidR="009E4869" w:rsidRPr="00C71DD2" w:rsidRDefault="003172A5">
      <w:r w:rsidRPr="00C71DD2">
        <w:lastRenderedPageBreak/>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7C965316" w14:textId="77777777" w:rsidR="009E4869" w:rsidRPr="00C71DD2" w:rsidRDefault="00000000">
      <w:pPr>
        <w:jc w:val="center"/>
      </w:pPr>
      <w:r w:rsidRPr="00C71DD2">
        <w:rPr>
          <w:noProof/>
        </w:rPr>
        <w:lastRenderedPageBreak/>
        <w:drawing>
          <wp:inline distT="0" distB="0" distL="0" distR="0" wp14:anchorId="2449B987" wp14:editId="322AF0C4">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2DFE74C5" w14:textId="77777777" w:rsidR="009E4869" w:rsidRPr="00C71DD2" w:rsidRDefault="00000000">
      <w:pPr>
        <w:jc w:val="center"/>
      </w:pPr>
      <w:r w:rsidRPr="00C71DD2">
        <w:t>Figure 5.4. PoCol miner leaving sequence, showing explicit deregistration of Miner C and the resulting update of the registered miner set.</w:t>
      </w:r>
    </w:p>
    <w:p w14:paraId="15D2741F" w14:textId="77777777" w:rsidR="00683D84" w:rsidRPr="00C71DD2" w:rsidRDefault="00683D84" w:rsidP="00C03A18">
      <w:pPr>
        <w:pStyle w:val="Heading3"/>
        <w:numPr>
          <w:ilvl w:val="2"/>
          <w:numId w:val="0"/>
        </w:numPr>
      </w:pPr>
      <w:bookmarkStart w:id="188" w:name="_Toc235270693"/>
      <w:r w:rsidRPr="00C71DD2">
        <w:t>5.10.3. Long-Term Inactivity and Forced Removal</w:t>
      </w:r>
      <w:bookmarkEnd w:id="188"/>
    </w:p>
    <w:p w14:paraId="45BD98D6" w14:textId="77777777" w:rsidR="00683D84" w:rsidRPr="00C71DD2" w:rsidRDefault="00683D84" w:rsidP="00683D84">
      <w:r w:rsidRPr="00C71DD2">
        <w:t>To avoid unbounded growth of M(r) with many zero-hash-rate miners, PoCol can be extended with an inactivity-based removal rule. We introduce a function</w:t>
      </w:r>
    </w:p>
    <w:p w14:paraId="159D1FD6" w14:textId="77777777" w:rsidR="00683D84" w:rsidRPr="00C71DD2" w:rsidRDefault="00683D84" w:rsidP="00683D84">
      <w:pPr>
        <w:jc w:val="center"/>
      </w:pPr>
      <w:r w:rsidRPr="00C71DD2">
        <w:t>ℓ_i(h)</w:t>
      </w:r>
    </w:p>
    <w:p w14:paraId="47DB2344" w14:textId="77777777" w:rsidR="00683D84" w:rsidRPr="00C71DD2" w:rsidRDefault="00683D84" w:rsidP="00683D84">
      <w:r w:rsidRPr="00C71DD2">
        <w:lastRenderedPageBreak/>
        <w:t>that records, for each miner m_i, the last block height at which its activity has been observed (e.g., as a block proposer, participant in a heartbeat mechanism, or contributor of verifiable work evidence—depending on the specific deployment).</w:t>
      </w:r>
    </w:p>
    <w:p w14:paraId="3CE4CF54" w14:textId="77777777" w:rsidR="00683D84" w:rsidRPr="00C71DD2" w:rsidRDefault="00683D84" w:rsidP="00683D84">
      <w:r w:rsidRPr="00C71DD2">
        <w:t>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264440A0" w14:textId="77777777" w:rsidTr="000F0B68">
        <w:tc>
          <w:tcPr>
            <w:tcW w:w="8188" w:type="dxa"/>
          </w:tcPr>
          <w:p w14:paraId="30F2AB60" w14:textId="77777777" w:rsidR="00430565" w:rsidRPr="00C71DD2" w:rsidRDefault="00430565" w:rsidP="000F0B68">
            <w:pPr>
              <w:jc w:val="center"/>
            </w:pPr>
            <w:r w:rsidRPr="00C71DD2">
              <w:t>h − ℓ_i(h) &gt; Θ_inact</w:t>
            </w:r>
          </w:p>
        </w:tc>
        <w:tc>
          <w:tcPr>
            <w:tcW w:w="668" w:type="dxa"/>
          </w:tcPr>
          <w:p w14:paraId="68A53DE4" w14:textId="77777777" w:rsidR="00430565" w:rsidRPr="00C71DD2" w:rsidRDefault="00430565" w:rsidP="000F0B68"/>
        </w:tc>
      </w:tr>
    </w:tbl>
    <w:p w14:paraId="23700A13" w14:textId="77777777" w:rsidR="00683D84" w:rsidRPr="00C71DD2" w:rsidRDefault="00683D84" w:rsidP="00683D84">
      <w:r w:rsidRPr="00C71DD2">
        <w:t xml:space="preserve">Any honest node may then propose a forced-removal transaction that, once included in a block, updates the state so that m_i </w:t>
      </w:r>
      <w:r w:rsidRPr="00C71DD2">
        <w:rPr>
          <w:rFonts w:ascii="Cambria Math" w:hAnsi="Cambria Math" w:cs="Cambria Math"/>
        </w:rPr>
        <w:t>∉</w:t>
      </w:r>
      <w:r w:rsidRPr="00C71DD2">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1C3F4D7A" w14:textId="77777777" w:rsidR="00683D84" w:rsidRPr="00C71DD2" w:rsidRDefault="00683D84" w:rsidP="00683D84">
      <w:r w:rsidRPr="00C71DD2">
        <w:t>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438BFB3D" w14:textId="77777777" w:rsidR="00683D84" w:rsidRPr="00C71DD2" w:rsidRDefault="00683D84" w:rsidP="00C03A18">
      <w:pPr>
        <w:pStyle w:val="Heading2"/>
        <w:numPr>
          <w:ilvl w:val="1"/>
          <w:numId w:val="0"/>
        </w:numPr>
      </w:pPr>
      <w:bookmarkStart w:id="189" w:name="_Toc235270694"/>
      <w:r w:rsidRPr="00C71DD2">
        <w:t>5.11. Security and Robustness Analysis of PoCol</w:t>
      </w:r>
      <w:bookmarkEnd w:id="189"/>
    </w:p>
    <w:p w14:paraId="6C323CA8" w14:textId="77777777" w:rsidR="00683D84" w:rsidRPr="00C71DD2" w:rsidRDefault="00683D84" w:rsidP="00683D84">
      <w:r w:rsidRPr="00C71DD2">
        <w:t>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5E4DEFA4" w14:textId="77777777" w:rsidR="00683D84" w:rsidRPr="00C71DD2" w:rsidRDefault="00683D84">
      <w:pPr>
        <w:pStyle w:val="ListParagraph"/>
        <w:numPr>
          <w:ilvl w:val="0"/>
          <w:numId w:val="10"/>
        </w:numPr>
        <w:spacing w:line="276" w:lineRule="auto"/>
        <w:jc w:val="left"/>
      </w:pPr>
      <w:r w:rsidRPr="00C71DD2">
        <w:t xml:space="preserve">honest miners collectively control at least a fraction (1 − α) of the total hash rate, with α &lt; 0.5, and </w:t>
      </w:r>
    </w:p>
    <w:p w14:paraId="6EEF5518" w14:textId="77777777" w:rsidR="00683D84" w:rsidRPr="00C71DD2" w:rsidRDefault="00683D84">
      <w:pPr>
        <w:pStyle w:val="ListParagraph"/>
        <w:numPr>
          <w:ilvl w:val="0"/>
          <w:numId w:val="10"/>
        </w:numPr>
        <w:spacing w:line="276" w:lineRule="auto"/>
        <w:jc w:val="left"/>
      </w:pPr>
      <w:r w:rsidRPr="00C71DD2">
        <w:t>the network eventually behaves as a partially synchronous channel with bounded delay after a stabilization point [7], [47].</w:t>
      </w:r>
    </w:p>
    <w:p w14:paraId="6EA076D9" w14:textId="77777777" w:rsidR="00683D84" w:rsidRPr="00C71DD2" w:rsidRDefault="00683D84" w:rsidP="00683D84">
      <w:r w:rsidRPr="00C71DD2">
        <w:t>Under these assumptions, we argue that replacing vanilla PoW with PoCol’s deterministic nonce-domain partitioning does not invalidate the backbone results; it only changes how the honest hash power is organized.</w:t>
      </w:r>
    </w:p>
    <w:p w14:paraId="1CFC49DC" w14:textId="77777777" w:rsidR="00683D84" w:rsidRPr="00C71DD2" w:rsidRDefault="00683D84" w:rsidP="00C03A18">
      <w:pPr>
        <w:pStyle w:val="Heading3"/>
        <w:numPr>
          <w:ilvl w:val="2"/>
          <w:numId w:val="0"/>
        </w:numPr>
      </w:pPr>
      <w:bookmarkStart w:id="190" w:name="_Toc235270695"/>
      <w:r w:rsidRPr="00C71DD2">
        <w:t>5.11.1. Resistance to Double Spending and Chain Reorganizations</w:t>
      </w:r>
      <w:bookmarkEnd w:id="190"/>
    </w:p>
    <w:p w14:paraId="15AA4D79" w14:textId="77777777" w:rsidR="00683D84" w:rsidRPr="00C71DD2" w:rsidRDefault="00683D84" w:rsidP="00683D84">
      <w:r w:rsidRPr="00C71DD2">
        <w:t xml:space="preserve">In the classical PoW model, the security of transaction finality is captured by the common-prefix property: once an honest node sees a block sufficiently deep in its chain (e.g., with k </w:t>
      </w:r>
      <w:r w:rsidRPr="00C71DD2">
        <w:lastRenderedPageBreak/>
        <w:t>confirmations), the probability that this block will ever be removed from the common prefix of all honest chains decays exponentially in k [46], [34].</w:t>
      </w:r>
    </w:p>
    <w:p w14:paraId="416AD88C" w14:textId="77777777" w:rsidR="00683D84" w:rsidRPr="00C71DD2" w:rsidRDefault="00683D84" w:rsidP="00683D84">
      <w:r w:rsidRPr="00C71DD2">
        <w:t>In PoCol, the effective per-round block-finding race is unchanged from the perspective of the backbone abstraction:</w:t>
      </w:r>
    </w:p>
    <w:p w14:paraId="3B02588A" w14:textId="77777777" w:rsidR="00683D84" w:rsidRPr="00C71DD2" w:rsidRDefault="00683D84">
      <w:pPr>
        <w:pStyle w:val="ListParagraph"/>
        <w:numPr>
          <w:ilvl w:val="0"/>
          <w:numId w:val="10"/>
        </w:numPr>
        <w:spacing w:line="276" w:lineRule="auto"/>
        <w:jc w:val="left"/>
      </w:pPr>
      <w:r w:rsidRPr="00C71DD2">
        <w:t>Honest miners still contribute a total hash rate H_hon(r) = (1 − α) H_tot(r).</w:t>
      </w:r>
    </w:p>
    <w:p w14:paraId="640B6C44" w14:textId="77777777" w:rsidR="00683D84" w:rsidRPr="00C71DD2" w:rsidRDefault="00683D84">
      <w:pPr>
        <w:pStyle w:val="ListParagraph"/>
        <w:numPr>
          <w:ilvl w:val="0"/>
          <w:numId w:val="10"/>
        </w:numPr>
        <w:spacing w:line="276" w:lineRule="auto"/>
        <w:jc w:val="left"/>
      </w:pPr>
      <w:r w:rsidRPr="00C71DD2">
        <w:t>Adversarial miners control the remaining α H_tot(r).</w:t>
      </w:r>
    </w:p>
    <w:p w14:paraId="25454725" w14:textId="77777777" w:rsidR="00683D84" w:rsidRPr="00C71DD2" w:rsidRDefault="00683D84">
      <w:pPr>
        <w:pStyle w:val="ListParagraph"/>
        <w:numPr>
          <w:ilvl w:val="0"/>
          <w:numId w:val="10"/>
        </w:numPr>
        <w:spacing w:line="276" w:lineRule="auto"/>
        <w:jc w:val="left"/>
      </w:pPr>
      <w:r w:rsidRPr="00C71DD2">
        <w:t>A successful block in round r requires a hash output below the difficulty threshold D_r, with per-hash success probability p_succ(D_r).</w:t>
      </w:r>
    </w:p>
    <w:p w14:paraId="6DC71321" w14:textId="77777777" w:rsidR="00683D84" w:rsidRPr="00C71DD2" w:rsidRDefault="00683D84" w:rsidP="00683D84">
      <w:r w:rsidRPr="00C71DD2">
        <w:t>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935DE24" w14:textId="77777777" w:rsidR="00683D84" w:rsidRPr="00C71DD2" w:rsidRDefault="00683D84" w:rsidP="00683D84">
      <w:r w:rsidRPr="00C71DD2">
        <w:t>Informally, PoCol is designed to preserve the conditions under which it can be argued that the double-spend probability for a transaction with k confirmations decreases exponentially in k, for α &lt; 0.5 and partially synchronous networks, in analogy with the Bitcoin backbone analysis [46], [34]; a complete formal proof of these properties for the full common-template protocol remains future work.</w:t>
      </w:r>
    </w:p>
    <w:p w14:paraId="7297B602" w14:textId="77777777" w:rsidR="00683D84" w:rsidRPr="00C71DD2" w:rsidRDefault="00683D84" w:rsidP="00C03A18">
      <w:pPr>
        <w:pStyle w:val="Heading3"/>
        <w:numPr>
          <w:ilvl w:val="2"/>
          <w:numId w:val="0"/>
        </w:numPr>
      </w:pPr>
      <w:bookmarkStart w:id="191" w:name="_Toc235270696"/>
      <w:r w:rsidRPr="00C71DD2">
        <w:t>5.11.2. Analysis of Nonce-Domain Collisions, Overlaps, and Deviations</w:t>
      </w:r>
      <w:bookmarkEnd w:id="191"/>
    </w:p>
    <w:p w14:paraId="412E6E00" w14:textId="77777777" w:rsidR="00683D84" w:rsidRPr="00C71DD2" w:rsidRDefault="00683D84" w:rsidP="00683D84">
      <w:r w:rsidRPr="00C71DD2">
        <w:t>By definition of the partitioning function (Equations (5.4a)–(5.5)), the assigned ranges R_r(m_i) of honest miners are pairwise disjoint and cover the permitted nonce domain N_r. A duplicated proof-of-work evaluation occurs only when the same serialized complete header is hashed more than once. Reuse of the same numeric nonce is not a duplicate if the header template differs. For a fixed round r, let HeaderTemplate_r be the common nonce-free header template and define the candidate-header input domain D_r = {Serialize(Header_r(n)) | n ∈ N_r}. The partitioning function assigns miner m_i the subset D_r(m_i) = {Serialize(Header_r(n)) | n ∈ R_r(m_i)}. Because R_r(m_i) ∩ R_r(m_j) = ∅ for i ≠ j, the subsets D_r(m_i) are also disjoint. Thus, honest miners do not evaluate the same serialized candidate-header input within a round. This is an input-duplication statement, not a statement about cryptographic hash collisions.</w:t>
      </w:r>
    </w:p>
    <w:p w14:paraId="2D3ED8D5" w14:textId="77777777" w:rsidR="00683D84" w:rsidRPr="00C71DD2" w:rsidRDefault="00683D84" w:rsidP="00683D84">
      <w:r w:rsidRPr="00C71DD2">
        <w:t>A malicious miner might attempt to:</w:t>
      </w:r>
    </w:p>
    <w:p w14:paraId="5F112D42" w14:textId="77777777" w:rsidR="00683D84" w:rsidRPr="00C71DD2" w:rsidRDefault="00683D84">
      <w:pPr>
        <w:pStyle w:val="ListParagraph"/>
        <w:numPr>
          <w:ilvl w:val="0"/>
          <w:numId w:val="15"/>
        </w:numPr>
        <w:spacing w:line="276" w:lineRule="auto"/>
        <w:jc w:val="left"/>
      </w:pPr>
      <w:r w:rsidRPr="00C71DD2">
        <w:lastRenderedPageBreak/>
        <w:t>Evaluate nonce values outside its assigned range, thereby enlarging the nonce subset that it searches; or</w:t>
      </w:r>
    </w:p>
    <w:p w14:paraId="31021A90" w14:textId="77777777" w:rsidR="00683D84" w:rsidRPr="00C71DD2" w:rsidRDefault="00683D84">
      <w:pPr>
        <w:pStyle w:val="ListParagraph"/>
        <w:numPr>
          <w:ilvl w:val="0"/>
          <w:numId w:val="15"/>
        </w:numPr>
        <w:spacing w:line="276" w:lineRule="auto"/>
        <w:jc w:val="left"/>
      </w:pPr>
      <w:r w:rsidRPr="00C71DD2">
        <w:t>Claim a block where the winning nonce lies in another miner’s range.</w:t>
      </w:r>
    </w:p>
    <w:p w14:paraId="38C1DB22" w14:textId="77777777" w:rsidR="00683D84" w:rsidRPr="00C71DD2" w:rsidRDefault="00683D84">
      <w:pPr>
        <w:pStyle w:val="ListParagraph"/>
        <w:numPr>
          <w:ilvl w:val="0"/>
          <w:numId w:val="15"/>
        </w:numPr>
        <w:spacing w:line="276" w:lineRule="auto"/>
        <w:jc w:val="left"/>
      </w:pPr>
      <w:r w:rsidRPr="00C71DD2">
        <w:t>Mine a modified template T′_r ≠ T_r (for example, with a different transaction set, timestamp, or reward transaction) in order to search outside the authorized round domain D_r.</w:t>
      </w:r>
    </w:p>
    <w:p w14:paraId="00007282" w14:textId="77777777" w:rsidR="00683D84" w:rsidRPr="00C71DD2" w:rsidRDefault="00683D84" w:rsidP="00683D84">
      <w:r w:rsidRPr="00C71DD2">
        <w:t>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p>
    <w:p w14:paraId="2C359FD2" w14:textId="77777777" w:rsidR="00683D84" w:rsidRPr="00C71DD2" w:rsidRDefault="00683D84" w:rsidP="00683D84">
      <w:r w:rsidRPr="00C71DD2">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204116C8" w14:textId="77777777" w:rsidR="00683D84" w:rsidRPr="00C71DD2" w:rsidRDefault="00683D84" w:rsidP="00683D84">
      <w:r w:rsidRPr="00C71DD2">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7C13AF99" w14:textId="77777777" w:rsidR="00683D84" w:rsidRPr="00C71DD2" w:rsidRDefault="00683D84" w:rsidP="00683D84">
      <w:r w:rsidRPr="00C71DD2">
        <w:t>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1A448296" w14:textId="77777777" w:rsidR="00683D84" w:rsidRPr="00C71DD2" w:rsidRDefault="00683D84" w:rsidP="00C03A18">
      <w:pPr>
        <w:pStyle w:val="Heading3"/>
        <w:numPr>
          <w:ilvl w:val="2"/>
          <w:numId w:val="0"/>
        </w:numPr>
      </w:pPr>
      <w:bookmarkStart w:id="192" w:name="_Toc235270697"/>
      <w:r w:rsidRPr="00C71DD2">
        <w:lastRenderedPageBreak/>
        <w:t>5.11.3. Effects of Inactive and Partially Active Miners</w:t>
      </w:r>
      <w:bookmarkEnd w:id="192"/>
    </w:p>
    <w:p w14:paraId="51526DA9" w14:textId="77777777" w:rsidR="00683D84" w:rsidRPr="00C71DD2" w:rsidRDefault="00683D84" w:rsidP="00683D84">
      <w:r w:rsidRPr="00C71DD2">
        <w:t>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A12D2DB" w14:textId="77777777" w:rsidTr="000F0B68">
        <w:tc>
          <w:tcPr>
            <w:tcW w:w="8188" w:type="dxa"/>
          </w:tcPr>
          <w:p w14:paraId="6245DCEF" w14:textId="77777777" w:rsidR="00430565" w:rsidRPr="00C71DD2" w:rsidRDefault="00430565" w:rsidP="000F0B68">
            <w:pPr>
              <w:jc w:val="center"/>
            </w:pPr>
            <w:r w:rsidRPr="00C71DD2">
              <w:t xml:space="preserve">H_eff(r) = ∑_{m_i </w:t>
            </w:r>
            <w:r w:rsidRPr="00C71DD2">
              <w:rPr>
                <w:rFonts w:ascii="Cambria Math" w:hAnsi="Cambria Math" w:cs="Cambria Math"/>
              </w:rPr>
              <w:t>∈</w:t>
            </w:r>
            <w:r w:rsidRPr="00C71DD2">
              <w:t xml:space="preserve"> A_r} H_i(r) ≤ H_tot(r)</w:t>
            </w:r>
          </w:p>
        </w:tc>
        <w:tc>
          <w:tcPr>
            <w:tcW w:w="668" w:type="dxa"/>
          </w:tcPr>
          <w:p w14:paraId="2D39B649" w14:textId="77777777" w:rsidR="00430565" w:rsidRPr="00C71DD2" w:rsidRDefault="00430565" w:rsidP="000F0B68"/>
        </w:tc>
      </w:tr>
    </w:tbl>
    <w:p w14:paraId="5F2FE835" w14:textId="77777777" w:rsidR="00683D84" w:rsidRPr="00C71DD2" w:rsidRDefault="00683D84" w:rsidP="00683D84">
      <w:r w:rsidRPr="00C71DD2">
        <w:t>If inactive miners remain in M(r) but contribute H_i(r) = 0, then:</w:t>
      </w:r>
    </w:p>
    <w:p w14:paraId="4BEC327D" w14:textId="77777777" w:rsidR="00683D84" w:rsidRPr="00C71DD2" w:rsidRDefault="00683D84">
      <w:pPr>
        <w:pStyle w:val="ListParagraph"/>
        <w:numPr>
          <w:ilvl w:val="0"/>
          <w:numId w:val="10"/>
        </w:numPr>
        <w:spacing w:line="276" w:lineRule="auto"/>
        <w:jc w:val="left"/>
      </w:pPr>
      <w:r w:rsidRPr="00C71DD2">
        <w:t>The security analysis (common prefix, chain growth, chain quality) still holds when re-parameterized with H_eff(r), because security depends on relative honest vs adversarial hash rate, not on the size of M(r).</w:t>
      </w:r>
    </w:p>
    <w:p w14:paraId="3F59BB34" w14:textId="77777777" w:rsidR="00683D84" w:rsidRPr="00C71DD2" w:rsidRDefault="00683D84">
      <w:pPr>
        <w:pStyle w:val="ListParagraph"/>
        <w:numPr>
          <w:ilvl w:val="0"/>
          <w:numId w:val="10"/>
        </w:numPr>
        <w:spacing w:line="276" w:lineRule="auto"/>
        <w:jc w:val="left"/>
      </w:pPr>
      <w:r w:rsidRPr="00C71DD2">
        <w:t>The performance and energy model must use λ_blk^eff(r) = H_eff(r) p_succ(D_r) and the corresponding T_blk^eff(r), otherwise the system may experience longer block intervals than anticipated [9], [49].</w:t>
      </w:r>
    </w:p>
    <w:p w14:paraId="706F92E7" w14:textId="77777777" w:rsidR="00683D84" w:rsidRPr="00C71DD2" w:rsidRDefault="00683D84" w:rsidP="00683D84">
      <w:r w:rsidRPr="00C71DD2">
        <w:t>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0363A008" w14:textId="77777777" w:rsidR="00683D84" w:rsidRPr="00C71DD2" w:rsidRDefault="00683D84" w:rsidP="00C03A18">
      <w:pPr>
        <w:pStyle w:val="Heading3"/>
        <w:numPr>
          <w:ilvl w:val="2"/>
          <w:numId w:val="0"/>
        </w:numPr>
      </w:pPr>
      <w:bookmarkStart w:id="193" w:name="_Toc235270698"/>
      <w:r w:rsidRPr="00C71DD2">
        <w:t>5.11.4. Sybil Attacks and Miner Identity Management</w:t>
      </w:r>
      <w:bookmarkEnd w:id="193"/>
    </w:p>
    <w:p w14:paraId="1FFF0CFA" w14:textId="77777777" w:rsidR="00683D84" w:rsidRPr="00C71DD2" w:rsidRDefault="00683D84" w:rsidP="00683D84">
      <w:r w:rsidRPr="00C71DD2">
        <w:t>Because PoCol distributes nonce ranges per identity rather than directly per unit hash rate, a naive implementation could be vulnerable to Sybil attacks: an adversary could split its hardware into many registered identities {m_i} and attempt to obtain a larger share of the nonce domain and reward. To prevent this, PoCol must be paired with identity and registration policies that tie miner identities to some resource:</w:t>
      </w:r>
    </w:p>
    <w:p w14:paraId="16A1A3E5" w14:textId="77777777" w:rsidR="00683D84" w:rsidRPr="00C71DD2" w:rsidRDefault="00683D84">
      <w:pPr>
        <w:pStyle w:val="ListParagraph"/>
        <w:numPr>
          <w:ilvl w:val="0"/>
          <w:numId w:val="16"/>
        </w:numPr>
        <w:spacing w:line="276" w:lineRule="auto"/>
        <w:jc w:val="left"/>
      </w:pPr>
      <w:r w:rsidRPr="00C71DD2">
        <w:t>In permissioned settings, M(r) may be curated by an administrator or consortium, and identities correspond to vetted organizations (similar to PoA or PBFT-style deployments) [31], [37].</w:t>
      </w:r>
    </w:p>
    <w:p w14:paraId="52195032" w14:textId="77777777" w:rsidR="00683D84" w:rsidRPr="00C71DD2" w:rsidRDefault="00683D84">
      <w:pPr>
        <w:pStyle w:val="ListParagraph"/>
        <w:numPr>
          <w:ilvl w:val="0"/>
          <w:numId w:val="16"/>
        </w:numPr>
        <w:spacing w:line="276" w:lineRule="auto"/>
        <w:jc w:val="left"/>
      </w:pPr>
      <w:r w:rsidRPr="00C71DD2">
        <w:t>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30267D5C" w14:textId="77777777" w:rsidR="00683D84" w:rsidRPr="00C71DD2" w:rsidRDefault="00683D84" w:rsidP="00683D84">
      <w:r w:rsidRPr="00C71DD2">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w:t>
      </w:r>
      <w:r w:rsidRPr="00C71DD2">
        <w:lastRenderedPageBreak/>
        <w:t>registration and (ii) an f_r that is not trivially identity-proportional make Sybil attacks economically unattractive.</w:t>
      </w:r>
    </w:p>
    <w:p w14:paraId="4FA3FB2D" w14:textId="77777777" w:rsidR="00683D84" w:rsidRPr="00C71DD2" w:rsidRDefault="00683D84" w:rsidP="00C03A18">
      <w:pPr>
        <w:pStyle w:val="Heading3"/>
        <w:numPr>
          <w:ilvl w:val="2"/>
          <w:numId w:val="0"/>
        </w:numPr>
      </w:pPr>
      <w:bookmarkStart w:id="194" w:name="_Toc235270699"/>
      <w:r w:rsidRPr="00C71DD2">
        <w:t>5.11.5. Comparison with Existing Consensus Mechanisms</w:t>
      </w:r>
      <w:bookmarkEnd w:id="194"/>
    </w:p>
    <w:p w14:paraId="60E7D57F" w14:textId="77777777" w:rsidR="00683D84" w:rsidRPr="00C71DD2" w:rsidRDefault="00683D84" w:rsidP="00683D84">
      <w:r w:rsidRPr="00C71DD2">
        <w:t>Finally, we position PoCol vis-à-vis the consensus mechanisms surveyed in Chapters 2–3:</w:t>
      </w:r>
    </w:p>
    <w:p w14:paraId="38F65569" w14:textId="77777777" w:rsidR="00683D84" w:rsidRPr="00C71DD2" w:rsidRDefault="00683D84">
      <w:pPr>
        <w:pStyle w:val="ListParagraph"/>
        <w:numPr>
          <w:ilvl w:val="0"/>
          <w:numId w:val="16"/>
        </w:numPr>
        <w:spacing w:line="276" w:lineRule="auto"/>
        <w:jc w:val="left"/>
      </w:pPr>
      <w:r w:rsidRPr="00C71DD2">
        <w:t>Relative to Nakamoto-style PoW, PoCol keeps the same backbone security assumptions and analytical structure, but modifies the candidate-header evaluation process (a common header template with disjoint nonce ranges) and reward allocation (collaborative coinbase).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5D3762AD" w14:textId="77777777" w:rsidR="00683D84" w:rsidRPr="00C71DD2" w:rsidRDefault="00683D84">
      <w:pPr>
        <w:pStyle w:val="ListParagraph"/>
        <w:numPr>
          <w:ilvl w:val="0"/>
          <w:numId w:val="16"/>
        </w:numPr>
        <w:spacing w:line="276" w:lineRule="auto"/>
        <w:jc w:val="left"/>
      </w:pPr>
      <w:r w:rsidRPr="00C71DD2">
        <w:t>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30D17644" w14:textId="77777777" w:rsidR="00683D84" w:rsidRPr="00C71DD2" w:rsidRDefault="00683D84">
      <w:pPr>
        <w:pStyle w:val="ListParagraph"/>
        <w:numPr>
          <w:ilvl w:val="0"/>
          <w:numId w:val="16"/>
        </w:numPr>
        <w:spacing w:line="276" w:lineRule="auto"/>
        <w:jc w:val="left"/>
      </w:pPr>
      <w:r w:rsidRPr="00C71DD2">
        <w:t>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6EB2EC5C" w14:textId="77777777" w:rsidR="00683D84" w:rsidRPr="00C71DD2" w:rsidRDefault="00683D84" w:rsidP="00683D84">
      <w:r w:rsidRPr="00C71DD2">
        <w:t>In summary, when re-expressed in the notation and analytical framework of Chapters 3–4, PoCol can be viewed as a structural refinement of PoW that keeps the same backbone security model, refines the control of energy and fairness via deterministic nonce-domain partitioning and collaborative rewards, and offers a middle ground between classical PoW, PoS, and BFT-based consensus.</w:t>
      </w:r>
    </w:p>
    <w:p>
      <w:pPr/>
      <w:r>
        <w:rPr>
          <w:color w:val="FF0000"/>
        </w:rPr>
        <w:t>Parallel Proof-of-Work provides the closest architectural comparison to PoCol because both approaches distribute mining computation among cooperating participants [133]. PoCol differs by binding deterministic, mutually disjoint nonce ranges to one identified immutable candidate-block template and by defining explicit miner behavior after an assigned range is exhausted.</w:t>
      </w:r>
    </w:p>
    <w:p>
      <w:pPr/>
      <w:r>
        <w:rPr>
          <w:color w:val="FF0000"/>
        </w:rPr>
        <w:t>Green-PoW provides the most relevant energy-policy comparison [15]. Green-PoW reduces energy use by reducing the number of miners allowed to participate in selected rounds, whereas PoCol’s idle policy initially permits broad participation and subsequently reduces each miner’s active hashing duration after its assigned range is completed.</w:t>
      </w:r>
    </w:p>
    <w:p>
      <w:pPr/>
      <w:r>
        <w:rPr>
          <w:color w:val="FF0000"/>
        </w:rPr>
        <w:t>Proof of Team Sprint provides the most recent peer-reviewed team-based collaborative comparison [136]. Collaborative Proof-of-Work and StrongChain provide relevant precedents for reward fairness, contribution verification, and contribution visibility [135], [134]. APoW provides a potential direction for verifying whether an assigned nonce region was actually searched [137].</w:t>
      </w:r>
    </w:p>
    <w:p>
      <w:pPr/>
      <w:r>
        <w:rPr>
          <w:color w:val="FF0000"/>
        </w:rPr>
        <w:t>These comparisons do not establish universal superiority. PoCol’s proposed distinction is the integration of immutable template agreement, deterministic non-overlapping nonce allocation, collaborative reward distribution, and selectable idle or continuous operating policies. Its complete distributed implementation and contribution-verification mechanism remain areas requiring further development and evaluation.</w:t>
      </w:r>
    </w:p>
    <w:p w14:paraId="61228792" w14:textId="77777777" w:rsidR="00683D84" w:rsidRPr="00C71DD2" w:rsidRDefault="00683D84" w:rsidP="00C03A18">
      <w:pPr>
        <w:pStyle w:val="Heading2"/>
        <w:numPr>
          <w:ilvl w:val="1"/>
          <w:numId w:val="0"/>
        </w:numPr>
      </w:pPr>
      <w:bookmarkStart w:id="195" w:name="_Toc235270700"/>
      <w:r w:rsidRPr="00C71DD2">
        <w:t>5.12. Summary</w:t>
      </w:r>
      <w:bookmarkEnd w:id="195"/>
    </w:p>
    <w:p w14:paraId="04B7D983" w14:textId="77777777" w:rsidR="00683D84" w:rsidRPr="00C71DD2" w:rsidRDefault="00683D84" w:rsidP="00683D84">
      <w:r w:rsidRPr="00C71DD2">
        <w:t>This chapter has presented Proof of Collaboration (PoCol),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1C203887" w14:textId="77777777" w:rsidR="00683D84" w:rsidRPr="00C71DD2" w:rsidRDefault="00683D84" w:rsidP="00683D84">
      <w:r w:rsidRPr="00C71DD2">
        <w:lastRenderedPageBreak/>
        <w:t>The core of PoCol is its deterministic nonce-range allocation function. It computes a round-specific seed from the previous block hash, round number, and TemplateID_r, derives a pseudo-random miner ordering, and assigns each miner a non-overlapping nonce range. Together with the Common-Template Invariant, this ensures that, for the fixed nonce-free HeaderTemplate_r, no two honest miners evaluate the same serialized candidate header Header_r(n)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1B2566E4" w14:textId="77777777" w:rsidR="00683D84" w:rsidRPr="00C71DD2" w:rsidRDefault="00683D84" w:rsidP="00683D84">
      <w:r w:rsidRPr="00C71DD2">
        <w:t>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PoCol is designed to maintain standard blockchain security properties while addressing energy efficiency and fairness concerns; formal security equivalence remains to be established.</w:t>
      </w:r>
    </w:p>
    <w:p w14:paraId="04E8F620" w14:textId="77777777" w:rsidR="00683D84" w:rsidRPr="00C71DD2" w:rsidRDefault="00683D84" w:rsidP="00683D84">
      <w:r w:rsidRPr="00C71DD2">
        <w:t>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p>
    <w:p w14:paraId="7836CD10" w14:textId="77777777" w:rsidR="000732D0" w:rsidRPr="00C71DD2" w:rsidRDefault="000732D0">
      <w:pPr>
        <w:spacing w:after="160" w:line="259" w:lineRule="auto"/>
        <w:jc w:val="left"/>
      </w:pPr>
      <w:r w:rsidRPr="00C71DD2">
        <w:br w:type="page"/>
      </w:r>
    </w:p>
    <w:p w14:paraId="6965DBCA" w14:textId="77777777" w:rsidR="000732D0" w:rsidRPr="00C71DD2" w:rsidRDefault="000732D0" w:rsidP="000732D0"/>
    <w:p w14:paraId="03ADD3B1" w14:textId="77777777" w:rsidR="000732D0" w:rsidRPr="00C71DD2" w:rsidRDefault="000732D0" w:rsidP="000732D0"/>
    <w:p w14:paraId="3E9ED1B7" w14:textId="77777777" w:rsidR="000732D0" w:rsidRPr="00C71DD2" w:rsidRDefault="000732D0" w:rsidP="000732D0"/>
    <w:p w14:paraId="6DE03DF5" w14:textId="77777777" w:rsidR="000732D0" w:rsidRPr="00C71DD2" w:rsidRDefault="000732D0" w:rsidP="000732D0"/>
    <w:p w14:paraId="4EB5D019" w14:textId="77777777" w:rsidR="000732D0" w:rsidRPr="00C71DD2" w:rsidRDefault="000732D0" w:rsidP="000732D0"/>
    <w:p w14:paraId="2FFD1EBB" w14:textId="77777777" w:rsidR="000732D0" w:rsidRPr="00C71DD2" w:rsidRDefault="000732D0" w:rsidP="000732D0"/>
    <w:p w14:paraId="1C90C8FF" w14:textId="77777777" w:rsidR="000732D0" w:rsidRPr="00C71DD2" w:rsidRDefault="000732D0" w:rsidP="000732D0"/>
    <w:p w14:paraId="797BA90A" w14:textId="77777777" w:rsidR="000732D0" w:rsidRPr="00C71DD2" w:rsidRDefault="000732D0" w:rsidP="000732D0"/>
    <w:p w14:paraId="1810CCA3" w14:textId="77777777" w:rsidR="000732D0" w:rsidRPr="00C71DD2" w:rsidRDefault="000732D0" w:rsidP="000732D0">
      <w:pPr>
        <w:pStyle w:val="ChapterPaper"/>
      </w:pPr>
      <w:r w:rsidRPr="00C71DD2">
        <w:t>Chapter 6</w:t>
      </w:r>
      <w:r w:rsidRPr="00C71DD2">
        <w:br/>
        <w:t xml:space="preserve">Implementation and Experimental Setup </w:t>
      </w:r>
      <w:r w:rsidRPr="00C71DD2">
        <w:br w:type="page"/>
      </w:r>
    </w:p>
    <w:p w14:paraId="5787412F" w14:textId="77777777" w:rsidR="000732D0" w:rsidRPr="00C71DD2" w:rsidRDefault="000732D0" w:rsidP="000732D0"/>
    <w:p w14:paraId="7ADC9C36" w14:textId="77777777" w:rsidR="000732D0" w:rsidRPr="00C71DD2" w:rsidRDefault="000732D0" w:rsidP="000732D0">
      <w:pPr>
        <w:pStyle w:val="Heading1"/>
      </w:pPr>
      <w:bookmarkStart w:id="196" w:name="_Toc235270701"/>
      <w:r w:rsidRPr="00C71DD2">
        <w:t>Chapter 6</w:t>
      </w:r>
      <w:r w:rsidRPr="00C71DD2">
        <w:br/>
        <w:t xml:space="preserve"> Implementation and Experimental Setup</w:t>
      </w:r>
      <w:bookmarkEnd w:id="196"/>
    </w:p>
    <w:p w14:paraId="7C61B248" w14:textId="77777777" w:rsidR="000732D0" w:rsidRPr="00C71DD2"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7" w:name="_Toc232783169"/>
      <w:bookmarkStart w:id="198" w:name="_Toc232869456"/>
      <w:bookmarkStart w:id="199" w:name="_Toc232870834"/>
      <w:bookmarkStart w:id="200" w:name="_Toc232870960"/>
      <w:bookmarkStart w:id="201" w:name="_Toc232871086"/>
      <w:bookmarkStart w:id="202" w:name="_Toc232871212"/>
      <w:bookmarkStart w:id="203" w:name="_Toc233289063"/>
      <w:bookmarkStart w:id="204" w:name="_Toc233289221"/>
      <w:bookmarkStart w:id="205" w:name="_Toc235021321"/>
      <w:bookmarkStart w:id="206" w:name="_Toc235199004"/>
      <w:bookmarkStart w:id="207" w:name="_Toc235199174"/>
      <w:bookmarkStart w:id="208" w:name="_Toc235199921"/>
      <w:bookmarkStart w:id="209" w:name="_Toc235200089"/>
      <w:bookmarkStart w:id="210" w:name="_Toc235213134"/>
      <w:bookmarkStart w:id="211" w:name="_Toc235270702"/>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4B017F4C" w14:textId="77777777" w:rsidR="00A12544" w:rsidRPr="00C71DD2" w:rsidRDefault="00000000">
      <w:pPr>
        <w:pStyle w:val="Heading2"/>
        <w:numPr>
          <w:ilvl w:val="1"/>
          <w:numId w:val="0"/>
        </w:numPr>
      </w:pPr>
      <w:bookmarkStart w:id="212" w:name="_Toc235270703"/>
      <w:r w:rsidRPr="00C71DD2">
        <w:t>6.1. Chapter Scope and Objectives</w:t>
      </w:r>
      <w:bookmarkEnd w:id="212"/>
    </w:p>
    <w:p w14:paraId="137D6C4A" w14:textId="77777777" w:rsidR="00797CA1" w:rsidRPr="00C71DD2" w:rsidRDefault="00797CA1" w:rsidP="00797CA1">
      <w:r w:rsidRPr="00C71DD2">
        <w:t>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4DB01904" w14:textId="77777777" w:rsidR="00A12544" w:rsidRPr="00C71DD2" w:rsidRDefault="00797CA1" w:rsidP="00797CA1">
      <w:r w:rsidRPr="00C71DD2">
        <w:t>BlockSim, an event driven blockchain simulator, was used for the implementation of PoCol. BlockSim has been utilized extensively in previous research as a tool for simulating the operation of Bitcoin-style networks and extending consensus and incentive calculation methods [40], [151].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[152]. The outputs of the BlockSim simulations were exported into formatted log workbooks, which serve as the basis of this chapter, as well as the comparative evaluations presented in Chapter 7.</w:t>
      </w:r>
    </w:p>
    <w:p w14:paraId="77BC88E3" w14:textId="77777777" w:rsidR="00A12544" w:rsidRPr="00C71DD2" w:rsidRDefault="00000000">
      <w:pPr>
        <w:pStyle w:val="Heading2"/>
        <w:numPr>
          <w:ilvl w:val="1"/>
          <w:numId w:val="0"/>
        </w:numPr>
      </w:pPr>
      <w:bookmarkStart w:id="213" w:name="_Toc235270704"/>
      <w:r w:rsidRPr="00C71DD2">
        <w:t>6.2. Simulator Platform and Baseline Model</w:t>
      </w:r>
      <w:bookmarkEnd w:id="213"/>
    </w:p>
    <w:p w14:paraId="16DC75E3" w14:textId="77777777" w:rsidR="00735CC0" w:rsidRPr="00C71DD2" w:rsidRDefault="00735CC0" w:rsidP="00735CC0">
      <w:r w:rsidRPr="00C71DD2">
        <w:t>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[151]. Similarly, numerous researchers have noted that BlockSim is one of the most advanced and extensible blockchain simulators for conducting research on protocol design [41].</w:t>
      </w:r>
    </w:p>
    <w:p w14:paraId="22A33E0A" w14:textId="77777777" w:rsidR="00735CC0" w:rsidRPr="00C71DD2" w:rsidRDefault="00735CC0" w:rsidP="00735CC0"/>
    <w:p w14:paraId="6B8FBE6D" w14:textId="77777777" w:rsidR="00A12544" w:rsidRPr="00C71DD2" w:rsidRDefault="00735CC0" w:rsidP="00735CC0">
      <w:r w:rsidRPr="00C71DD2">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[140].</w:t>
      </w:r>
    </w:p>
    <w:p w14:paraId="04894FAA" w14:textId="77777777" w:rsidR="00A12544" w:rsidRPr="00C71DD2" w:rsidRDefault="00000000">
      <w:pPr>
        <w:pStyle w:val="Heading2"/>
        <w:numPr>
          <w:ilvl w:val="1"/>
          <w:numId w:val="0"/>
        </w:numPr>
      </w:pPr>
      <w:bookmarkStart w:id="214" w:name="_Toc235270705"/>
      <w:r w:rsidRPr="00C71DD2">
        <w:t>6.3. PoCol-Specific Implementation in BlockSim</w:t>
      </w:r>
      <w:bookmarkEnd w:id="214"/>
    </w:p>
    <w:p w14:paraId="22C1EE2C" w14:textId="77777777" w:rsidR="00735CC0" w:rsidRPr="00C71DD2" w:rsidRDefault="00735CC0" w:rsidP="00735CC0">
      <w:r w:rsidRPr="00C71DD2">
        <w:t>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04DAD76B" w14:textId="77777777" w:rsidR="00735CC0" w:rsidRPr="00C71DD2" w:rsidRDefault="00735CC0" w:rsidP="00735CC0">
      <w:r w:rsidRPr="00C71DD2">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5A86D7A5" w14:textId="77777777" w:rsidR="00735CC0" w:rsidRPr="00C71DD2" w:rsidRDefault="00735CC0" w:rsidP="00735CC0">
      <w:r w:rsidRPr="00C71DD2">
        <w:t xml:space="preserve">However, the discrete-event prototype does not construct byte-level block templates: it does not materialize a canonical transaction ordering before mining, does not compute a TemplateID, and </w:t>
      </w:r>
      <w:r w:rsidRPr="00C71DD2">
        <w:lastRenderedPageBreak/>
        <w:t>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the transaction-collection window with distributed transaction-set agreement and mempool reconciliation (Section 5.8.2), fixed transaction ordering, the pre-committed reward-distribution transaction, computation and verification of TemplateID_r,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p>
    <w:p w14:paraId="020BC27E" w14:textId="77777777" w:rsidR="00A12544" w:rsidRPr="00C71DD2" w:rsidRDefault="00735CC0" w:rsidP="00735CC0">
      <w:r w:rsidRPr="00C71DD2">
        <w:t>These decisions were based on the findings in the wider blockchain evaluation literature, which states that a simulation model should allow for not only aggregate results but also the lower-level elements needed for reproducibility, sensitivity testing, and debugging [41], [152].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[140].</w:t>
      </w:r>
    </w:p>
    <w:p w14:paraId="1830FE51" w14:textId="77777777" w:rsidR="00A12544" w:rsidRPr="00C71DD2" w:rsidRDefault="00000000">
      <w:pPr>
        <w:pStyle w:val="Heading2"/>
        <w:numPr>
          <w:ilvl w:val="1"/>
          <w:numId w:val="0"/>
        </w:numPr>
      </w:pPr>
      <w:bookmarkStart w:id="215" w:name="_Toc235270706"/>
      <w:r w:rsidRPr="00C71DD2">
        <w:t>6.4. Experimental Design</w:t>
      </w:r>
      <w:bookmarkEnd w:id="215"/>
    </w:p>
    <w:p w14:paraId="2A993927" w14:textId="77777777" w:rsidR="00735CC0" w:rsidRPr="00C71DD2" w:rsidRDefault="00735CC0" w:rsidP="00735CC0">
      <w:r w:rsidRPr="00C71DD2">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w:t>
      </w:r>
      <w:r w:rsidRPr="00C71DD2">
        <w:lastRenderedPageBreak/>
        <w:t>500 miners – were created for each consensus protocol. Therefore, there were 10 main log files generated during the experiment (5 for PoW and 5 for PoCol).</w:t>
      </w:r>
    </w:p>
    <w:p w14:paraId="533261D6" w14:textId="77777777" w:rsidR="00735CC0" w:rsidRPr="00C71DD2" w:rsidRDefault="00735CC0" w:rsidP="00735CC0"/>
    <w:p w14:paraId="4EE03252" w14:textId="77777777" w:rsidR="00735CC0" w:rsidRPr="00C71DD2" w:rsidRDefault="00735CC0" w:rsidP="00735CC0">
      <w:r w:rsidRPr="00C71DD2">
        <w:t>All simulation inputs other than the miner population remained unchanged between test runs; these are included in the InputConfig sheet of each workbook.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9F75CFE" w14:textId="77777777" w:rsidR="00A12544" w:rsidRPr="00C71DD2" w:rsidRDefault="00735CC0" w:rsidP="00735CC0">
      <w:r w:rsidRPr="00C71DD2">
        <w:t>The use of fixed network and energy parameters follows the established practice prescribed in the blockchain evaluation literature where one modifies only a limited number of variables while maintaining all other variables the same as possible in order to retain fitness [41], [152]. In addition, using the same target block interval (600 seconds) and explanation of block propagation delay as the previous research on interaction between security, block generation, and network latency in PoW-style blockchain implementations [140].</w:t>
      </w:r>
    </w:p>
    <w:p w14:paraId="71B730A5" w14:textId="77777777" w:rsidR="00A12544" w:rsidRPr="00C71DD2" w:rsidRDefault="00000000">
      <w:r w:rsidRPr="00C71DD2">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C71DD2" w14:paraId="2EE8AC87" w14:textId="77777777">
        <w:trPr>
          <w:jc w:val="center"/>
        </w:trPr>
        <w:tc>
          <w:tcPr>
            <w:tcW w:w="2880" w:type="dxa"/>
            <w:vAlign w:val="center"/>
          </w:tcPr>
          <w:p w14:paraId="1BD228DF" w14:textId="77777777" w:rsidR="00A12544" w:rsidRPr="00C71DD2" w:rsidRDefault="00000000">
            <w:pPr>
              <w:spacing w:after="0"/>
            </w:pPr>
            <w:r w:rsidRPr="00C71DD2">
              <w:rPr>
                <w:sz w:val="17"/>
              </w:rPr>
              <w:t>Parameter</w:t>
            </w:r>
          </w:p>
        </w:tc>
        <w:tc>
          <w:tcPr>
            <w:tcW w:w="6192" w:type="dxa"/>
            <w:vAlign w:val="center"/>
          </w:tcPr>
          <w:p w14:paraId="6876C176" w14:textId="77777777" w:rsidR="00A12544" w:rsidRPr="00C71DD2" w:rsidRDefault="00000000">
            <w:pPr>
              <w:spacing w:after="0"/>
            </w:pPr>
            <w:r w:rsidRPr="00C71DD2">
              <w:rPr>
                <w:sz w:val="17"/>
              </w:rPr>
              <w:t>Value</w:t>
            </w:r>
          </w:p>
        </w:tc>
      </w:tr>
      <w:tr w:rsidR="00A12544" w:rsidRPr="00C71DD2" w14:paraId="3E7D6296" w14:textId="77777777">
        <w:trPr>
          <w:jc w:val="center"/>
        </w:trPr>
        <w:tc>
          <w:tcPr>
            <w:tcW w:w="2880" w:type="dxa"/>
            <w:vAlign w:val="center"/>
          </w:tcPr>
          <w:p w14:paraId="2F2F76A9" w14:textId="77777777" w:rsidR="00A12544" w:rsidRPr="00C71DD2" w:rsidRDefault="00000000">
            <w:pPr>
              <w:spacing w:after="0"/>
            </w:pPr>
            <w:r w:rsidRPr="00C71DD2">
              <w:rPr>
                <w:sz w:val="17"/>
              </w:rPr>
              <w:t>Consensus models</w:t>
            </w:r>
          </w:p>
        </w:tc>
        <w:tc>
          <w:tcPr>
            <w:tcW w:w="6192" w:type="dxa"/>
            <w:vAlign w:val="center"/>
          </w:tcPr>
          <w:p w14:paraId="4AE7ED0A" w14:textId="77777777" w:rsidR="00A12544" w:rsidRPr="00C71DD2" w:rsidRDefault="00000000">
            <w:pPr>
              <w:spacing w:after="0"/>
            </w:pPr>
            <w:r w:rsidRPr="00C71DD2">
              <w:rPr>
                <w:sz w:val="17"/>
              </w:rPr>
              <w:t>PoW (Model 1) and PoCol (Model 3)</w:t>
            </w:r>
          </w:p>
        </w:tc>
      </w:tr>
      <w:tr w:rsidR="00A12544" w:rsidRPr="00C71DD2" w14:paraId="5A97950D" w14:textId="77777777">
        <w:trPr>
          <w:jc w:val="center"/>
        </w:trPr>
        <w:tc>
          <w:tcPr>
            <w:tcW w:w="2880" w:type="dxa"/>
            <w:vAlign w:val="center"/>
          </w:tcPr>
          <w:p w14:paraId="6B3BF90B" w14:textId="77777777" w:rsidR="00A12544" w:rsidRPr="00C71DD2" w:rsidRDefault="00000000">
            <w:pPr>
              <w:spacing w:after="0"/>
            </w:pPr>
            <w:r w:rsidRPr="00C71DD2">
              <w:rPr>
                <w:sz w:val="17"/>
              </w:rPr>
              <w:t>Miner populations</w:t>
            </w:r>
          </w:p>
        </w:tc>
        <w:tc>
          <w:tcPr>
            <w:tcW w:w="6192" w:type="dxa"/>
            <w:vAlign w:val="center"/>
          </w:tcPr>
          <w:p w14:paraId="76CE120E" w14:textId="77777777" w:rsidR="00A12544" w:rsidRPr="00C71DD2" w:rsidRDefault="00000000">
            <w:pPr>
              <w:spacing w:after="0"/>
            </w:pPr>
            <w:r w:rsidRPr="00C71DD2">
              <w:rPr>
                <w:sz w:val="17"/>
              </w:rPr>
              <w:t>100, 200, 300, 400, and 500 miners</w:t>
            </w:r>
          </w:p>
        </w:tc>
      </w:tr>
      <w:tr w:rsidR="00A12544" w:rsidRPr="00C71DD2" w14:paraId="1C561F6A" w14:textId="77777777">
        <w:trPr>
          <w:jc w:val="center"/>
        </w:trPr>
        <w:tc>
          <w:tcPr>
            <w:tcW w:w="2880" w:type="dxa"/>
            <w:vAlign w:val="center"/>
          </w:tcPr>
          <w:p w14:paraId="043DF835" w14:textId="77777777" w:rsidR="00A12544" w:rsidRPr="00C71DD2" w:rsidRDefault="00000000">
            <w:pPr>
              <w:spacing w:after="0"/>
            </w:pPr>
            <w:r w:rsidRPr="00C71DD2">
              <w:rPr>
                <w:sz w:val="17"/>
              </w:rPr>
              <w:t>Target block interval</w:t>
            </w:r>
          </w:p>
        </w:tc>
        <w:tc>
          <w:tcPr>
            <w:tcW w:w="6192" w:type="dxa"/>
            <w:vAlign w:val="center"/>
          </w:tcPr>
          <w:p w14:paraId="5867AC9E" w14:textId="77777777" w:rsidR="00A12544" w:rsidRPr="00C71DD2" w:rsidRDefault="00000000">
            <w:pPr>
              <w:spacing w:after="0"/>
            </w:pPr>
            <w:r w:rsidRPr="00C71DD2">
              <w:rPr>
                <w:sz w:val="17"/>
              </w:rPr>
              <w:t>600 s</w:t>
            </w:r>
          </w:p>
        </w:tc>
      </w:tr>
      <w:tr w:rsidR="00A12544" w:rsidRPr="00C71DD2" w14:paraId="75BFC007" w14:textId="77777777">
        <w:trPr>
          <w:jc w:val="center"/>
        </w:trPr>
        <w:tc>
          <w:tcPr>
            <w:tcW w:w="2880" w:type="dxa"/>
            <w:vAlign w:val="center"/>
          </w:tcPr>
          <w:p w14:paraId="2EFFDC35" w14:textId="77777777" w:rsidR="00A12544" w:rsidRPr="00C71DD2" w:rsidRDefault="00000000">
            <w:pPr>
              <w:spacing w:after="0"/>
            </w:pPr>
            <w:r w:rsidRPr="00C71DD2">
              <w:rPr>
                <w:sz w:val="17"/>
              </w:rPr>
              <w:t>Block propagation delay</w:t>
            </w:r>
          </w:p>
        </w:tc>
        <w:tc>
          <w:tcPr>
            <w:tcW w:w="6192" w:type="dxa"/>
            <w:vAlign w:val="center"/>
          </w:tcPr>
          <w:p w14:paraId="28AFA7A9" w14:textId="77777777" w:rsidR="00A12544" w:rsidRPr="00C71DD2" w:rsidRDefault="00000000">
            <w:pPr>
              <w:spacing w:after="0"/>
            </w:pPr>
            <w:r w:rsidRPr="00C71DD2">
              <w:rPr>
                <w:sz w:val="17"/>
              </w:rPr>
              <w:t>0.42 s</w:t>
            </w:r>
          </w:p>
        </w:tc>
      </w:tr>
      <w:tr w:rsidR="00A12544" w:rsidRPr="00C71DD2" w14:paraId="64090326" w14:textId="77777777">
        <w:trPr>
          <w:jc w:val="center"/>
        </w:trPr>
        <w:tc>
          <w:tcPr>
            <w:tcW w:w="2880" w:type="dxa"/>
            <w:vAlign w:val="center"/>
          </w:tcPr>
          <w:p w14:paraId="5836D13D" w14:textId="77777777" w:rsidR="00A12544" w:rsidRPr="00C71DD2" w:rsidRDefault="00000000">
            <w:pPr>
              <w:spacing w:after="0"/>
            </w:pPr>
            <w:r w:rsidRPr="00C71DD2">
              <w:rPr>
                <w:sz w:val="17"/>
              </w:rPr>
              <w:t>Simulation time</w:t>
            </w:r>
          </w:p>
        </w:tc>
        <w:tc>
          <w:tcPr>
            <w:tcW w:w="6192" w:type="dxa"/>
            <w:vAlign w:val="center"/>
          </w:tcPr>
          <w:p w14:paraId="4A060560" w14:textId="77777777" w:rsidR="00A12544" w:rsidRPr="00C71DD2" w:rsidRDefault="00000000">
            <w:pPr>
              <w:spacing w:after="0"/>
            </w:pPr>
            <w:r w:rsidRPr="00C71DD2">
              <w:rPr>
                <w:sz w:val="17"/>
              </w:rPr>
              <w:t>10,000 s</w:t>
            </w:r>
          </w:p>
        </w:tc>
      </w:tr>
      <w:tr w:rsidR="00A12544" w:rsidRPr="00C71DD2" w14:paraId="6DDE4B95" w14:textId="77777777">
        <w:trPr>
          <w:jc w:val="center"/>
        </w:trPr>
        <w:tc>
          <w:tcPr>
            <w:tcW w:w="2880" w:type="dxa"/>
            <w:vAlign w:val="center"/>
          </w:tcPr>
          <w:p w14:paraId="48CAA963" w14:textId="77777777" w:rsidR="00A12544" w:rsidRPr="00C71DD2" w:rsidRDefault="00000000">
            <w:pPr>
              <w:spacing w:after="0"/>
            </w:pPr>
            <w:r w:rsidRPr="00C71DD2">
              <w:rPr>
                <w:sz w:val="17"/>
              </w:rPr>
              <w:t>Total network hash rate</w:t>
            </w:r>
          </w:p>
        </w:tc>
        <w:tc>
          <w:tcPr>
            <w:tcW w:w="6192" w:type="dxa"/>
            <w:vAlign w:val="center"/>
          </w:tcPr>
          <w:p w14:paraId="21D119FA" w14:textId="77777777" w:rsidR="00A12544" w:rsidRPr="00C71DD2" w:rsidRDefault="00000000">
            <w:pPr>
              <w:spacing w:after="0"/>
            </w:pPr>
            <w:r w:rsidRPr="00C71DD2">
              <w:rPr>
                <w:sz w:val="17"/>
              </w:rPr>
              <w:t>141 × 10^12 H/s</w:t>
            </w:r>
          </w:p>
        </w:tc>
      </w:tr>
      <w:tr w:rsidR="00A12544" w:rsidRPr="00C71DD2" w14:paraId="7584F914" w14:textId="77777777">
        <w:trPr>
          <w:jc w:val="center"/>
        </w:trPr>
        <w:tc>
          <w:tcPr>
            <w:tcW w:w="2880" w:type="dxa"/>
            <w:vAlign w:val="center"/>
          </w:tcPr>
          <w:p w14:paraId="04068313" w14:textId="77777777" w:rsidR="00A12544" w:rsidRPr="00C71DD2" w:rsidRDefault="00000000">
            <w:pPr>
              <w:spacing w:after="0"/>
            </w:pPr>
            <w:r w:rsidRPr="00C71DD2">
              <w:rPr>
                <w:sz w:val="17"/>
              </w:rPr>
              <w:t>Miner efficiency</w:t>
            </w:r>
          </w:p>
        </w:tc>
        <w:tc>
          <w:tcPr>
            <w:tcW w:w="6192" w:type="dxa"/>
            <w:vAlign w:val="center"/>
          </w:tcPr>
          <w:p w14:paraId="08DF31C5" w14:textId="77777777" w:rsidR="00A12544" w:rsidRPr="00C71DD2" w:rsidRDefault="00000000">
            <w:pPr>
              <w:spacing w:after="0"/>
            </w:pPr>
            <w:r w:rsidRPr="00C71DD2">
              <w:rPr>
                <w:sz w:val="17"/>
              </w:rPr>
              <w:t>21.5 J/TH</w:t>
            </w:r>
          </w:p>
        </w:tc>
      </w:tr>
      <w:tr w:rsidR="00A12544" w:rsidRPr="00C71DD2" w14:paraId="53009E9B" w14:textId="77777777">
        <w:trPr>
          <w:jc w:val="center"/>
        </w:trPr>
        <w:tc>
          <w:tcPr>
            <w:tcW w:w="2880" w:type="dxa"/>
            <w:vAlign w:val="center"/>
          </w:tcPr>
          <w:p w14:paraId="09545C0C" w14:textId="77777777" w:rsidR="00A12544" w:rsidRPr="00C71DD2" w:rsidRDefault="00000000">
            <w:pPr>
              <w:spacing w:after="0"/>
            </w:pPr>
            <w:r w:rsidRPr="00C71DD2">
              <w:rPr>
                <w:sz w:val="17"/>
              </w:rPr>
              <w:t>Grid emission factor</w:t>
            </w:r>
          </w:p>
        </w:tc>
        <w:tc>
          <w:tcPr>
            <w:tcW w:w="6192" w:type="dxa"/>
            <w:vAlign w:val="center"/>
          </w:tcPr>
          <w:p w14:paraId="045BDB81" w14:textId="77777777" w:rsidR="00A12544" w:rsidRPr="00C71DD2" w:rsidRDefault="00000000">
            <w:pPr>
              <w:spacing w:after="0"/>
            </w:pPr>
            <w:r w:rsidRPr="00C71DD2">
              <w:rPr>
                <w:sz w:val="17"/>
              </w:rPr>
              <w:t>0.445 kgCO2e/kWh</w:t>
            </w:r>
          </w:p>
        </w:tc>
      </w:tr>
      <w:tr w:rsidR="00A12544" w:rsidRPr="00C71DD2" w14:paraId="7C0B8BF7" w14:textId="77777777">
        <w:trPr>
          <w:jc w:val="center"/>
        </w:trPr>
        <w:tc>
          <w:tcPr>
            <w:tcW w:w="2880" w:type="dxa"/>
            <w:vAlign w:val="center"/>
          </w:tcPr>
          <w:p w14:paraId="59D189BB" w14:textId="77777777" w:rsidR="00A12544" w:rsidRPr="00C71DD2" w:rsidRDefault="00000000">
            <w:pPr>
              <w:spacing w:after="0"/>
            </w:pPr>
            <w:r w:rsidRPr="00C71DD2">
              <w:rPr>
                <w:sz w:val="17"/>
              </w:rPr>
              <w:t>Output workbook sheets</w:t>
            </w:r>
          </w:p>
        </w:tc>
        <w:tc>
          <w:tcPr>
            <w:tcW w:w="6192" w:type="dxa"/>
            <w:vAlign w:val="center"/>
          </w:tcPr>
          <w:p w14:paraId="569DBA93" w14:textId="77777777" w:rsidR="00A12544" w:rsidRPr="00C71DD2" w:rsidRDefault="00000000">
            <w:pPr>
              <w:spacing w:after="0"/>
            </w:pPr>
            <w:r w:rsidRPr="00C71DD2">
              <w:rPr>
                <w:sz w:val="17"/>
              </w:rPr>
              <w:t>InputConfig, SimOutput, ProfitEnergy, Chain, EnergyLog</w:t>
            </w:r>
          </w:p>
        </w:tc>
      </w:tr>
    </w:tbl>
    <w:p>
      <w:pPr/>
      <w:r>
        <w:rPr>
          <w:color w:val="FF0000"/>
        </w:rPr>
        <w:t>The operating policy must be stated explicitly for each PoCol experiment. A complete comparative design distinguishes among: (1) a continuously operating PoW baseline; (2) PoCol under continuous operation; and (3) PoCol under the post-range idle policy. Energy accounting for the idle scenario must separately record active mining time, idle time, active power, idle power, and coordination overhead.</w:t>
      </w:r>
    </w:p>
    <w:p>
      <w:pPr/>
      <w:r>
        <w:rPr>
          <w:color w:val="FF0000"/>
        </w:rPr>
        <w:t>Parallel PoW, Green-PoW, Proof of Team Sprint, Collaborative Proof-of-Work, StrongChain, and APoW are treated as conceptual and architectural comparisons unless their complete algorithms are independently implemented under identical simulation parameters. Numerical superiority must not be claimed from cross-paper results obtained using different hardware, network sizes, workloads, difficulty settings, or energy models.</w:t>
      </w:r>
    </w:p>
    <w:p w14:paraId="62057884" w14:textId="77777777" w:rsidR="00A12544" w:rsidRPr="00C71DD2" w:rsidRDefault="00000000">
      <w:pPr>
        <w:pStyle w:val="Heading2"/>
        <w:numPr>
          <w:ilvl w:val="1"/>
          <w:numId w:val="0"/>
        </w:numPr>
      </w:pPr>
      <w:bookmarkStart w:id="216" w:name="_Toc235270707"/>
      <w:r w:rsidRPr="00C71DD2">
        <w:t>6.5. Logged Outputs and Data Collection Pipeline</w:t>
      </w:r>
      <w:bookmarkEnd w:id="216"/>
    </w:p>
    <w:p w14:paraId="06ED4E7A" w14:textId="77777777" w:rsidR="00735CC0" w:rsidRPr="00C71DD2" w:rsidRDefault="00735CC0" w:rsidP="00735CC0">
      <w:r w:rsidRPr="00C71DD2">
        <w:t>For all simulations, a single workbook was produced containing five (5) types of Data Sheets as described below:</w:t>
      </w:r>
    </w:p>
    <w:p w14:paraId="58E84EB9" w14:textId="77777777" w:rsidR="00735CC0" w:rsidRPr="00C71DD2" w:rsidRDefault="00735CC0" w:rsidP="00735CC0"/>
    <w:p w14:paraId="6320F615" w14:textId="77777777" w:rsidR="00735CC0" w:rsidRPr="00C71DD2" w:rsidRDefault="00735CC0" w:rsidP="00735CC0">
      <w:r w:rsidRPr="00C71DD2">
        <w:t>1) Input Config - This Data Sheet contains the configurations of the scenarios performed during the simulation. It also helps to repeat runs later with the same parameters.</w:t>
      </w:r>
    </w:p>
    <w:p w14:paraId="028D6C88" w14:textId="77777777" w:rsidR="00735CC0" w:rsidRPr="00C71DD2" w:rsidRDefault="00735CC0" w:rsidP="00735CC0">
      <w:r w:rsidRPr="00C71DD2">
        <w:t>2) Sim Output - This Data Sheet contains the aggregate output of all simulations, which includes total numbers of blocks (main and stale), the number of transactions, the total number of attempts/hashes made, the total kWh used, and the total amount of CO2 emitted.</w:t>
      </w:r>
    </w:p>
    <w:p w14:paraId="06895C46" w14:textId="77777777" w:rsidR="00735CC0" w:rsidRPr="00C71DD2" w:rsidRDefault="00735CC0" w:rsidP="00735CC0">
      <w:r w:rsidRPr="00C71DD2">
        <w:t>3) Profit Energy - This Data Sheet allows you to view Profit Energy statistics for each miner, including averages, rewards, and CO2 and kWh values associated with each miner's activity.</w:t>
      </w:r>
    </w:p>
    <w:p w14:paraId="5EA5AC1E" w14:textId="77777777" w:rsidR="00735CC0" w:rsidRPr="00C71DD2" w:rsidRDefault="00735CC0" w:rsidP="00735CC0">
      <w:r w:rsidRPr="00C71DD2">
        <w:t>4) Chain - This Data Sheet provides a complete history of the canonical chain for the entire run which allows reconstruction of main-chain depth, proposer sequences for each block and the time each block was proposed (timestamp).</w:t>
      </w:r>
    </w:p>
    <w:p w14:paraId="14C8DEB2" w14:textId="77777777" w:rsidR="00735CC0" w:rsidRPr="00C71DD2" w:rsidRDefault="00735CC0" w:rsidP="00735CC0">
      <w:r w:rsidRPr="00C71DD2">
        <w:t>5) Energy Log - This Data Sheet shows the complete time-based execution events for all activities performed during the simulation with particular reference to differences in event semantics that exist between PoW and PoCol.</w:t>
      </w:r>
    </w:p>
    <w:p w14:paraId="79141B1E" w14:textId="77777777" w:rsidR="00A12544" w:rsidRPr="00C71DD2" w:rsidRDefault="00735CC0" w:rsidP="00735CC0">
      <w:r w:rsidRPr="00C71DD2">
        <w:t>The aforementioned logging structure is consistent with recent findings regarding how to evaluate public blockchains where both the Network and miner activities have a combined impact on the resulting Consensus Protocol observed behavior as studied in previous research [41], [152].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1361408B" w14:textId="77777777" w:rsidR="00A12544" w:rsidRPr="00C71DD2" w:rsidRDefault="00000000">
      <w:pPr>
        <w:pStyle w:val="Heading2"/>
        <w:numPr>
          <w:ilvl w:val="1"/>
          <w:numId w:val="0"/>
        </w:numPr>
      </w:pPr>
      <w:bookmarkStart w:id="217" w:name="_Toc235270708"/>
      <w:r w:rsidRPr="00C71DD2">
        <w:t>6.6. Derived Performance, Energy, and Sustainability Indicators</w:t>
      </w:r>
      <w:bookmarkEnd w:id="217"/>
    </w:p>
    <w:p w14:paraId="14F5C4AE" w14:textId="77777777" w:rsidR="00735CC0" w:rsidRPr="00C71DD2" w:rsidRDefault="00735CC0" w:rsidP="00735CC0">
      <w:r w:rsidRPr="00C71DD2">
        <w:t>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3386F2D2" w14:textId="77777777" w:rsidR="00735CC0" w:rsidRPr="00C71DD2" w:rsidRDefault="00735CC0" w:rsidP="00735CC0">
      <w:r w:rsidRPr="00C71DD2">
        <w:t xml:space="preserve">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t>
      </w:r>
      <w:r w:rsidRPr="00C71DD2">
        <w:lastRenderedPageBreak/>
        <w:t>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5B1E3130" w14:textId="77777777" w:rsidR="00A12544" w:rsidRPr="00C71DD2" w:rsidRDefault="00735CC0" w:rsidP="00735CC0">
      <w:r w:rsidRPr="00C71DD2">
        <w:t>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051E28B" w14:textId="77777777" w:rsidR="00A12544" w:rsidRPr="00C71DD2" w:rsidRDefault="00000000">
      <w:pPr>
        <w:pStyle w:val="Heading2"/>
        <w:numPr>
          <w:ilvl w:val="1"/>
          <w:numId w:val="0"/>
        </w:numPr>
      </w:pPr>
      <w:bookmarkStart w:id="218" w:name="_Toc235270709"/>
      <w:r w:rsidRPr="00C71DD2">
        <w:t>6.7. Scenario Matrix and Traceability of Executed Runs</w:t>
      </w:r>
      <w:bookmarkEnd w:id="218"/>
    </w:p>
    <w:p w14:paraId="506CBBBF" w14:textId="77777777" w:rsidR="00735CC0" w:rsidRPr="00C71DD2" w:rsidRDefault="00735CC0" w:rsidP="00735CC0">
      <w:r w:rsidRPr="00C71DD2">
        <w:t xml:space="preserve">Table 6.2 contains the summary of the ten runs from the logs that were uploaded. The table will help to demonstrate experimental reproducibility ahead of evaluation where the end results would need to be explained. </w:t>
      </w:r>
    </w:p>
    <w:p w14:paraId="766B72A3" w14:textId="77777777" w:rsidR="00A12544" w:rsidRPr="00C71DD2" w:rsidRDefault="00735CC0" w:rsidP="00735CC0">
      <w:r w:rsidRPr="00C71DD2">
        <w:t>Observations can already be made that PoCol implementation provides a far different set of results from ‘normal’ PoW. A comparison of the PoW and PoCol results shows that while the latter exhibits much lower aggregate energy consumption, it also exhibits a much higher occurrence of stale blocks. This phenomenon could already be shown here for the current observation without interpreting the reasons why it happens or whether it can be considered good or bad. Further analysis will be done in Chapter 7.</w:t>
      </w:r>
    </w:p>
    <w:p w14:paraId="1319D8C5" w14:textId="77777777" w:rsidR="00A12544" w:rsidRPr="00C71DD2" w:rsidRDefault="00000000">
      <w:r w:rsidRPr="00C71DD2">
        <w:t>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C71DD2" w14:paraId="2079335F" w14:textId="77777777">
        <w:trPr>
          <w:jc w:val="center"/>
        </w:trPr>
        <w:tc>
          <w:tcPr>
            <w:tcW w:w="1080" w:type="dxa"/>
            <w:vAlign w:val="center"/>
          </w:tcPr>
          <w:p w14:paraId="619DB34A" w14:textId="77777777" w:rsidR="00A12544" w:rsidRPr="00C71DD2" w:rsidRDefault="00000000">
            <w:pPr>
              <w:spacing w:after="0"/>
            </w:pPr>
            <w:r w:rsidRPr="00C71DD2">
              <w:rPr>
                <w:sz w:val="17"/>
              </w:rPr>
              <w:t>Protocol</w:t>
            </w:r>
          </w:p>
        </w:tc>
        <w:tc>
          <w:tcPr>
            <w:tcW w:w="864" w:type="dxa"/>
            <w:vAlign w:val="center"/>
          </w:tcPr>
          <w:p w14:paraId="79F400C9" w14:textId="77777777" w:rsidR="00A12544" w:rsidRPr="00C71DD2" w:rsidRDefault="00000000">
            <w:pPr>
              <w:spacing w:after="0"/>
            </w:pPr>
            <w:r w:rsidRPr="00C71DD2">
              <w:rPr>
                <w:sz w:val="17"/>
              </w:rPr>
              <w:t>Miners</w:t>
            </w:r>
          </w:p>
        </w:tc>
        <w:tc>
          <w:tcPr>
            <w:tcW w:w="1080" w:type="dxa"/>
            <w:vAlign w:val="center"/>
          </w:tcPr>
          <w:p w14:paraId="20CF163C" w14:textId="77777777" w:rsidR="00A12544" w:rsidRPr="00C71DD2" w:rsidRDefault="00000000">
            <w:pPr>
              <w:spacing w:after="0"/>
            </w:pPr>
            <w:r w:rsidRPr="00C71DD2">
              <w:rPr>
                <w:sz w:val="17"/>
              </w:rPr>
              <w:t>Main blocks</w:t>
            </w:r>
          </w:p>
        </w:tc>
        <w:tc>
          <w:tcPr>
            <w:tcW w:w="1181" w:type="dxa"/>
            <w:vAlign w:val="center"/>
          </w:tcPr>
          <w:p w14:paraId="4394AEF9" w14:textId="77777777" w:rsidR="00A12544" w:rsidRPr="00C71DD2" w:rsidRDefault="00000000">
            <w:pPr>
              <w:spacing w:after="0"/>
            </w:pPr>
            <w:r w:rsidRPr="00C71DD2">
              <w:rPr>
                <w:sz w:val="17"/>
              </w:rPr>
              <w:t>Stale rate (%)</w:t>
            </w:r>
          </w:p>
        </w:tc>
        <w:tc>
          <w:tcPr>
            <w:tcW w:w="1440" w:type="dxa"/>
            <w:vAlign w:val="center"/>
          </w:tcPr>
          <w:p w14:paraId="3A09629F" w14:textId="77777777" w:rsidR="00A12544" w:rsidRPr="00C71DD2" w:rsidRDefault="00000000">
            <w:pPr>
              <w:spacing w:after="0"/>
            </w:pPr>
            <w:r w:rsidRPr="00C71DD2">
              <w:rPr>
                <w:sz w:val="17"/>
              </w:rPr>
              <w:t>Total energy (kWh)</w:t>
            </w:r>
          </w:p>
        </w:tc>
        <w:tc>
          <w:tcPr>
            <w:tcW w:w="1584" w:type="dxa"/>
            <w:vAlign w:val="center"/>
          </w:tcPr>
          <w:p w14:paraId="15193146" w14:textId="77777777" w:rsidR="00A12544" w:rsidRPr="00C71DD2" w:rsidRDefault="00000000">
            <w:pPr>
              <w:spacing w:after="0"/>
            </w:pPr>
            <w:r w:rsidRPr="00C71DD2">
              <w:rPr>
                <w:sz w:val="17"/>
              </w:rPr>
              <w:t>Energy/main block (kWh)</w:t>
            </w:r>
          </w:p>
        </w:tc>
        <w:tc>
          <w:tcPr>
            <w:tcW w:w="1224" w:type="dxa"/>
            <w:vAlign w:val="center"/>
          </w:tcPr>
          <w:p w14:paraId="02841729" w14:textId="77777777" w:rsidR="00A12544" w:rsidRPr="00C71DD2" w:rsidRDefault="00000000">
            <w:pPr>
              <w:spacing w:after="0"/>
            </w:pPr>
            <w:r w:rsidRPr="00C71DD2">
              <w:rPr>
                <w:sz w:val="17"/>
              </w:rPr>
              <w:t>Energy/tx (Wh)</w:t>
            </w:r>
          </w:p>
        </w:tc>
      </w:tr>
      <w:tr w:rsidR="00A12544" w:rsidRPr="00C71DD2" w14:paraId="1E7891E7" w14:textId="77777777">
        <w:trPr>
          <w:jc w:val="center"/>
        </w:trPr>
        <w:tc>
          <w:tcPr>
            <w:tcW w:w="1080" w:type="dxa"/>
            <w:vAlign w:val="center"/>
          </w:tcPr>
          <w:p w14:paraId="64B4952F" w14:textId="77777777" w:rsidR="00A12544" w:rsidRPr="00C71DD2" w:rsidRDefault="00000000">
            <w:pPr>
              <w:spacing w:after="0"/>
            </w:pPr>
            <w:r w:rsidRPr="00C71DD2">
              <w:rPr>
                <w:sz w:val="17"/>
              </w:rPr>
              <w:t>PoW</w:t>
            </w:r>
          </w:p>
        </w:tc>
        <w:tc>
          <w:tcPr>
            <w:tcW w:w="864" w:type="dxa"/>
            <w:vAlign w:val="center"/>
          </w:tcPr>
          <w:p w14:paraId="7ECC1C77" w14:textId="77777777" w:rsidR="00A12544" w:rsidRPr="00C71DD2" w:rsidRDefault="00000000">
            <w:pPr>
              <w:spacing w:after="0"/>
            </w:pPr>
            <w:r w:rsidRPr="00C71DD2">
              <w:rPr>
                <w:sz w:val="17"/>
              </w:rPr>
              <w:t>100</w:t>
            </w:r>
          </w:p>
        </w:tc>
        <w:tc>
          <w:tcPr>
            <w:tcW w:w="1080" w:type="dxa"/>
            <w:vAlign w:val="center"/>
          </w:tcPr>
          <w:p w14:paraId="776CECC0" w14:textId="77777777" w:rsidR="00A12544" w:rsidRPr="00C71DD2" w:rsidRDefault="00000000">
            <w:pPr>
              <w:spacing w:after="0"/>
            </w:pPr>
            <w:r w:rsidRPr="00C71DD2">
              <w:rPr>
                <w:sz w:val="17"/>
              </w:rPr>
              <w:t>18</w:t>
            </w:r>
          </w:p>
        </w:tc>
        <w:tc>
          <w:tcPr>
            <w:tcW w:w="1181" w:type="dxa"/>
            <w:vAlign w:val="center"/>
          </w:tcPr>
          <w:p w14:paraId="28C374C4" w14:textId="77777777" w:rsidR="00A12544" w:rsidRPr="00C71DD2" w:rsidRDefault="00000000">
            <w:pPr>
              <w:spacing w:after="0"/>
            </w:pPr>
            <w:r w:rsidRPr="00C71DD2">
              <w:rPr>
                <w:sz w:val="17"/>
              </w:rPr>
              <w:t>0.00</w:t>
            </w:r>
          </w:p>
        </w:tc>
        <w:tc>
          <w:tcPr>
            <w:tcW w:w="1440" w:type="dxa"/>
            <w:vAlign w:val="center"/>
          </w:tcPr>
          <w:p w14:paraId="6D635625" w14:textId="77777777" w:rsidR="00A12544" w:rsidRPr="00C71DD2" w:rsidRDefault="00000000">
            <w:pPr>
              <w:spacing w:after="0"/>
            </w:pPr>
            <w:r w:rsidRPr="00C71DD2">
              <w:rPr>
                <w:sz w:val="17"/>
              </w:rPr>
              <w:t>7.9018</w:t>
            </w:r>
          </w:p>
        </w:tc>
        <w:tc>
          <w:tcPr>
            <w:tcW w:w="1584" w:type="dxa"/>
            <w:vAlign w:val="center"/>
          </w:tcPr>
          <w:p w14:paraId="16ECCC92" w14:textId="77777777" w:rsidR="00A12544" w:rsidRPr="00C71DD2" w:rsidRDefault="00000000">
            <w:pPr>
              <w:spacing w:after="0"/>
            </w:pPr>
            <w:r w:rsidRPr="00C71DD2">
              <w:rPr>
                <w:sz w:val="17"/>
              </w:rPr>
              <w:t>0.4390</w:t>
            </w:r>
          </w:p>
        </w:tc>
        <w:tc>
          <w:tcPr>
            <w:tcW w:w="1224" w:type="dxa"/>
            <w:vAlign w:val="center"/>
          </w:tcPr>
          <w:p w14:paraId="1570ABB9" w14:textId="77777777" w:rsidR="00A12544" w:rsidRPr="00C71DD2" w:rsidRDefault="00000000">
            <w:pPr>
              <w:spacing w:after="0"/>
            </w:pPr>
            <w:r w:rsidRPr="00C71DD2">
              <w:rPr>
                <w:sz w:val="17"/>
              </w:rPr>
              <w:t>0.2452</w:t>
            </w:r>
          </w:p>
        </w:tc>
      </w:tr>
      <w:tr w:rsidR="00A12544" w:rsidRPr="00C71DD2" w14:paraId="331FA302" w14:textId="77777777">
        <w:trPr>
          <w:jc w:val="center"/>
        </w:trPr>
        <w:tc>
          <w:tcPr>
            <w:tcW w:w="1080" w:type="dxa"/>
            <w:vAlign w:val="center"/>
          </w:tcPr>
          <w:p w14:paraId="12821F84" w14:textId="77777777" w:rsidR="00A12544" w:rsidRPr="00C71DD2" w:rsidRDefault="00000000">
            <w:pPr>
              <w:spacing w:after="0"/>
            </w:pPr>
            <w:r w:rsidRPr="00C71DD2">
              <w:rPr>
                <w:sz w:val="17"/>
              </w:rPr>
              <w:t>PoW</w:t>
            </w:r>
          </w:p>
        </w:tc>
        <w:tc>
          <w:tcPr>
            <w:tcW w:w="864" w:type="dxa"/>
            <w:vAlign w:val="center"/>
          </w:tcPr>
          <w:p w14:paraId="24FFC134" w14:textId="77777777" w:rsidR="00A12544" w:rsidRPr="00C71DD2" w:rsidRDefault="00000000">
            <w:pPr>
              <w:spacing w:after="0"/>
            </w:pPr>
            <w:r w:rsidRPr="00C71DD2">
              <w:rPr>
                <w:sz w:val="17"/>
              </w:rPr>
              <w:t>200</w:t>
            </w:r>
          </w:p>
        </w:tc>
        <w:tc>
          <w:tcPr>
            <w:tcW w:w="1080" w:type="dxa"/>
            <w:vAlign w:val="center"/>
          </w:tcPr>
          <w:p w14:paraId="02A3AEDA" w14:textId="77777777" w:rsidR="00A12544" w:rsidRPr="00C71DD2" w:rsidRDefault="00000000">
            <w:pPr>
              <w:spacing w:after="0"/>
            </w:pPr>
            <w:r w:rsidRPr="00C71DD2">
              <w:rPr>
                <w:sz w:val="17"/>
              </w:rPr>
              <w:t>14</w:t>
            </w:r>
          </w:p>
        </w:tc>
        <w:tc>
          <w:tcPr>
            <w:tcW w:w="1181" w:type="dxa"/>
            <w:vAlign w:val="center"/>
          </w:tcPr>
          <w:p w14:paraId="5C779532" w14:textId="77777777" w:rsidR="00A12544" w:rsidRPr="00C71DD2" w:rsidRDefault="00000000">
            <w:pPr>
              <w:spacing w:after="0"/>
            </w:pPr>
            <w:r w:rsidRPr="00C71DD2">
              <w:rPr>
                <w:sz w:val="17"/>
              </w:rPr>
              <w:t>0.00</w:t>
            </w:r>
          </w:p>
        </w:tc>
        <w:tc>
          <w:tcPr>
            <w:tcW w:w="1440" w:type="dxa"/>
            <w:vAlign w:val="center"/>
          </w:tcPr>
          <w:p w14:paraId="72A37B40" w14:textId="77777777" w:rsidR="00A12544" w:rsidRPr="00C71DD2" w:rsidRDefault="00000000">
            <w:pPr>
              <w:spacing w:after="0"/>
            </w:pPr>
            <w:r w:rsidRPr="00C71DD2">
              <w:rPr>
                <w:sz w:val="17"/>
              </w:rPr>
              <w:t>15.5580</w:t>
            </w:r>
          </w:p>
        </w:tc>
        <w:tc>
          <w:tcPr>
            <w:tcW w:w="1584" w:type="dxa"/>
            <w:vAlign w:val="center"/>
          </w:tcPr>
          <w:p w14:paraId="04BC402A" w14:textId="77777777" w:rsidR="00A12544" w:rsidRPr="00C71DD2" w:rsidRDefault="00000000">
            <w:pPr>
              <w:spacing w:after="0"/>
            </w:pPr>
            <w:r w:rsidRPr="00C71DD2">
              <w:rPr>
                <w:sz w:val="17"/>
              </w:rPr>
              <w:t>1.1113</w:t>
            </w:r>
          </w:p>
        </w:tc>
        <w:tc>
          <w:tcPr>
            <w:tcW w:w="1224" w:type="dxa"/>
            <w:vAlign w:val="center"/>
          </w:tcPr>
          <w:p w14:paraId="44F62CC0" w14:textId="77777777" w:rsidR="00A12544" w:rsidRPr="00C71DD2" w:rsidRDefault="00000000">
            <w:pPr>
              <w:spacing w:after="0"/>
            </w:pPr>
            <w:r w:rsidRPr="00C71DD2">
              <w:rPr>
                <w:sz w:val="17"/>
              </w:rPr>
              <w:t>0.6195</w:t>
            </w:r>
          </w:p>
        </w:tc>
      </w:tr>
      <w:tr w:rsidR="00A12544" w:rsidRPr="00C71DD2" w14:paraId="13429B9E" w14:textId="77777777">
        <w:trPr>
          <w:jc w:val="center"/>
        </w:trPr>
        <w:tc>
          <w:tcPr>
            <w:tcW w:w="1080" w:type="dxa"/>
            <w:vAlign w:val="center"/>
          </w:tcPr>
          <w:p w14:paraId="5FBD54B9" w14:textId="77777777" w:rsidR="00A12544" w:rsidRPr="00C71DD2" w:rsidRDefault="00000000">
            <w:pPr>
              <w:spacing w:after="0"/>
            </w:pPr>
            <w:r w:rsidRPr="00C71DD2">
              <w:rPr>
                <w:sz w:val="17"/>
              </w:rPr>
              <w:t>PoW</w:t>
            </w:r>
          </w:p>
        </w:tc>
        <w:tc>
          <w:tcPr>
            <w:tcW w:w="864" w:type="dxa"/>
            <w:vAlign w:val="center"/>
          </w:tcPr>
          <w:p w14:paraId="7D68249B" w14:textId="77777777" w:rsidR="00A12544" w:rsidRPr="00C71DD2" w:rsidRDefault="00000000">
            <w:pPr>
              <w:spacing w:after="0"/>
            </w:pPr>
            <w:r w:rsidRPr="00C71DD2">
              <w:rPr>
                <w:sz w:val="17"/>
              </w:rPr>
              <w:t>300</w:t>
            </w:r>
          </w:p>
        </w:tc>
        <w:tc>
          <w:tcPr>
            <w:tcW w:w="1080" w:type="dxa"/>
            <w:vAlign w:val="center"/>
          </w:tcPr>
          <w:p w14:paraId="1F5141A0" w14:textId="77777777" w:rsidR="00A12544" w:rsidRPr="00C71DD2" w:rsidRDefault="00000000">
            <w:pPr>
              <w:spacing w:after="0"/>
            </w:pPr>
            <w:r w:rsidRPr="00C71DD2">
              <w:rPr>
                <w:sz w:val="17"/>
              </w:rPr>
              <w:t>16</w:t>
            </w:r>
          </w:p>
        </w:tc>
        <w:tc>
          <w:tcPr>
            <w:tcW w:w="1181" w:type="dxa"/>
            <w:vAlign w:val="center"/>
          </w:tcPr>
          <w:p w14:paraId="0B4F5F96" w14:textId="77777777" w:rsidR="00A12544" w:rsidRPr="00C71DD2" w:rsidRDefault="00000000">
            <w:pPr>
              <w:spacing w:after="0"/>
            </w:pPr>
            <w:r w:rsidRPr="00C71DD2">
              <w:rPr>
                <w:sz w:val="17"/>
              </w:rPr>
              <w:t>0.00</w:t>
            </w:r>
          </w:p>
        </w:tc>
        <w:tc>
          <w:tcPr>
            <w:tcW w:w="1440" w:type="dxa"/>
            <w:vAlign w:val="center"/>
          </w:tcPr>
          <w:p w14:paraId="7F12A367" w14:textId="77777777" w:rsidR="00A12544" w:rsidRPr="00C71DD2" w:rsidRDefault="00000000">
            <w:pPr>
              <w:spacing w:after="0"/>
            </w:pPr>
            <w:r w:rsidRPr="00C71DD2">
              <w:rPr>
                <w:sz w:val="17"/>
              </w:rPr>
              <w:t>24.4860</w:t>
            </w:r>
          </w:p>
        </w:tc>
        <w:tc>
          <w:tcPr>
            <w:tcW w:w="1584" w:type="dxa"/>
            <w:vAlign w:val="center"/>
          </w:tcPr>
          <w:p w14:paraId="0913A32D" w14:textId="77777777" w:rsidR="00A12544" w:rsidRPr="00C71DD2" w:rsidRDefault="00000000">
            <w:pPr>
              <w:spacing w:after="0"/>
            </w:pPr>
            <w:r w:rsidRPr="00C71DD2">
              <w:rPr>
                <w:sz w:val="17"/>
              </w:rPr>
              <w:t>1.5304</w:t>
            </w:r>
          </w:p>
        </w:tc>
        <w:tc>
          <w:tcPr>
            <w:tcW w:w="1224" w:type="dxa"/>
            <w:vAlign w:val="center"/>
          </w:tcPr>
          <w:p w14:paraId="5167B975" w14:textId="77777777" w:rsidR="00A12544" w:rsidRPr="00C71DD2" w:rsidRDefault="00000000">
            <w:pPr>
              <w:spacing w:after="0"/>
            </w:pPr>
            <w:r w:rsidRPr="00C71DD2">
              <w:rPr>
                <w:sz w:val="17"/>
              </w:rPr>
              <w:t>0.8533</w:t>
            </w:r>
          </w:p>
        </w:tc>
      </w:tr>
      <w:tr w:rsidR="00A12544" w:rsidRPr="00C71DD2" w14:paraId="6BF84CF2" w14:textId="77777777">
        <w:trPr>
          <w:jc w:val="center"/>
        </w:trPr>
        <w:tc>
          <w:tcPr>
            <w:tcW w:w="1080" w:type="dxa"/>
            <w:vAlign w:val="center"/>
          </w:tcPr>
          <w:p w14:paraId="7D58B544" w14:textId="77777777" w:rsidR="00A12544" w:rsidRPr="00C71DD2" w:rsidRDefault="00000000">
            <w:pPr>
              <w:spacing w:after="0"/>
            </w:pPr>
            <w:r w:rsidRPr="00C71DD2">
              <w:rPr>
                <w:sz w:val="17"/>
              </w:rPr>
              <w:t>PoW</w:t>
            </w:r>
          </w:p>
        </w:tc>
        <w:tc>
          <w:tcPr>
            <w:tcW w:w="864" w:type="dxa"/>
            <w:vAlign w:val="center"/>
          </w:tcPr>
          <w:p w14:paraId="4F2EECBC" w14:textId="77777777" w:rsidR="00A12544" w:rsidRPr="00C71DD2" w:rsidRDefault="00000000">
            <w:pPr>
              <w:spacing w:after="0"/>
            </w:pPr>
            <w:r w:rsidRPr="00C71DD2">
              <w:rPr>
                <w:sz w:val="17"/>
              </w:rPr>
              <w:t>400</w:t>
            </w:r>
          </w:p>
        </w:tc>
        <w:tc>
          <w:tcPr>
            <w:tcW w:w="1080" w:type="dxa"/>
            <w:vAlign w:val="center"/>
          </w:tcPr>
          <w:p w14:paraId="563CCC07" w14:textId="77777777" w:rsidR="00A12544" w:rsidRPr="00C71DD2" w:rsidRDefault="00000000">
            <w:pPr>
              <w:spacing w:after="0"/>
            </w:pPr>
            <w:r w:rsidRPr="00C71DD2">
              <w:rPr>
                <w:sz w:val="17"/>
              </w:rPr>
              <w:t>27</w:t>
            </w:r>
          </w:p>
        </w:tc>
        <w:tc>
          <w:tcPr>
            <w:tcW w:w="1181" w:type="dxa"/>
            <w:vAlign w:val="center"/>
          </w:tcPr>
          <w:p w14:paraId="756BF950" w14:textId="77777777" w:rsidR="00A12544" w:rsidRPr="00C71DD2" w:rsidRDefault="00000000">
            <w:pPr>
              <w:spacing w:after="0"/>
            </w:pPr>
            <w:r w:rsidRPr="00C71DD2">
              <w:rPr>
                <w:sz w:val="17"/>
              </w:rPr>
              <w:t>0.00</w:t>
            </w:r>
          </w:p>
        </w:tc>
        <w:tc>
          <w:tcPr>
            <w:tcW w:w="1440" w:type="dxa"/>
            <w:vAlign w:val="center"/>
          </w:tcPr>
          <w:p w14:paraId="4A486AEC" w14:textId="77777777" w:rsidR="00A12544" w:rsidRPr="00C71DD2" w:rsidRDefault="00000000">
            <w:pPr>
              <w:spacing w:after="0"/>
            </w:pPr>
            <w:r w:rsidRPr="00C71DD2">
              <w:rPr>
                <w:sz w:val="17"/>
              </w:rPr>
              <w:t>33.0783</w:t>
            </w:r>
          </w:p>
        </w:tc>
        <w:tc>
          <w:tcPr>
            <w:tcW w:w="1584" w:type="dxa"/>
            <w:vAlign w:val="center"/>
          </w:tcPr>
          <w:p w14:paraId="573AB91F" w14:textId="77777777" w:rsidR="00A12544" w:rsidRPr="00C71DD2" w:rsidRDefault="00000000">
            <w:pPr>
              <w:spacing w:after="0"/>
            </w:pPr>
            <w:r w:rsidRPr="00C71DD2">
              <w:rPr>
                <w:sz w:val="17"/>
              </w:rPr>
              <w:t>1.2251</w:t>
            </w:r>
          </w:p>
        </w:tc>
        <w:tc>
          <w:tcPr>
            <w:tcW w:w="1224" w:type="dxa"/>
            <w:vAlign w:val="center"/>
          </w:tcPr>
          <w:p w14:paraId="02DCCEDB" w14:textId="77777777" w:rsidR="00A12544" w:rsidRPr="00C71DD2" w:rsidRDefault="00000000">
            <w:pPr>
              <w:spacing w:after="0"/>
            </w:pPr>
            <w:r w:rsidRPr="00C71DD2">
              <w:rPr>
                <w:sz w:val="17"/>
              </w:rPr>
              <w:t>0.6830</w:t>
            </w:r>
          </w:p>
        </w:tc>
      </w:tr>
      <w:tr w:rsidR="00A12544" w:rsidRPr="00C71DD2" w14:paraId="4FEB0AAA" w14:textId="77777777">
        <w:trPr>
          <w:jc w:val="center"/>
        </w:trPr>
        <w:tc>
          <w:tcPr>
            <w:tcW w:w="1080" w:type="dxa"/>
            <w:vAlign w:val="center"/>
          </w:tcPr>
          <w:p w14:paraId="2FACD242" w14:textId="77777777" w:rsidR="00A12544" w:rsidRPr="00C71DD2" w:rsidRDefault="00000000">
            <w:pPr>
              <w:spacing w:after="0"/>
            </w:pPr>
            <w:r w:rsidRPr="00C71DD2">
              <w:rPr>
                <w:sz w:val="17"/>
              </w:rPr>
              <w:t>PoW</w:t>
            </w:r>
          </w:p>
        </w:tc>
        <w:tc>
          <w:tcPr>
            <w:tcW w:w="864" w:type="dxa"/>
            <w:vAlign w:val="center"/>
          </w:tcPr>
          <w:p w14:paraId="140AFF94" w14:textId="77777777" w:rsidR="00A12544" w:rsidRPr="00C71DD2" w:rsidRDefault="00000000">
            <w:pPr>
              <w:spacing w:after="0"/>
            </w:pPr>
            <w:r w:rsidRPr="00C71DD2">
              <w:rPr>
                <w:sz w:val="17"/>
              </w:rPr>
              <w:t>500</w:t>
            </w:r>
          </w:p>
        </w:tc>
        <w:tc>
          <w:tcPr>
            <w:tcW w:w="1080" w:type="dxa"/>
            <w:vAlign w:val="center"/>
          </w:tcPr>
          <w:p w14:paraId="04FB7CD4" w14:textId="77777777" w:rsidR="00A12544" w:rsidRPr="00C71DD2" w:rsidRDefault="00000000">
            <w:pPr>
              <w:spacing w:after="0"/>
            </w:pPr>
            <w:r w:rsidRPr="00C71DD2">
              <w:rPr>
                <w:sz w:val="17"/>
              </w:rPr>
              <w:t>19</w:t>
            </w:r>
          </w:p>
        </w:tc>
        <w:tc>
          <w:tcPr>
            <w:tcW w:w="1181" w:type="dxa"/>
            <w:vAlign w:val="center"/>
          </w:tcPr>
          <w:p w14:paraId="3EF07D00" w14:textId="77777777" w:rsidR="00A12544" w:rsidRPr="00C71DD2" w:rsidRDefault="00000000">
            <w:pPr>
              <w:spacing w:after="0"/>
            </w:pPr>
            <w:r w:rsidRPr="00C71DD2">
              <w:rPr>
                <w:sz w:val="17"/>
              </w:rPr>
              <w:t>0.00</w:t>
            </w:r>
          </w:p>
        </w:tc>
        <w:tc>
          <w:tcPr>
            <w:tcW w:w="1440" w:type="dxa"/>
            <w:vAlign w:val="center"/>
          </w:tcPr>
          <w:p w14:paraId="2AF83461" w14:textId="77777777" w:rsidR="00A12544" w:rsidRPr="00C71DD2" w:rsidRDefault="00000000">
            <w:pPr>
              <w:spacing w:after="0"/>
            </w:pPr>
            <w:r w:rsidRPr="00C71DD2">
              <w:rPr>
                <w:sz w:val="17"/>
              </w:rPr>
              <w:t>40.4078</w:t>
            </w:r>
          </w:p>
        </w:tc>
        <w:tc>
          <w:tcPr>
            <w:tcW w:w="1584" w:type="dxa"/>
            <w:vAlign w:val="center"/>
          </w:tcPr>
          <w:p w14:paraId="0EFE3CBE" w14:textId="77777777" w:rsidR="00A12544" w:rsidRPr="00C71DD2" w:rsidRDefault="00000000">
            <w:pPr>
              <w:spacing w:after="0"/>
            </w:pPr>
            <w:r w:rsidRPr="00C71DD2">
              <w:rPr>
                <w:sz w:val="17"/>
              </w:rPr>
              <w:t>2.1267</w:t>
            </w:r>
          </w:p>
        </w:tc>
        <w:tc>
          <w:tcPr>
            <w:tcW w:w="1224" w:type="dxa"/>
            <w:vAlign w:val="center"/>
          </w:tcPr>
          <w:p w14:paraId="4A6CEDC9" w14:textId="77777777" w:rsidR="00A12544" w:rsidRPr="00C71DD2" w:rsidRDefault="00000000">
            <w:pPr>
              <w:spacing w:after="0"/>
            </w:pPr>
            <w:r w:rsidRPr="00C71DD2">
              <w:rPr>
                <w:sz w:val="17"/>
              </w:rPr>
              <w:t>1.1844</w:t>
            </w:r>
          </w:p>
        </w:tc>
      </w:tr>
      <w:tr w:rsidR="00A12544" w:rsidRPr="00C71DD2" w14:paraId="3E987331" w14:textId="77777777">
        <w:trPr>
          <w:jc w:val="center"/>
        </w:trPr>
        <w:tc>
          <w:tcPr>
            <w:tcW w:w="1080" w:type="dxa"/>
            <w:vAlign w:val="center"/>
          </w:tcPr>
          <w:p w14:paraId="07050303" w14:textId="77777777" w:rsidR="00A12544" w:rsidRPr="00C71DD2" w:rsidRDefault="00000000">
            <w:pPr>
              <w:spacing w:after="0"/>
            </w:pPr>
            <w:r w:rsidRPr="00C71DD2">
              <w:rPr>
                <w:sz w:val="17"/>
              </w:rPr>
              <w:t>PoCol</w:t>
            </w:r>
          </w:p>
        </w:tc>
        <w:tc>
          <w:tcPr>
            <w:tcW w:w="864" w:type="dxa"/>
            <w:vAlign w:val="center"/>
          </w:tcPr>
          <w:p w14:paraId="6651491A" w14:textId="77777777" w:rsidR="00A12544" w:rsidRPr="00C71DD2" w:rsidRDefault="00000000">
            <w:pPr>
              <w:spacing w:after="0"/>
            </w:pPr>
            <w:r w:rsidRPr="00C71DD2">
              <w:rPr>
                <w:sz w:val="17"/>
              </w:rPr>
              <w:t>100</w:t>
            </w:r>
          </w:p>
        </w:tc>
        <w:tc>
          <w:tcPr>
            <w:tcW w:w="1080" w:type="dxa"/>
            <w:vAlign w:val="center"/>
          </w:tcPr>
          <w:p w14:paraId="576E616E" w14:textId="77777777" w:rsidR="00A12544" w:rsidRPr="00C71DD2" w:rsidRDefault="00000000">
            <w:pPr>
              <w:spacing w:after="0"/>
            </w:pPr>
            <w:r w:rsidRPr="00C71DD2">
              <w:rPr>
                <w:sz w:val="17"/>
              </w:rPr>
              <w:t>18</w:t>
            </w:r>
          </w:p>
        </w:tc>
        <w:tc>
          <w:tcPr>
            <w:tcW w:w="1181" w:type="dxa"/>
            <w:vAlign w:val="center"/>
          </w:tcPr>
          <w:p w14:paraId="409CA3E2" w14:textId="77777777" w:rsidR="00A12544" w:rsidRPr="00C71DD2" w:rsidRDefault="00000000">
            <w:pPr>
              <w:spacing w:after="0"/>
            </w:pPr>
            <w:r w:rsidRPr="00C71DD2">
              <w:rPr>
                <w:sz w:val="17"/>
              </w:rPr>
              <w:t>35.71</w:t>
            </w:r>
          </w:p>
        </w:tc>
        <w:tc>
          <w:tcPr>
            <w:tcW w:w="1440" w:type="dxa"/>
            <w:vAlign w:val="center"/>
          </w:tcPr>
          <w:p w14:paraId="5447F6A8" w14:textId="77777777" w:rsidR="00A12544" w:rsidRPr="00C71DD2" w:rsidRDefault="00000000">
            <w:pPr>
              <w:spacing w:after="0"/>
            </w:pPr>
            <w:r w:rsidRPr="00C71DD2">
              <w:rPr>
                <w:sz w:val="17"/>
              </w:rPr>
              <w:t>0.1308</w:t>
            </w:r>
          </w:p>
        </w:tc>
        <w:tc>
          <w:tcPr>
            <w:tcW w:w="1584" w:type="dxa"/>
            <w:vAlign w:val="center"/>
          </w:tcPr>
          <w:p w14:paraId="67CE77E6" w14:textId="77777777" w:rsidR="00A12544" w:rsidRPr="00C71DD2" w:rsidRDefault="00000000">
            <w:pPr>
              <w:spacing w:after="0"/>
            </w:pPr>
            <w:r w:rsidRPr="00C71DD2">
              <w:rPr>
                <w:sz w:val="17"/>
              </w:rPr>
              <w:t>0.0073</w:t>
            </w:r>
          </w:p>
        </w:tc>
        <w:tc>
          <w:tcPr>
            <w:tcW w:w="1224" w:type="dxa"/>
            <w:vAlign w:val="center"/>
          </w:tcPr>
          <w:p w14:paraId="76DAAFD5" w14:textId="77777777" w:rsidR="00A12544" w:rsidRPr="00C71DD2" w:rsidRDefault="00000000">
            <w:pPr>
              <w:spacing w:after="0"/>
            </w:pPr>
            <w:r w:rsidRPr="00C71DD2">
              <w:rPr>
                <w:sz w:val="17"/>
              </w:rPr>
              <w:t>0.0039</w:t>
            </w:r>
          </w:p>
        </w:tc>
      </w:tr>
      <w:tr w:rsidR="00A12544" w:rsidRPr="00C71DD2" w14:paraId="722E012B" w14:textId="77777777">
        <w:trPr>
          <w:jc w:val="center"/>
        </w:trPr>
        <w:tc>
          <w:tcPr>
            <w:tcW w:w="1080" w:type="dxa"/>
            <w:vAlign w:val="center"/>
          </w:tcPr>
          <w:p w14:paraId="7987FF88" w14:textId="77777777" w:rsidR="00A12544" w:rsidRPr="00C71DD2" w:rsidRDefault="00000000">
            <w:pPr>
              <w:spacing w:after="0"/>
            </w:pPr>
            <w:r w:rsidRPr="00C71DD2">
              <w:rPr>
                <w:sz w:val="17"/>
              </w:rPr>
              <w:t>PoCol</w:t>
            </w:r>
          </w:p>
        </w:tc>
        <w:tc>
          <w:tcPr>
            <w:tcW w:w="864" w:type="dxa"/>
            <w:vAlign w:val="center"/>
          </w:tcPr>
          <w:p w14:paraId="7162F159" w14:textId="77777777" w:rsidR="00A12544" w:rsidRPr="00C71DD2" w:rsidRDefault="00000000">
            <w:pPr>
              <w:spacing w:after="0"/>
            </w:pPr>
            <w:r w:rsidRPr="00C71DD2">
              <w:rPr>
                <w:sz w:val="17"/>
              </w:rPr>
              <w:t>200</w:t>
            </w:r>
          </w:p>
        </w:tc>
        <w:tc>
          <w:tcPr>
            <w:tcW w:w="1080" w:type="dxa"/>
            <w:vAlign w:val="center"/>
          </w:tcPr>
          <w:p w14:paraId="7BD1E7BA" w14:textId="77777777" w:rsidR="00A12544" w:rsidRPr="00C71DD2" w:rsidRDefault="00000000">
            <w:pPr>
              <w:spacing w:after="0"/>
            </w:pPr>
            <w:r w:rsidRPr="00C71DD2">
              <w:rPr>
                <w:sz w:val="17"/>
              </w:rPr>
              <w:t>36</w:t>
            </w:r>
          </w:p>
        </w:tc>
        <w:tc>
          <w:tcPr>
            <w:tcW w:w="1181" w:type="dxa"/>
            <w:vAlign w:val="center"/>
          </w:tcPr>
          <w:p w14:paraId="3EB3C946" w14:textId="77777777" w:rsidR="00A12544" w:rsidRPr="00C71DD2" w:rsidRDefault="00000000">
            <w:pPr>
              <w:spacing w:after="0"/>
            </w:pPr>
            <w:r w:rsidRPr="00C71DD2">
              <w:rPr>
                <w:sz w:val="17"/>
              </w:rPr>
              <w:t>68.14</w:t>
            </w:r>
          </w:p>
        </w:tc>
        <w:tc>
          <w:tcPr>
            <w:tcW w:w="1440" w:type="dxa"/>
            <w:vAlign w:val="center"/>
          </w:tcPr>
          <w:p w14:paraId="123D6244" w14:textId="77777777" w:rsidR="00A12544" w:rsidRPr="00C71DD2" w:rsidRDefault="00000000">
            <w:pPr>
              <w:spacing w:after="0"/>
            </w:pPr>
            <w:r w:rsidRPr="00C71DD2">
              <w:rPr>
                <w:sz w:val="17"/>
              </w:rPr>
              <w:t>0.3001</w:t>
            </w:r>
          </w:p>
        </w:tc>
        <w:tc>
          <w:tcPr>
            <w:tcW w:w="1584" w:type="dxa"/>
            <w:vAlign w:val="center"/>
          </w:tcPr>
          <w:p w14:paraId="57EF8A64" w14:textId="77777777" w:rsidR="00A12544" w:rsidRPr="00C71DD2" w:rsidRDefault="00000000">
            <w:pPr>
              <w:spacing w:after="0"/>
            </w:pPr>
            <w:r w:rsidRPr="00C71DD2">
              <w:rPr>
                <w:sz w:val="17"/>
              </w:rPr>
              <w:t>0.0083</w:t>
            </w:r>
          </w:p>
        </w:tc>
        <w:tc>
          <w:tcPr>
            <w:tcW w:w="1224" w:type="dxa"/>
            <w:vAlign w:val="center"/>
          </w:tcPr>
          <w:p w14:paraId="1B9D074E" w14:textId="77777777" w:rsidR="00A12544" w:rsidRPr="00C71DD2" w:rsidRDefault="00000000">
            <w:pPr>
              <w:spacing w:after="0"/>
            </w:pPr>
            <w:r w:rsidRPr="00C71DD2">
              <w:rPr>
                <w:sz w:val="17"/>
              </w:rPr>
              <w:t>0.0045</w:t>
            </w:r>
          </w:p>
        </w:tc>
      </w:tr>
      <w:tr w:rsidR="00A12544" w:rsidRPr="00C71DD2" w14:paraId="00BA21DD" w14:textId="77777777">
        <w:trPr>
          <w:jc w:val="center"/>
        </w:trPr>
        <w:tc>
          <w:tcPr>
            <w:tcW w:w="1080" w:type="dxa"/>
            <w:vAlign w:val="center"/>
          </w:tcPr>
          <w:p w14:paraId="69EFB38C" w14:textId="77777777" w:rsidR="00A12544" w:rsidRPr="00C71DD2" w:rsidRDefault="00000000">
            <w:pPr>
              <w:spacing w:after="0"/>
            </w:pPr>
            <w:r w:rsidRPr="00C71DD2">
              <w:rPr>
                <w:sz w:val="17"/>
              </w:rPr>
              <w:t>PoCol</w:t>
            </w:r>
          </w:p>
        </w:tc>
        <w:tc>
          <w:tcPr>
            <w:tcW w:w="864" w:type="dxa"/>
            <w:vAlign w:val="center"/>
          </w:tcPr>
          <w:p w14:paraId="2BC7F57A" w14:textId="77777777" w:rsidR="00A12544" w:rsidRPr="00C71DD2" w:rsidRDefault="00000000">
            <w:pPr>
              <w:spacing w:after="0"/>
            </w:pPr>
            <w:r w:rsidRPr="00C71DD2">
              <w:rPr>
                <w:sz w:val="17"/>
              </w:rPr>
              <w:t>300</w:t>
            </w:r>
          </w:p>
        </w:tc>
        <w:tc>
          <w:tcPr>
            <w:tcW w:w="1080" w:type="dxa"/>
            <w:vAlign w:val="center"/>
          </w:tcPr>
          <w:p w14:paraId="31210736" w14:textId="77777777" w:rsidR="00A12544" w:rsidRPr="00C71DD2" w:rsidRDefault="00000000">
            <w:pPr>
              <w:spacing w:after="0"/>
            </w:pPr>
            <w:r w:rsidRPr="00C71DD2">
              <w:rPr>
                <w:sz w:val="17"/>
              </w:rPr>
              <w:t>62</w:t>
            </w:r>
          </w:p>
        </w:tc>
        <w:tc>
          <w:tcPr>
            <w:tcW w:w="1181" w:type="dxa"/>
            <w:vAlign w:val="center"/>
          </w:tcPr>
          <w:p w14:paraId="5B1E7DCE" w14:textId="77777777" w:rsidR="00A12544" w:rsidRPr="00C71DD2" w:rsidRDefault="00000000">
            <w:pPr>
              <w:spacing w:after="0"/>
            </w:pPr>
            <w:r w:rsidRPr="00C71DD2">
              <w:rPr>
                <w:sz w:val="17"/>
              </w:rPr>
              <w:t>78.40</w:t>
            </w:r>
          </w:p>
        </w:tc>
        <w:tc>
          <w:tcPr>
            <w:tcW w:w="1440" w:type="dxa"/>
            <w:vAlign w:val="center"/>
          </w:tcPr>
          <w:p w14:paraId="3BCD23D9" w14:textId="77777777" w:rsidR="00A12544" w:rsidRPr="00C71DD2" w:rsidRDefault="00000000">
            <w:pPr>
              <w:spacing w:after="0"/>
            </w:pPr>
            <w:r w:rsidRPr="00C71DD2">
              <w:rPr>
                <w:sz w:val="17"/>
              </w:rPr>
              <w:t>0.4695</w:t>
            </w:r>
          </w:p>
        </w:tc>
        <w:tc>
          <w:tcPr>
            <w:tcW w:w="1584" w:type="dxa"/>
            <w:vAlign w:val="center"/>
          </w:tcPr>
          <w:p w14:paraId="47E517C5" w14:textId="77777777" w:rsidR="00A12544" w:rsidRPr="00C71DD2" w:rsidRDefault="00000000">
            <w:pPr>
              <w:spacing w:after="0"/>
            </w:pPr>
            <w:r w:rsidRPr="00C71DD2">
              <w:rPr>
                <w:sz w:val="17"/>
              </w:rPr>
              <w:t>0.0076</w:t>
            </w:r>
          </w:p>
        </w:tc>
        <w:tc>
          <w:tcPr>
            <w:tcW w:w="1224" w:type="dxa"/>
            <w:vAlign w:val="center"/>
          </w:tcPr>
          <w:p w14:paraId="3ACDB589" w14:textId="77777777" w:rsidR="00A12544" w:rsidRPr="00C71DD2" w:rsidRDefault="00000000">
            <w:pPr>
              <w:spacing w:after="0"/>
            </w:pPr>
            <w:r w:rsidRPr="00C71DD2">
              <w:rPr>
                <w:sz w:val="17"/>
              </w:rPr>
              <w:t>0.0041</w:t>
            </w:r>
          </w:p>
        </w:tc>
      </w:tr>
      <w:tr w:rsidR="00A12544" w:rsidRPr="00C71DD2" w14:paraId="3ED3B121" w14:textId="77777777">
        <w:trPr>
          <w:jc w:val="center"/>
        </w:trPr>
        <w:tc>
          <w:tcPr>
            <w:tcW w:w="1080" w:type="dxa"/>
            <w:vAlign w:val="center"/>
          </w:tcPr>
          <w:p w14:paraId="7FB1CDA2" w14:textId="77777777" w:rsidR="00A12544" w:rsidRPr="00C71DD2" w:rsidRDefault="00000000">
            <w:pPr>
              <w:spacing w:after="0"/>
            </w:pPr>
            <w:r w:rsidRPr="00C71DD2">
              <w:rPr>
                <w:sz w:val="17"/>
              </w:rPr>
              <w:t>PoCol</w:t>
            </w:r>
          </w:p>
        </w:tc>
        <w:tc>
          <w:tcPr>
            <w:tcW w:w="864" w:type="dxa"/>
            <w:vAlign w:val="center"/>
          </w:tcPr>
          <w:p w14:paraId="632AC273" w14:textId="77777777" w:rsidR="00A12544" w:rsidRPr="00C71DD2" w:rsidRDefault="00000000">
            <w:pPr>
              <w:spacing w:after="0"/>
            </w:pPr>
            <w:r w:rsidRPr="00C71DD2">
              <w:rPr>
                <w:sz w:val="17"/>
              </w:rPr>
              <w:t>400</w:t>
            </w:r>
          </w:p>
        </w:tc>
        <w:tc>
          <w:tcPr>
            <w:tcW w:w="1080" w:type="dxa"/>
            <w:vAlign w:val="center"/>
          </w:tcPr>
          <w:p w14:paraId="7A72B23B" w14:textId="77777777" w:rsidR="00A12544" w:rsidRPr="00C71DD2" w:rsidRDefault="00000000">
            <w:pPr>
              <w:spacing w:after="0"/>
            </w:pPr>
            <w:r w:rsidRPr="00C71DD2">
              <w:rPr>
                <w:sz w:val="17"/>
              </w:rPr>
              <w:t>59</w:t>
            </w:r>
          </w:p>
        </w:tc>
        <w:tc>
          <w:tcPr>
            <w:tcW w:w="1181" w:type="dxa"/>
            <w:vAlign w:val="center"/>
          </w:tcPr>
          <w:p w14:paraId="1D2C7653" w14:textId="77777777" w:rsidR="00A12544" w:rsidRPr="00C71DD2" w:rsidRDefault="00000000">
            <w:pPr>
              <w:spacing w:after="0"/>
            </w:pPr>
            <w:r w:rsidRPr="00C71DD2">
              <w:rPr>
                <w:sz w:val="17"/>
              </w:rPr>
              <w:t>82.75</w:t>
            </w:r>
          </w:p>
        </w:tc>
        <w:tc>
          <w:tcPr>
            <w:tcW w:w="1440" w:type="dxa"/>
            <w:vAlign w:val="center"/>
          </w:tcPr>
          <w:p w14:paraId="4DC40F6A" w14:textId="77777777" w:rsidR="00A12544" w:rsidRPr="00C71DD2" w:rsidRDefault="00000000">
            <w:pPr>
              <w:spacing w:after="0"/>
            </w:pPr>
            <w:r w:rsidRPr="00C71DD2">
              <w:rPr>
                <w:sz w:val="17"/>
              </w:rPr>
              <w:t>0.4542</w:t>
            </w:r>
          </w:p>
        </w:tc>
        <w:tc>
          <w:tcPr>
            <w:tcW w:w="1584" w:type="dxa"/>
            <w:vAlign w:val="center"/>
          </w:tcPr>
          <w:p w14:paraId="7590375C" w14:textId="77777777" w:rsidR="00A12544" w:rsidRPr="00C71DD2" w:rsidRDefault="00000000">
            <w:pPr>
              <w:spacing w:after="0"/>
            </w:pPr>
            <w:r w:rsidRPr="00C71DD2">
              <w:rPr>
                <w:sz w:val="17"/>
              </w:rPr>
              <w:t>0.0077</w:t>
            </w:r>
          </w:p>
        </w:tc>
        <w:tc>
          <w:tcPr>
            <w:tcW w:w="1224" w:type="dxa"/>
            <w:vAlign w:val="center"/>
          </w:tcPr>
          <w:p w14:paraId="38A8CD2B" w14:textId="77777777" w:rsidR="00A12544" w:rsidRPr="00C71DD2" w:rsidRDefault="00000000">
            <w:pPr>
              <w:spacing w:after="0"/>
            </w:pPr>
            <w:r w:rsidRPr="00C71DD2">
              <w:rPr>
                <w:sz w:val="17"/>
              </w:rPr>
              <w:t>0.0042</w:t>
            </w:r>
          </w:p>
        </w:tc>
      </w:tr>
      <w:tr w:rsidR="00A12544" w:rsidRPr="00C71DD2" w14:paraId="28634AF2" w14:textId="77777777">
        <w:trPr>
          <w:jc w:val="center"/>
        </w:trPr>
        <w:tc>
          <w:tcPr>
            <w:tcW w:w="1080" w:type="dxa"/>
            <w:vAlign w:val="center"/>
          </w:tcPr>
          <w:p w14:paraId="5A3F15E7" w14:textId="77777777" w:rsidR="00A12544" w:rsidRPr="00C71DD2" w:rsidRDefault="00000000">
            <w:pPr>
              <w:spacing w:after="0"/>
            </w:pPr>
            <w:r w:rsidRPr="00C71DD2">
              <w:rPr>
                <w:sz w:val="17"/>
              </w:rPr>
              <w:t>PoCol</w:t>
            </w:r>
          </w:p>
        </w:tc>
        <w:tc>
          <w:tcPr>
            <w:tcW w:w="864" w:type="dxa"/>
            <w:vAlign w:val="center"/>
          </w:tcPr>
          <w:p w14:paraId="413833BB" w14:textId="77777777" w:rsidR="00A12544" w:rsidRPr="00C71DD2" w:rsidRDefault="00000000">
            <w:pPr>
              <w:spacing w:after="0"/>
            </w:pPr>
            <w:r w:rsidRPr="00C71DD2">
              <w:rPr>
                <w:sz w:val="17"/>
              </w:rPr>
              <w:t>500</w:t>
            </w:r>
          </w:p>
        </w:tc>
        <w:tc>
          <w:tcPr>
            <w:tcW w:w="1080" w:type="dxa"/>
            <w:vAlign w:val="center"/>
          </w:tcPr>
          <w:p w14:paraId="24256D98" w14:textId="77777777" w:rsidR="00A12544" w:rsidRPr="00C71DD2" w:rsidRDefault="00000000">
            <w:pPr>
              <w:spacing w:after="0"/>
            </w:pPr>
            <w:r w:rsidRPr="00C71DD2">
              <w:rPr>
                <w:sz w:val="17"/>
              </w:rPr>
              <w:t>46</w:t>
            </w:r>
          </w:p>
        </w:tc>
        <w:tc>
          <w:tcPr>
            <w:tcW w:w="1181" w:type="dxa"/>
            <w:vAlign w:val="center"/>
          </w:tcPr>
          <w:p w14:paraId="4AEA1FD5" w14:textId="77777777" w:rsidR="00A12544" w:rsidRPr="00C71DD2" w:rsidRDefault="00000000">
            <w:pPr>
              <w:spacing w:after="0"/>
            </w:pPr>
            <w:r w:rsidRPr="00C71DD2">
              <w:rPr>
                <w:sz w:val="17"/>
              </w:rPr>
              <w:t>85.67</w:t>
            </w:r>
          </w:p>
        </w:tc>
        <w:tc>
          <w:tcPr>
            <w:tcW w:w="1440" w:type="dxa"/>
            <w:vAlign w:val="center"/>
          </w:tcPr>
          <w:p w14:paraId="12D41063" w14:textId="77777777" w:rsidR="00A12544" w:rsidRPr="00C71DD2" w:rsidRDefault="00000000">
            <w:pPr>
              <w:spacing w:after="0"/>
            </w:pPr>
            <w:r w:rsidRPr="00C71DD2">
              <w:rPr>
                <w:sz w:val="17"/>
              </w:rPr>
              <w:t>0.3350</w:t>
            </w:r>
          </w:p>
        </w:tc>
        <w:tc>
          <w:tcPr>
            <w:tcW w:w="1584" w:type="dxa"/>
            <w:vAlign w:val="center"/>
          </w:tcPr>
          <w:p w14:paraId="6C856FEB" w14:textId="77777777" w:rsidR="00A12544" w:rsidRPr="00C71DD2" w:rsidRDefault="00000000">
            <w:pPr>
              <w:spacing w:after="0"/>
            </w:pPr>
            <w:r w:rsidRPr="00C71DD2">
              <w:rPr>
                <w:sz w:val="17"/>
              </w:rPr>
              <w:t>0.0073</w:t>
            </w:r>
          </w:p>
        </w:tc>
        <w:tc>
          <w:tcPr>
            <w:tcW w:w="1224" w:type="dxa"/>
            <w:vAlign w:val="center"/>
          </w:tcPr>
          <w:p w14:paraId="56236EED" w14:textId="77777777" w:rsidR="00A12544" w:rsidRPr="00C71DD2" w:rsidRDefault="00000000">
            <w:pPr>
              <w:spacing w:after="0"/>
            </w:pPr>
            <w:r w:rsidRPr="00C71DD2">
              <w:rPr>
                <w:sz w:val="17"/>
              </w:rPr>
              <w:t>0.0039</w:t>
            </w:r>
          </w:p>
        </w:tc>
      </w:tr>
    </w:tbl>
    <w:p w14:paraId="043EFF62" w14:textId="77777777" w:rsidR="00A12544" w:rsidRPr="00C71DD2" w:rsidRDefault="00000000">
      <w:pPr>
        <w:pStyle w:val="Heading2"/>
        <w:numPr>
          <w:ilvl w:val="1"/>
          <w:numId w:val="0"/>
        </w:numPr>
      </w:pPr>
      <w:bookmarkStart w:id="219" w:name="_Toc235270710"/>
      <w:r w:rsidRPr="00C71DD2">
        <w:t>6.8. Reproducibility Procedure</w:t>
      </w:r>
      <w:bookmarkEnd w:id="219"/>
    </w:p>
    <w:p w14:paraId="7FD8016E" w14:textId="77777777" w:rsidR="00735CC0" w:rsidRPr="00C71DD2" w:rsidRDefault="00735CC0" w:rsidP="00735CC0">
      <w:r w:rsidRPr="00C71DD2">
        <w:t xml:space="preserve">To reproduce a run, one must load the corresponding consensus model, set the number of miners to be used, and keep all other parameters listed in Table 6.1 constant. Once the experiment is </w:t>
      </w:r>
      <w:r w:rsidRPr="00C71DD2">
        <w:lastRenderedPageBreak/>
        <w:t>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CBBC6F5" w14:textId="77777777" w:rsidR="00A12544" w:rsidRPr="00C71DD2" w:rsidRDefault="00735CC0" w:rsidP="00735CC0">
      <w:r w:rsidRPr="00C71DD2">
        <w:t>In the field of simulation-based blockchain research, the ability to reproduce results depends not only on disclosing the parameters used but also on preserving the exact roll-forward of event traces and subsequent transformations of simulation outputs [41], [152]. Consequently, the workbook is treated as a primary empirical record for each experimental run within this thesis.</w:t>
      </w:r>
    </w:p>
    <w:p w14:paraId="6ACC715B" w14:textId="77777777" w:rsidR="00A12544" w:rsidRPr="00C71DD2" w:rsidRDefault="00000000">
      <w:pPr>
        <w:pStyle w:val="Heading2"/>
        <w:numPr>
          <w:ilvl w:val="1"/>
          <w:numId w:val="0"/>
        </w:numPr>
      </w:pPr>
      <w:bookmarkStart w:id="220" w:name="_Toc235270711"/>
      <w:r w:rsidRPr="00C71DD2">
        <w:t>6.9. Threats to Validity and Limitations of the Setup</w:t>
      </w:r>
      <w:bookmarkEnd w:id="220"/>
    </w:p>
    <w:p w14:paraId="40258D6B" w14:textId="77777777" w:rsidR="00747645" w:rsidRPr="00C71DD2" w:rsidRDefault="00747645" w:rsidP="00747645">
      <w:r w:rsidRPr="00C71DD2">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7BAF284B" w14:textId="77777777" w:rsidR="00A12544" w:rsidRPr="00C71DD2" w:rsidRDefault="00747645" w:rsidP="00747645">
      <w:r w:rsidRPr="00C71DD2">
        <w:t>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[152].</w:t>
      </w:r>
    </w:p>
    <w:p w14:paraId="09A9D111" w14:textId="77777777" w:rsidR="00A12544" w:rsidRPr="00C71DD2" w:rsidRDefault="00747645" w:rsidP="00747645">
      <w:r w:rsidRPr="00C71DD2">
        <w:t>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nonce-domain allocation under a shared round context and do not measure the communication, synchronization, latency, energy, or fork-related overhead of full canonical-</w:t>
      </w:r>
      <w:r w:rsidRPr="00C71DD2">
        <w:lastRenderedPageBreak/>
        <w:t>template agreement; they should be read as proof-of-concept evidence for the collaborative search abstraction rather than as measurements of a complete production implementation.</w:t>
      </w:r>
    </w:p>
    <w:p w14:paraId="52C62A8D" w14:textId="77777777" w:rsidR="00A12544" w:rsidRPr="00C71DD2" w:rsidRDefault="00000000">
      <w:pPr>
        <w:pStyle w:val="Heading2"/>
        <w:numPr>
          <w:ilvl w:val="1"/>
          <w:numId w:val="0"/>
        </w:numPr>
      </w:pPr>
      <w:bookmarkStart w:id="221" w:name="_Toc235270712"/>
      <w:r w:rsidRPr="00C71DD2">
        <w:t>6.10. Summary</w:t>
      </w:r>
      <w:bookmarkEnd w:id="221"/>
    </w:p>
    <w:p w14:paraId="175B57F7" w14:textId="77777777" w:rsidR="00747645" w:rsidRPr="00C71DD2" w:rsidRDefault="00747645" w:rsidP="00747645">
      <w:r w:rsidRPr="00C71DD2">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264A520F" w14:textId="77777777" w:rsidR="00747645" w:rsidRPr="00C71DD2" w:rsidRDefault="00747645" w:rsidP="00747645">
      <w:r w:rsidRPr="00C71DD2">
        <w:t xml:space="preserve">Furthermore, the experiment produced ten result workbooks — five PoW scenarios and five PoCol scenarios, corresponding to miner populations of 100, 200, 300, 400, and 500 — each containing the configuration, aggregate information, miner accounting data, chain history, and energy-consumption data. </w:t>
      </w:r>
    </w:p>
    <w:p w14:paraId="0C3ACD30" w14:textId="77777777" w:rsidR="00A12544" w:rsidRPr="00C71DD2" w:rsidRDefault="00747645" w:rsidP="00747645">
      <w:r w:rsidRPr="00C71DD2">
        <w:t>Thus, the thesis has a proof-of-concept simulation basis — one run per configuration, analysed descriptively without significance testing — for analyzing the behavior of PoCol and PoW in terms of accepted blocks, stale performance, transaction processing, energy consumption, and carbon emissions [40], [41].</w:t>
      </w:r>
    </w:p>
    <w:p w14:paraId="46DE65B5" w14:textId="77777777" w:rsidR="00353D40" w:rsidRPr="00C71DD2" w:rsidRDefault="00353D40">
      <w:pPr>
        <w:spacing w:after="160" w:line="259" w:lineRule="auto"/>
        <w:jc w:val="left"/>
      </w:pPr>
      <w:r w:rsidRPr="00C71DD2">
        <w:br w:type="page"/>
      </w:r>
    </w:p>
    <w:p w14:paraId="5CF09E3A" w14:textId="77777777" w:rsidR="00353D40" w:rsidRPr="00C71DD2" w:rsidRDefault="00353D40" w:rsidP="00353D40"/>
    <w:p w14:paraId="15F3103B" w14:textId="77777777" w:rsidR="00353D40" w:rsidRPr="00C71DD2" w:rsidRDefault="00353D40" w:rsidP="00353D40"/>
    <w:p w14:paraId="28C27643" w14:textId="77777777" w:rsidR="00353D40" w:rsidRPr="00C71DD2" w:rsidRDefault="00353D40" w:rsidP="00353D40"/>
    <w:p w14:paraId="473F9F1D" w14:textId="77777777" w:rsidR="00353D40" w:rsidRPr="00C71DD2" w:rsidRDefault="00353D40" w:rsidP="00353D40"/>
    <w:p w14:paraId="6EC7ECE8" w14:textId="77777777" w:rsidR="00353D40" w:rsidRPr="00C71DD2" w:rsidRDefault="00353D40" w:rsidP="00353D40"/>
    <w:p w14:paraId="06D8642A" w14:textId="77777777" w:rsidR="00353D40" w:rsidRPr="00C71DD2" w:rsidRDefault="00353D40" w:rsidP="00353D40"/>
    <w:p w14:paraId="368757AE" w14:textId="77777777" w:rsidR="00353D40" w:rsidRPr="00C71DD2" w:rsidRDefault="00353D40" w:rsidP="00353D40"/>
    <w:p w14:paraId="013B7F70" w14:textId="77777777" w:rsidR="00353D40" w:rsidRPr="00C71DD2" w:rsidRDefault="00353D40" w:rsidP="00353D40"/>
    <w:p w14:paraId="62949B44" w14:textId="77777777" w:rsidR="00353D40" w:rsidRPr="00C71DD2" w:rsidRDefault="00353D40" w:rsidP="00353D40">
      <w:pPr>
        <w:pStyle w:val="ChapterPaper"/>
      </w:pPr>
      <w:r w:rsidRPr="00C71DD2">
        <w:t>Chapter 7</w:t>
      </w:r>
      <w:r w:rsidRPr="00C71DD2">
        <w:br/>
        <w:t xml:space="preserve">Experimental Results and Evaluation </w:t>
      </w:r>
      <w:r w:rsidRPr="00C71DD2">
        <w:br w:type="page"/>
      </w:r>
    </w:p>
    <w:p w14:paraId="7A1566A7" w14:textId="77777777" w:rsidR="00353D40" w:rsidRPr="00C71DD2" w:rsidRDefault="00353D40" w:rsidP="00353D40"/>
    <w:p w14:paraId="22101001" w14:textId="77777777" w:rsidR="00353D40" w:rsidRPr="00C71DD2" w:rsidRDefault="00353D40" w:rsidP="00353D40">
      <w:pPr>
        <w:pStyle w:val="Heading1"/>
      </w:pPr>
      <w:bookmarkStart w:id="222" w:name="_Toc235270713"/>
      <w:r w:rsidRPr="00C71DD2">
        <w:t>Chapter 7</w:t>
      </w:r>
      <w:r w:rsidRPr="00C71DD2">
        <w:br/>
        <w:t xml:space="preserve"> Experimental Results and Evaluation</w:t>
      </w:r>
      <w:bookmarkEnd w:id="222"/>
    </w:p>
    <w:p w14:paraId="5D42A93D"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23" w:name="_Toc232783182"/>
      <w:bookmarkStart w:id="224" w:name="_Toc232869469"/>
      <w:bookmarkStart w:id="225" w:name="_Toc232870847"/>
      <w:bookmarkStart w:id="226" w:name="_Toc232870973"/>
      <w:bookmarkStart w:id="227" w:name="_Toc232871099"/>
      <w:bookmarkStart w:id="228" w:name="_Toc232871225"/>
      <w:bookmarkStart w:id="229" w:name="_Toc233289076"/>
      <w:bookmarkStart w:id="230" w:name="_Toc233289234"/>
      <w:bookmarkStart w:id="231" w:name="_Toc235021334"/>
      <w:bookmarkStart w:id="232" w:name="_Toc235199016"/>
      <w:bookmarkStart w:id="233" w:name="_Toc235199186"/>
      <w:bookmarkStart w:id="234" w:name="_Toc235199933"/>
      <w:bookmarkStart w:id="235" w:name="_Toc235200101"/>
      <w:bookmarkStart w:id="236" w:name="_Toc235213146"/>
      <w:bookmarkStart w:id="237" w:name="_Toc235270714"/>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61636FCF" w14:textId="77777777" w:rsidR="00353D40" w:rsidRPr="00C71DD2" w:rsidRDefault="00353D40" w:rsidP="00353D40">
      <w:pPr>
        <w:pStyle w:val="Heading2"/>
        <w:numPr>
          <w:ilvl w:val="1"/>
          <w:numId w:val="0"/>
        </w:numPr>
      </w:pPr>
      <w:bookmarkStart w:id="238" w:name="_Toc235270715"/>
      <w:r w:rsidRPr="00C71DD2">
        <w:t>7.1. Introduction</w:t>
      </w:r>
      <w:bookmarkEnd w:id="238"/>
    </w:p>
    <w:p w14:paraId="3EC5528F" w14:textId="77777777" w:rsidR="00B42EA1" w:rsidRPr="00C71DD2" w:rsidRDefault="00B42EA1" w:rsidP="00747645">
      <w:r w:rsidRPr="00C71DD2">
        <w:t>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[150].</w:t>
      </w:r>
    </w:p>
    <w:p w14:paraId="32FD032E" w14:textId="77777777" w:rsidR="00B42EA1" w:rsidRPr="00C71DD2" w:rsidRDefault="00B42EA1" w:rsidP="00747645">
      <w:r w:rsidRPr="00C71DD2">
        <w:t>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[141].</w:t>
      </w:r>
    </w:p>
    <w:p w14:paraId="2F6FBD46" w14:textId="77777777" w:rsidR="00B42EA1" w:rsidRPr="00C71DD2" w:rsidRDefault="00B42EA1" w:rsidP="00B42EA1">
      <w:pPr>
        <w:pStyle w:val="Heading2"/>
        <w:numPr>
          <w:ilvl w:val="1"/>
          <w:numId w:val="0"/>
        </w:numPr>
      </w:pPr>
      <w:bookmarkStart w:id="239" w:name="_Toc235270716"/>
      <w:r w:rsidRPr="00C71DD2">
        <w:t>7.2. Evaluation Objectives</w:t>
      </w:r>
      <w:bookmarkEnd w:id="239"/>
    </w:p>
    <w:p w14:paraId="6CBCFDCB" w14:textId="77777777" w:rsidR="00747645" w:rsidRPr="00C71DD2" w:rsidRDefault="00747645" w:rsidP="00747645">
      <w:r w:rsidRPr="00C71DD2">
        <w:t>The primary purpose of the evaluation is to ascertain whether PoCol can reduce energy use and carbon emissions compared to PoW while still maintaining acceptable performance of the blockchain. Specifically, the experiments were designed to answer three questions: Does collaborative nonce-domain allocation increase throughput or shorten the approximate confirmation time as the number of miners grows? To what extent are total energy consumption, energy per block, energy per transaction, and total CO₂ reduced? What ancillary effects arise, especially with respect to stale-block behaviour and scalability at larger miner populations [24], [67].</w:t>
      </w:r>
    </w:p>
    <w:p w14:paraId="29614D02" w14:textId="77777777" w:rsidR="00747645" w:rsidRPr="00C71DD2" w:rsidRDefault="00747645" w:rsidP="00747645">
      <w:r w:rsidRPr="00C71DD2">
        <w:t>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14D40DBC" w14:textId="77777777" w:rsidR="00B42EA1" w:rsidRPr="00C71DD2" w:rsidRDefault="00747645" w:rsidP="00747645">
      <w:r w:rsidRPr="00C71DD2">
        <w:t xml:space="preserve">Table 7.1 presents a summary of the various metrics that have been taken from the simulations output; the metrics presented in this table indicate a definite pattern, as it can be observed that </w:t>
      </w:r>
      <w:r w:rsidRPr="00C71DD2">
        <w:lastRenderedPageBreak/>
        <w:t>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C71DD2" w14:paraId="4712BD54" w14:textId="77777777" w:rsidTr="0011460A">
        <w:trPr>
          <w:jc w:val="center"/>
        </w:trPr>
        <w:tc>
          <w:tcPr>
            <w:tcW w:w="1242" w:type="dxa"/>
            <w:vAlign w:val="center"/>
          </w:tcPr>
          <w:p w14:paraId="261FAE21" w14:textId="77777777" w:rsidR="00B42EA1" w:rsidRPr="00C71DD2" w:rsidRDefault="00B42EA1" w:rsidP="0011460A">
            <w:pPr>
              <w:jc w:val="center"/>
            </w:pPr>
            <w:r w:rsidRPr="00C71DD2">
              <w:rPr>
                <w:b/>
                <w:sz w:val="20"/>
              </w:rPr>
              <w:t>Alg.</w:t>
            </w:r>
          </w:p>
        </w:tc>
        <w:tc>
          <w:tcPr>
            <w:tcW w:w="1242" w:type="dxa"/>
            <w:vAlign w:val="center"/>
          </w:tcPr>
          <w:p w14:paraId="2867F0BF" w14:textId="77777777" w:rsidR="00B42EA1" w:rsidRPr="00C71DD2" w:rsidRDefault="00B42EA1" w:rsidP="0011460A">
            <w:pPr>
              <w:jc w:val="center"/>
            </w:pPr>
            <w:r w:rsidRPr="00C71DD2">
              <w:rPr>
                <w:b/>
                <w:sz w:val="20"/>
              </w:rPr>
              <w:t>Miners</w:t>
            </w:r>
          </w:p>
        </w:tc>
        <w:tc>
          <w:tcPr>
            <w:tcW w:w="1242" w:type="dxa"/>
            <w:vAlign w:val="center"/>
          </w:tcPr>
          <w:p w14:paraId="368B912D" w14:textId="77777777" w:rsidR="00B42EA1" w:rsidRPr="00C71DD2" w:rsidRDefault="00B42EA1" w:rsidP="0011460A">
            <w:pPr>
              <w:jc w:val="center"/>
            </w:pPr>
            <w:r w:rsidRPr="00C71DD2">
              <w:rPr>
                <w:b/>
                <w:sz w:val="20"/>
              </w:rPr>
              <w:t>TPS</w:t>
            </w:r>
          </w:p>
        </w:tc>
        <w:tc>
          <w:tcPr>
            <w:tcW w:w="1242" w:type="dxa"/>
            <w:vAlign w:val="center"/>
          </w:tcPr>
          <w:p w14:paraId="234D3142" w14:textId="77777777" w:rsidR="00B42EA1" w:rsidRPr="00C71DD2" w:rsidRDefault="00B42EA1" w:rsidP="0011460A">
            <w:pPr>
              <w:jc w:val="center"/>
            </w:pPr>
            <w:r w:rsidRPr="00C71DD2">
              <w:rPr>
                <w:b/>
                <w:sz w:val="20"/>
              </w:rPr>
              <w:t>Approx. 6-conf (s)</w:t>
            </w:r>
          </w:p>
        </w:tc>
        <w:tc>
          <w:tcPr>
            <w:tcW w:w="1242" w:type="dxa"/>
            <w:vAlign w:val="center"/>
          </w:tcPr>
          <w:p w14:paraId="63677682" w14:textId="77777777" w:rsidR="00B42EA1" w:rsidRPr="00C71DD2" w:rsidRDefault="00B42EA1" w:rsidP="0011460A">
            <w:pPr>
              <w:jc w:val="center"/>
            </w:pPr>
            <w:r w:rsidRPr="00C71DD2">
              <w:rPr>
                <w:b/>
                <w:sz w:val="20"/>
              </w:rPr>
              <w:t>Stale rate (%)</w:t>
            </w:r>
          </w:p>
        </w:tc>
        <w:tc>
          <w:tcPr>
            <w:tcW w:w="1242" w:type="dxa"/>
            <w:vAlign w:val="center"/>
          </w:tcPr>
          <w:p w14:paraId="133A48A6" w14:textId="77777777" w:rsidR="00B42EA1" w:rsidRPr="00C71DD2" w:rsidRDefault="00B42EA1" w:rsidP="0011460A">
            <w:pPr>
              <w:jc w:val="center"/>
            </w:pPr>
            <w:r w:rsidRPr="00C71DD2">
              <w:rPr>
                <w:b/>
                <w:sz w:val="20"/>
              </w:rPr>
              <w:t>Energy (kWh)</w:t>
            </w:r>
          </w:p>
        </w:tc>
        <w:tc>
          <w:tcPr>
            <w:tcW w:w="1242" w:type="dxa"/>
            <w:vAlign w:val="center"/>
          </w:tcPr>
          <w:p w14:paraId="3E01BF9A" w14:textId="77777777" w:rsidR="00B42EA1" w:rsidRPr="00C71DD2" w:rsidRDefault="00B42EA1" w:rsidP="0011460A">
            <w:pPr>
              <w:jc w:val="center"/>
            </w:pPr>
            <w:r w:rsidRPr="00C71DD2">
              <w:rPr>
                <w:b/>
                <w:sz w:val="20"/>
              </w:rPr>
              <w:t>Energy/block</w:t>
            </w:r>
          </w:p>
        </w:tc>
        <w:tc>
          <w:tcPr>
            <w:tcW w:w="1242" w:type="dxa"/>
            <w:vAlign w:val="center"/>
          </w:tcPr>
          <w:p w14:paraId="642052BB" w14:textId="77777777" w:rsidR="00B42EA1" w:rsidRPr="00C71DD2" w:rsidRDefault="00B42EA1" w:rsidP="0011460A">
            <w:pPr>
              <w:jc w:val="center"/>
            </w:pPr>
            <w:r w:rsidRPr="00C71DD2">
              <w:rPr>
                <w:b/>
                <w:sz w:val="20"/>
              </w:rPr>
              <w:t>CO₂ (kg)</w:t>
            </w:r>
          </w:p>
        </w:tc>
      </w:tr>
      <w:tr w:rsidR="00B42EA1" w:rsidRPr="00C71DD2" w14:paraId="3C224270" w14:textId="77777777" w:rsidTr="0011460A">
        <w:trPr>
          <w:jc w:val="center"/>
        </w:trPr>
        <w:tc>
          <w:tcPr>
            <w:tcW w:w="1242" w:type="dxa"/>
            <w:vAlign w:val="center"/>
          </w:tcPr>
          <w:p w14:paraId="34F620D9" w14:textId="77777777" w:rsidR="00B42EA1" w:rsidRPr="00C71DD2" w:rsidRDefault="00B42EA1" w:rsidP="0011460A">
            <w:pPr>
              <w:jc w:val="center"/>
            </w:pPr>
            <w:r w:rsidRPr="00C71DD2">
              <w:rPr>
                <w:sz w:val="20"/>
              </w:rPr>
              <w:t>PoCol</w:t>
            </w:r>
          </w:p>
        </w:tc>
        <w:tc>
          <w:tcPr>
            <w:tcW w:w="1242" w:type="dxa"/>
            <w:vAlign w:val="center"/>
          </w:tcPr>
          <w:p w14:paraId="6156FCCC" w14:textId="77777777" w:rsidR="00B42EA1" w:rsidRPr="00C71DD2" w:rsidRDefault="00B42EA1" w:rsidP="0011460A">
            <w:pPr>
              <w:jc w:val="center"/>
            </w:pPr>
            <w:r w:rsidRPr="00C71DD2">
              <w:rPr>
                <w:sz w:val="20"/>
              </w:rPr>
              <w:t>100</w:t>
            </w:r>
          </w:p>
        </w:tc>
        <w:tc>
          <w:tcPr>
            <w:tcW w:w="1242" w:type="dxa"/>
            <w:vAlign w:val="center"/>
          </w:tcPr>
          <w:p w14:paraId="612D0163" w14:textId="77777777" w:rsidR="00B42EA1" w:rsidRPr="00C71DD2" w:rsidRDefault="00B42EA1" w:rsidP="0011460A">
            <w:pPr>
              <w:jc w:val="center"/>
            </w:pPr>
            <w:r w:rsidRPr="00C71DD2">
              <w:rPr>
                <w:sz w:val="20"/>
              </w:rPr>
              <w:t>3.32</w:t>
            </w:r>
          </w:p>
        </w:tc>
        <w:tc>
          <w:tcPr>
            <w:tcW w:w="1242" w:type="dxa"/>
            <w:vAlign w:val="center"/>
          </w:tcPr>
          <w:p w14:paraId="169B26A8" w14:textId="77777777" w:rsidR="00B42EA1" w:rsidRPr="00C71DD2" w:rsidRDefault="00B42EA1" w:rsidP="0011460A">
            <w:pPr>
              <w:jc w:val="center"/>
            </w:pPr>
            <w:r w:rsidRPr="00C71DD2">
              <w:rPr>
                <w:sz w:val="20"/>
              </w:rPr>
              <w:t>3189</w:t>
            </w:r>
          </w:p>
        </w:tc>
        <w:tc>
          <w:tcPr>
            <w:tcW w:w="1242" w:type="dxa"/>
            <w:vAlign w:val="center"/>
          </w:tcPr>
          <w:p w14:paraId="5926BFE4" w14:textId="77777777" w:rsidR="00B42EA1" w:rsidRPr="00C71DD2" w:rsidRDefault="00B42EA1" w:rsidP="0011460A">
            <w:pPr>
              <w:jc w:val="center"/>
            </w:pPr>
            <w:r w:rsidRPr="00C71DD2">
              <w:rPr>
                <w:sz w:val="20"/>
              </w:rPr>
              <w:t>35.7</w:t>
            </w:r>
          </w:p>
        </w:tc>
        <w:tc>
          <w:tcPr>
            <w:tcW w:w="1242" w:type="dxa"/>
            <w:vAlign w:val="center"/>
          </w:tcPr>
          <w:p w14:paraId="3E9C64E5" w14:textId="77777777" w:rsidR="00B42EA1" w:rsidRPr="00C71DD2" w:rsidRDefault="00B42EA1" w:rsidP="0011460A">
            <w:pPr>
              <w:jc w:val="center"/>
            </w:pPr>
            <w:r w:rsidRPr="00C71DD2">
              <w:rPr>
                <w:sz w:val="20"/>
              </w:rPr>
              <w:t>0.131</w:t>
            </w:r>
          </w:p>
        </w:tc>
        <w:tc>
          <w:tcPr>
            <w:tcW w:w="1242" w:type="dxa"/>
            <w:vAlign w:val="center"/>
          </w:tcPr>
          <w:p w14:paraId="10D78195" w14:textId="77777777" w:rsidR="00B42EA1" w:rsidRPr="00C71DD2" w:rsidRDefault="00B42EA1" w:rsidP="0011460A">
            <w:pPr>
              <w:jc w:val="center"/>
            </w:pPr>
            <w:r w:rsidRPr="00C71DD2">
              <w:rPr>
                <w:sz w:val="20"/>
              </w:rPr>
              <w:t>0.0073</w:t>
            </w:r>
          </w:p>
        </w:tc>
        <w:tc>
          <w:tcPr>
            <w:tcW w:w="1242" w:type="dxa"/>
            <w:vAlign w:val="center"/>
          </w:tcPr>
          <w:p w14:paraId="3692E32F" w14:textId="77777777" w:rsidR="00B42EA1" w:rsidRPr="00C71DD2" w:rsidRDefault="00B42EA1" w:rsidP="0011460A">
            <w:pPr>
              <w:jc w:val="center"/>
            </w:pPr>
            <w:r w:rsidRPr="00C71DD2">
              <w:rPr>
                <w:sz w:val="20"/>
              </w:rPr>
              <w:t>0.058</w:t>
            </w:r>
          </w:p>
        </w:tc>
      </w:tr>
      <w:tr w:rsidR="00B42EA1" w:rsidRPr="00C71DD2" w14:paraId="3C60FE2F" w14:textId="77777777" w:rsidTr="0011460A">
        <w:trPr>
          <w:jc w:val="center"/>
        </w:trPr>
        <w:tc>
          <w:tcPr>
            <w:tcW w:w="1242" w:type="dxa"/>
            <w:vAlign w:val="center"/>
          </w:tcPr>
          <w:p w14:paraId="095B9DA7" w14:textId="77777777" w:rsidR="00B42EA1" w:rsidRPr="00C71DD2" w:rsidRDefault="00B42EA1" w:rsidP="0011460A">
            <w:pPr>
              <w:jc w:val="center"/>
            </w:pPr>
            <w:r w:rsidRPr="00C71DD2">
              <w:rPr>
                <w:sz w:val="20"/>
              </w:rPr>
              <w:t>PoW</w:t>
            </w:r>
          </w:p>
        </w:tc>
        <w:tc>
          <w:tcPr>
            <w:tcW w:w="1242" w:type="dxa"/>
            <w:vAlign w:val="center"/>
          </w:tcPr>
          <w:p w14:paraId="1ABBD6C7" w14:textId="77777777" w:rsidR="00B42EA1" w:rsidRPr="00C71DD2" w:rsidRDefault="00B42EA1" w:rsidP="0011460A">
            <w:pPr>
              <w:jc w:val="center"/>
            </w:pPr>
            <w:r w:rsidRPr="00C71DD2">
              <w:rPr>
                <w:sz w:val="20"/>
              </w:rPr>
              <w:t>100</w:t>
            </w:r>
          </w:p>
        </w:tc>
        <w:tc>
          <w:tcPr>
            <w:tcW w:w="1242" w:type="dxa"/>
            <w:vAlign w:val="center"/>
          </w:tcPr>
          <w:p w14:paraId="332B523B" w14:textId="77777777" w:rsidR="00B42EA1" w:rsidRPr="00C71DD2" w:rsidRDefault="00B42EA1" w:rsidP="0011460A">
            <w:pPr>
              <w:jc w:val="center"/>
            </w:pPr>
            <w:r w:rsidRPr="00C71DD2">
              <w:rPr>
                <w:sz w:val="20"/>
              </w:rPr>
              <w:t>3.22</w:t>
            </w:r>
          </w:p>
        </w:tc>
        <w:tc>
          <w:tcPr>
            <w:tcW w:w="1242" w:type="dxa"/>
            <w:vAlign w:val="center"/>
          </w:tcPr>
          <w:p w14:paraId="1FFE7548" w14:textId="77777777" w:rsidR="00B42EA1" w:rsidRPr="00C71DD2" w:rsidRDefault="00B42EA1" w:rsidP="0011460A">
            <w:pPr>
              <w:jc w:val="center"/>
            </w:pPr>
            <w:r w:rsidRPr="00C71DD2">
              <w:rPr>
                <w:sz w:val="20"/>
              </w:rPr>
              <w:t>3128</w:t>
            </w:r>
          </w:p>
        </w:tc>
        <w:tc>
          <w:tcPr>
            <w:tcW w:w="1242" w:type="dxa"/>
            <w:vAlign w:val="center"/>
          </w:tcPr>
          <w:p w14:paraId="7FE60872" w14:textId="77777777" w:rsidR="00B42EA1" w:rsidRPr="00C71DD2" w:rsidRDefault="00B42EA1" w:rsidP="0011460A">
            <w:pPr>
              <w:jc w:val="center"/>
            </w:pPr>
            <w:r w:rsidRPr="00C71DD2">
              <w:rPr>
                <w:sz w:val="20"/>
              </w:rPr>
              <w:t>0.0</w:t>
            </w:r>
          </w:p>
        </w:tc>
        <w:tc>
          <w:tcPr>
            <w:tcW w:w="1242" w:type="dxa"/>
            <w:vAlign w:val="center"/>
          </w:tcPr>
          <w:p w14:paraId="36DEED95" w14:textId="77777777" w:rsidR="00B42EA1" w:rsidRPr="00C71DD2" w:rsidRDefault="00B42EA1" w:rsidP="0011460A">
            <w:pPr>
              <w:jc w:val="center"/>
            </w:pPr>
            <w:r w:rsidRPr="00C71DD2">
              <w:rPr>
                <w:sz w:val="20"/>
              </w:rPr>
              <w:t>7.902</w:t>
            </w:r>
          </w:p>
        </w:tc>
        <w:tc>
          <w:tcPr>
            <w:tcW w:w="1242" w:type="dxa"/>
            <w:vAlign w:val="center"/>
          </w:tcPr>
          <w:p w14:paraId="214D43D3" w14:textId="77777777" w:rsidR="00B42EA1" w:rsidRPr="00C71DD2" w:rsidRDefault="00B42EA1" w:rsidP="0011460A">
            <w:pPr>
              <w:jc w:val="center"/>
            </w:pPr>
            <w:r w:rsidRPr="00C71DD2">
              <w:rPr>
                <w:sz w:val="20"/>
              </w:rPr>
              <w:t>0.4390</w:t>
            </w:r>
          </w:p>
        </w:tc>
        <w:tc>
          <w:tcPr>
            <w:tcW w:w="1242" w:type="dxa"/>
            <w:vAlign w:val="center"/>
          </w:tcPr>
          <w:p w14:paraId="2C2FAF33" w14:textId="77777777" w:rsidR="00B42EA1" w:rsidRPr="00C71DD2" w:rsidRDefault="00B42EA1" w:rsidP="0011460A">
            <w:pPr>
              <w:jc w:val="center"/>
            </w:pPr>
            <w:r w:rsidRPr="00C71DD2">
              <w:rPr>
                <w:sz w:val="20"/>
              </w:rPr>
              <w:t>3.516</w:t>
            </w:r>
          </w:p>
        </w:tc>
      </w:tr>
      <w:tr w:rsidR="00B42EA1" w:rsidRPr="00C71DD2" w14:paraId="670C2901" w14:textId="77777777" w:rsidTr="0011460A">
        <w:trPr>
          <w:jc w:val="center"/>
        </w:trPr>
        <w:tc>
          <w:tcPr>
            <w:tcW w:w="1242" w:type="dxa"/>
            <w:vAlign w:val="center"/>
          </w:tcPr>
          <w:p w14:paraId="700435ED" w14:textId="77777777" w:rsidR="00B42EA1" w:rsidRPr="00C71DD2" w:rsidRDefault="00B42EA1" w:rsidP="0011460A">
            <w:pPr>
              <w:jc w:val="center"/>
            </w:pPr>
            <w:r w:rsidRPr="00C71DD2">
              <w:rPr>
                <w:sz w:val="20"/>
              </w:rPr>
              <w:t>PoCol</w:t>
            </w:r>
          </w:p>
        </w:tc>
        <w:tc>
          <w:tcPr>
            <w:tcW w:w="1242" w:type="dxa"/>
            <w:vAlign w:val="center"/>
          </w:tcPr>
          <w:p w14:paraId="6C95B1AB" w14:textId="77777777" w:rsidR="00B42EA1" w:rsidRPr="00C71DD2" w:rsidRDefault="00B42EA1" w:rsidP="0011460A">
            <w:pPr>
              <w:jc w:val="center"/>
            </w:pPr>
            <w:r w:rsidRPr="00C71DD2">
              <w:rPr>
                <w:sz w:val="20"/>
              </w:rPr>
              <w:t>200</w:t>
            </w:r>
          </w:p>
        </w:tc>
        <w:tc>
          <w:tcPr>
            <w:tcW w:w="1242" w:type="dxa"/>
            <w:vAlign w:val="center"/>
          </w:tcPr>
          <w:p w14:paraId="45CDCE9A" w14:textId="77777777" w:rsidR="00B42EA1" w:rsidRPr="00C71DD2" w:rsidRDefault="00B42EA1" w:rsidP="0011460A">
            <w:pPr>
              <w:jc w:val="center"/>
            </w:pPr>
            <w:r w:rsidRPr="00C71DD2">
              <w:rPr>
                <w:sz w:val="20"/>
              </w:rPr>
              <w:t>6.67</w:t>
            </w:r>
          </w:p>
        </w:tc>
        <w:tc>
          <w:tcPr>
            <w:tcW w:w="1242" w:type="dxa"/>
            <w:vAlign w:val="center"/>
          </w:tcPr>
          <w:p w14:paraId="037BCFED" w14:textId="77777777" w:rsidR="00B42EA1" w:rsidRPr="00C71DD2" w:rsidRDefault="00B42EA1" w:rsidP="0011460A">
            <w:pPr>
              <w:jc w:val="center"/>
            </w:pPr>
            <w:r w:rsidRPr="00C71DD2">
              <w:rPr>
                <w:sz w:val="20"/>
              </w:rPr>
              <w:t>1567</w:t>
            </w:r>
          </w:p>
        </w:tc>
        <w:tc>
          <w:tcPr>
            <w:tcW w:w="1242" w:type="dxa"/>
            <w:vAlign w:val="center"/>
          </w:tcPr>
          <w:p w14:paraId="3FE472BE" w14:textId="77777777" w:rsidR="00B42EA1" w:rsidRPr="00C71DD2" w:rsidRDefault="00B42EA1" w:rsidP="0011460A">
            <w:pPr>
              <w:jc w:val="center"/>
            </w:pPr>
            <w:r w:rsidRPr="00C71DD2">
              <w:rPr>
                <w:sz w:val="20"/>
              </w:rPr>
              <w:t>68.1</w:t>
            </w:r>
          </w:p>
        </w:tc>
        <w:tc>
          <w:tcPr>
            <w:tcW w:w="1242" w:type="dxa"/>
            <w:vAlign w:val="center"/>
          </w:tcPr>
          <w:p w14:paraId="3A12ACFA" w14:textId="77777777" w:rsidR="00B42EA1" w:rsidRPr="00C71DD2" w:rsidRDefault="00B42EA1" w:rsidP="0011460A">
            <w:pPr>
              <w:jc w:val="center"/>
            </w:pPr>
            <w:r w:rsidRPr="00C71DD2">
              <w:rPr>
                <w:sz w:val="20"/>
              </w:rPr>
              <w:t>0.300</w:t>
            </w:r>
          </w:p>
        </w:tc>
        <w:tc>
          <w:tcPr>
            <w:tcW w:w="1242" w:type="dxa"/>
            <w:vAlign w:val="center"/>
          </w:tcPr>
          <w:p w14:paraId="7982D75F" w14:textId="77777777" w:rsidR="00B42EA1" w:rsidRPr="00C71DD2" w:rsidRDefault="00B42EA1" w:rsidP="0011460A">
            <w:pPr>
              <w:jc w:val="center"/>
            </w:pPr>
            <w:r w:rsidRPr="00C71DD2">
              <w:rPr>
                <w:sz w:val="20"/>
              </w:rPr>
              <w:t>0.0083</w:t>
            </w:r>
          </w:p>
        </w:tc>
        <w:tc>
          <w:tcPr>
            <w:tcW w:w="1242" w:type="dxa"/>
            <w:vAlign w:val="center"/>
          </w:tcPr>
          <w:p w14:paraId="2B8D4E93" w14:textId="77777777" w:rsidR="00B42EA1" w:rsidRPr="00C71DD2" w:rsidRDefault="00B42EA1" w:rsidP="0011460A">
            <w:pPr>
              <w:jc w:val="center"/>
            </w:pPr>
            <w:r w:rsidRPr="00C71DD2">
              <w:rPr>
                <w:sz w:val="20"/>
              </w:rPr>
              <w:t>0.134</w:t>
            </w:r>
          </w:p>
        </w:tc>
      </w:tr>
      <w:tr w:rsidR="00B42EA1" w:rsidRPr="00C71DD2" w14:paraId="3EEA5B9F" w14:textId="77777777" w:rsidTr="0011460A">
        <w:trPr>
          <w:jc w:val="center"/>
        </w:trPr>
        <w:tc>
          <w:tcPr>
            <w:tcW w:w="1242" w:type="dxa"/>
            <w:vAlign w:val="center"/>
          </w:tcPr>
          <w:p w14:paraId="588DEFC4" w14:textId="77777777" w:rsidR="00B42EA1" w:rsidRPr="00C71DD2" w:rsidRDefault="00B42EA1" w:rsidP="0011460A">
            <w:pPr>
              <w:jc w:val="center"/>
            </w:pPr>
            <w:r w:rsidRPr="00C71DD2">
              <w:rPr>
                <w:sz w:val="20"/>
              </w:rPr>
              <w:t>PoW</w:t>
            </w:r>
          </w:p>
        </w:tc>
        <w:tc>
          <w:tcPr>
            <w:tcW w:w="1242" w:type="dxa"/>
            <w:vAlign w:val="center"/>
          </w:tcPr>
          <w:p w14:paraId="58341B54" w14:textId="77777777" w:rsidR="00B42EA1" w:rsidRPr="00C71DD2" w:rsidRDefault="00B42EA1" w:rsidP="0011460A">
            <w:pPr>
              <w:jc w:val="center"/>
            </w:pPr>
            <w:r w:rsidRPr="00C71DD2">
              <w:rPr>
                <w:sz w:val="20"/>
              </w:rPr>
              <w:t>200</w:t>
            </w:r>
          </w:p>
        </w:tc>
        <w:tc>
          <w:tcPr>
            <w:tcW w:w="1242" w:type="dxa"/>
            <w:vAlign w:val="center"/>
          </w:tcPr>
          <w:p w14:paraId="62093949" w14:textId="77777777" w:rsidR="00B42EA1" w:rsidRPr="00C71DD2" w:rsidRDefault="00B42EA1" w:rsidP="0011460A">
            <w:pPr>
              <w:jc w:val="center"/>
            </w:pPr>
            <w:r w:rsidRPr="00C71DD2">
              <w:rPr>
                <w:sz w:val="20"/>
              </w:rPr>
              <w:t>2.51</w:t>
            </w:r>
          </w:p>
        </w:tc>
        <w:tc>
          <w:tcPr>
            <w:tcW w:w="1242" w:type="dxa"/>
            <w:vAlign w:val="center"/>
          </w:tcPr>
          <w:p w14:paraId="16E78235" w14:textId="77777777" w:rsidR="00B42EA1" w:rsidRPr="00C71DD2" w:rsidRDefault="00B42EA1" w:rsidP="0011460A">
            <w:pPr>
              <w:jc w:val="center"/>
            </w:pPr>
            <w:r w:rsidRPr="00C71DD2">
              <w:rPr>
                <w:sz w:val="20"/>
              </w:rPr>
              <w:t>3959</w:t>
            </w:r>
          </w:p>
        </w:tc>
        <w:tc>
          <w:tcPr>
            <w:tcW w:w="1242" w:type="dxa"/>
            <w:vAlign w:val="center"/>
          </w:tcPr>
          <w:p w14:paraId="4A7AF92E" w14:textId="77777777" w:rsidR="00B42EA1" w:rsidRPr="00C71DD2" w:rsidRDefault="00B42EA1" w:rsidP="0011460A">
            <w:pPr>
              <w:jc w:val="center"/>
            </w:pPr>
            <w:r w:rsidRPr="00C71DD2">
              <w:rPr>
                <w:sz w:val="20"/>
              </w:rPr>
              <w:t>0.0</w:t>
            </w:r>
          </w:p>
        </w:tc>
        <w:tc>
          <w:tcPr>
            <w:tcW w:w="1242" w:type="dxa"/>
            <w:vAlign w:val="center"/>
          </w:tcPr>
          <w:p w14:paraId="6AB62FF3" w14:textId="77777777" w:rsidR="00B42EA1" w:rsidRPr="00C71DD2" w:rsidRDefault="00B42EA1" w:rsidP="0011460A">
            <w:pPr>
              <w:jc w:val="center"/>
            </w:pPr>
            <w:r w:rsidRPr="00C71DD2">
              <w:rPr>
                <w:sz w:val="20"/>
              </w:rPr>
              <w:t>15.558</w:t>
            </w:r>
          </w:p>
        </w:tc>
        <w:tc>
          <w:tcPr>
            <w:tcW w:w="1242" w:type="dxa"/>
            <w:vAlign w:val="center"/>
          </w:tcPr>
          <w:p w14:paraId="6A5A801A" w14:textId="77777777" w:rsidR="00B42EA1" w:rsidRPr="00C71DD2" w:rsidRDefault="00B42EA1" w:rsidP="0011460A">
            <w:pPr>
              <w:jc w:val="center"/>
            </w:pPr>
            <w:r w:rsidRPr="00C71DD2">
              <w:rPr>
                <w:sz w:val="20"/>
              </w:rPr>
              <w:t>1.1113</w:t>
            </w:r>
          </w:p>
        </w:tc>
        <w:tc>
          <w:tcPr>
            <w:tcW w:w="1242" w:type="dxa"/>
            <w:vAlign w:val="center"/>
          </w:tcPr>
          <w:p w14:paraId="2CF144D5" w14:textId="77777777" w:rsidR="00B42EA1" w:rsidRPr="00C71DD2" w:rsidRDefault="00B42EA1" w:rsidP="0011460A">
            <w:pPr>
              <w:jc w:val="center"/>
            </w:pPr>
            <w:r w:rsidRPr="00C71DD2">
              <w:rPr>
                <w:sz w:val="20"/>
              </w:rPr>
              <w:t>6.923</w:t>
            </w:r>
          </w:p>
        </w:tc>
      </w:tr>
      <w:tr w:rsidR="00B42EA1" w:rsidRPr="00C71DD2" w14:paraId="61D8453B" w14:textId="77777777" w:rsidTr="0011460A">
        <w:trPr>
          <w:jc w:val="center"/>
        </w:trPr>
        <w:tc>
          <w:tcPr>
            <w:tcW w:w="1242" w:type="dxa"/>
            <w:vAlign w:val="center"/>
          </w:tcPr>
          <w:p w14:paraId="3FC9BE1A" w14:textId="77777777" w:rsidR="00B42EA1" w:rsidRPr="00C71DD2" w:rsidRDefault="00B42EA1" w:rsidP="0011460A">
            <w:pPr>
              <w:jc w:val="center"/>
            </w:pPr>
            <w:r w:rsidRPr="00C71DD2">
              <w:rPr>
                <w:sz w:val="20"/>
              </w:rPr>
              <w:t>PoCol</w:t>
            </w:r>
          </w:p>
        </w:tc>
        <w:tc>
          <w:tcPr>
            <w:tcW w:w="1242" w:type="dxa"/>
            <w:vAlign w:val="center"/>
          </w:tcPr>
          <w:p w14:paraId="398EAF08" w14:textId="77777777" w:rsidR="00B42EA1" w:rsidRPr="00C71DD2" w:rsidRDefault="00B42EA1" w:rsidP="0011460A">
            <w:pPr>
              <w:jc w:val="center"/>
            </w:pPr>
            <w:r w:rsidRPr="00C71DD2">
              <w:rPr>
                <w:sz w:val="20"/>
              </w:rPr>
              <w:t>300</w:t>
            </w:r>
          </w:p>
        </w:tc>
        <w:tc>
          <w:tcPr>
            <w:tcW w:w="1242" w:type="dxa"/>
            <w:vAlign w:val="center"/>
          </w:tcPr>
          <w:p w14:paraId="31DD999A" w14:textId="77777777" w:rsidR="00B42EA1" w:rsidRPr="00C71DD2" w:rsidRDefault="00B42EA1" w:rsidP="0011460A">
            <w:pPr>
              <w:jc w:val="center"/>
            </w:pPr>
            <w:r w:rsidRPr="00C71DD2">
              <w:rPr>
                <w:sz w:val="20"/>
              </w:rPr>
              <w:t>11.33</w:t>
            </w:r>
          </w:p>
        </w:tc>
        <w:tc>
          <w:tcPr>
            <w:tcW w:w="1242" w:type="dxa"/>
            <w:vAlign w:val="center"/>
          </w:tcPr>
          <w:p w14:paraId="1D5A7EAA" w14:textId="77777777" w:rsidR="00B42EA1" w:rsidRPr="00C71DD2" w:rsidRDefault="00B42EA1" w:rsidP="0011460A">
            <w:pPr>
              <w:jc w:val="center"/>
            </w:pPr>
            <w:r w:rsidRPr="00C71DD2">
              <w:rPr>
                <w:sz w:val="20"/>
              </w:rPr>
              <w:t>957</w:t>
            </w:r>
          </w:p>
        </w:tc>
        <w:tc>
          <w:tcPr>
            <w:tcW w:w="1242" w:type="dxa"/>
            <w:vAlign w:val="center"/>
          </w:tcPr>
          <w:p w14:paraId="33BA11CE" w14:textId="77777777" w:rsidR="00B42EA1" w:rsidRPr="00C71DD2" w:rsidRDefault="00B42EA1" w:rsidP="0011460A">
            <w:pPr>
              <w:jc w:val="center"/>
            </w:pPr>
            <w:r w:rsidRPr="00C71DD2">
              <w:rPr>
                <w:sz w:val="20"/>
              </w:rPr>
              <w:t>78.4</w:t>
            </w:r>
          </w:p>
        </w:tc>
        <w:tc>
          <w:tcPr>
            <w:tcW w:w="1242" w:type="dxa"/>
            <w:vAlign w:val="center"/>
          </w:tcPr>
          <w:p w14:paraId="0449E1B5" w14:textId="77777777" w:rsidR="00B42EA1" w:rsidRPr="00C71DD2" w:rsidRDefault="00B42EA1" w:rsidP="0011460A">
            <w:pPr>
              <w:jc w:val="center"/>
            </w:pPr>
            <w:r w:rsidRPr="00C71DD2">
              <w:rPr>
                <w:sz w:val="20"/>
              </w:rPr>
              <w:t>0.470</w:t>
            </w:r>
          </w:p>
        </w:tc>
        <w:tc>
          <w:tcPr>
            <w:tcW w:w="1242" w:type="dxa"/>
            <w:vAlign w:val="center"/>
          </w:tcPr>
          <w:p w14:paraId="21649660" w14:textId="77777777" w:rsidR="00B42EA1" w:rsidRPr="00C71DD2" w:rsidRDefault="00B42EA1" w:rsidP="0011460A">
            <w:pPr>
              <w:jc w:val="center"/>
            </w:pPr>
            <w:r w:rsidRPr="00C71DD2">
              <w:rPr>
                <w:sz w:val="20"/>
              </w:rPr>
              <w:t>0.0076</w:t>
            </w:r>
          </w:p>
        </w:tc>
        <w:tc>
          <w:tcPr>
            <w:tcW w:w="1242" w:type="dxa"/>
            <w:vAlign w:val="center"/>
          </w:tcPr>
          <w:p w14:paraId="2AE9AE81" w14:textId="77777777" w:rsidR="00B42EA1" w:rsidRPr="00C71DD2" w:rsidRDefault="00B42EA1" w:rsidP="0011460A">
            <w:pPr>
              <w:jc w:val="center"/>
            </w:pPr>
            <w:r w:rsidRPr="00C71DD2">
              <w:rPr>
                <w:sz w:val="20"/>
              </w:rPr>
              <w:t>0.209</w:t>
            </w:r>
          </w:p>
        </w:tc>
      </w:tr>
      <w:tr w:rsidR="00B42EA1" w:rsidRPr="00C71DD2" w14:paraId="4923E554" w14:textId="77777777" w:rsidTr="0011460A">
        <w:trPr>
          <w:jc w:val="center"/>
        </w:trPr>
        <w:tc>
          <w:tcPr>
            <w:tcW w:w="1242" w:type="dxa"/>
            <w:vAlign w:val="center"/>
          </w:tcPr>
          <w:p w14:paraId="40E4D561" w14:textId="77777777" w:rsidR="00B42EA1" w:rsidRPr="00C71DD2" w:rsidRDefault="00B42EA1" w:rsidP="0011460A">
            <w:pPr>
              <w:jc w:val="center"/>
            </w:pPr>
            <w:r w:rsidRPr="00C71DD2">
              <w:rPr>
                <w:sz w:val="20"/>
              </w:rPr>
              <w:t>PoW</w:t>
            </w:r>
          </w:p>
        </w:tc>
        <w:tc>
          <w:tcPr>
            <w:tcW w:w="1242" w:type="dxa"/>
            <w:vAlign w:val="center"/>
          </w:tcPr>
          <w:p w14:paraId="25DAC820" w14:textId="77777777" w:rsidR="00B42EA1" w:rsidRPr="00C71DD2" w:rsidRDefault="00B42EA1" w:rsidP="0011460A">
            <w:pPr>
              <w:jc w:val="center"/>
            </w:pPr>
            <w:r w:rsidRPr="00C71DD2">
              <w:rPr>
                <w:sz w:val="20"/>
              </w:rPr>
              <w:t>300</w:t>
            </w:r>
          </w:p>
        </w:tc>
        <w:tc>
          <w:tcPr>
            <w:tcW w:w="1242" w:type="dxa"/>
            <w:vAlign w:val="center"/>
          </w:tcPr>
          <w:p w14:paraId="553C3DF4" w14:textId="77777777" w:rsidR="00B42EA1" w:rsidRPr="00C71DD2" w:rsidRDefault="00B42EA1" w:rsidP="0011460A">
            <w:pPr>
              <w:jc w:val="center"/>
            </w:pPr>
            <w:r w:rsidRPr="00C71DD2">
              <w:rPr>
                <w:sz w:val="20"/>
              </w:rPr>
              <w:t>2.87</w:t>
            </w:r>
          </w:p>
        </w:tc>
        <w:tc>
          <w:tcPr>
            <w:tcW w:w="1242" w:type="dxa"/>
            <w:vAlign w:val="center"/>
          </w:tcPr>
          <w:p w14:paraId="03219AAD" w14:textId="77777777" w:rsidR="00B42EA1" w:rsidRPr="00C71DD2" w:rsidRDefault="00B42EA1" w:rsidP="0011460A">
            <w:pPr>
              <w:jc w:val="center"/>
            </w:pPr>
            <w:r w:rsidRPr="00C71DD2">
              <w:rPr>
                <w:sz w:val="20"/>
              </w:rPr>
              <w:t>3635</w:t>
            </w:r>
          </w:p>
        </w:tc>
        <w:tc>
          <w:tcPr>
            <w:tcW w:w="1242" w:type="dxa"/>
            <w:vAlign w:val="center"/>
          </w:tcPr>
          <w:p w14:paraId="3B379AF1" w14:textId="77777777" w:rsidR="00B42EA1" w:rsidRPr="00C71DD2" w:rsidRDefault="00B42EA1" w:rsidP="0011460A">
            <w:pPr>
              <w:jc w:val="center"/>
            </w:pPr>
            <w:r w:rsidRPr="00C71DD2">
              <w:rPr>
                <w:sz w:val="20"/>
              </w:rPr>
              <w:t>0.0</w:t>
            </w:r>
          </w:p>
        </w:tc>
        <w:tc>
          <w:tcPr>
            <w:tcW w:w="1242" w:type="dxa"/>
            <w:vAlign w:val="center"/>
          </w:tcPr>
          <w:p w14:paraId="5F3FDCF4" w14:textId="77777777" w:rsidR="00B42EA1" w:rsidRPr="00C71DD2" w:rsidRDefault="00B42EA1" w:rsidP="0011460A">
            <w:pPr>
              <w:jc w:val="center"/>
            </w:pPr>
            <w:r w:rsidRPr="00C71DD2">
              <w:rPr>
                <w:sz w:val="20"/>
              </w:rPr>
              <w:t>24.486</w:t>
            </w:r>
          </w:p>
        </w:tc>
        <w:tc>
          <w:tcPr>
            <w:tcW w:w="1242" w:type="dxa"/>
            <w:vAlign w:val="center"/>
          </w:tcPr>
          <w:p w14:paraId="300C5F79" w14:textId="77777777" w:rsidR="00B42EA1" w:rsidRPr="00C71DD2" w:rsidRDefault="00B42EA1" w:rsidP="0011460A">
            <w:pPr>
              <w:jc w:val="center"/>
            </w:pPr>
            <w:r w:rsidRPr="00C71DD2">
              <w:rPr>
                <w:sz w:val="20"/>
              </w:rPr>
              <w:t>1.5304</w:t>
            </w:r>
          </w:p>
        </w:tc>
        <w:tc>
          <w:tcPr>
            <w:tcW w:w="1242" w:type="dxa"/>
            <w:vAlign w:val="center"/>
          </w:tcPr>
          <w:p w14:paraId="65B76ED6" w14:textId="77777777" w:rsidR="00B42EA1" w:rsidRPr="00C71DD2" w:rsidRDefault="00B42EA1" w:rsidP="0011460A">
            <w:pPr>
              <w:jc w:val="center"/>
            </w:pPr>
            <w:r w:rsidRPr="00C71DD2">
              <w:rPr>
                <w:sz w:val="20"/>
              </w:rPr>
              <w:t>10.896</w:t>
            </w:r>
          </w:p>
        </w:tc>
      </w:tr>
      <w:tr w:rsidR="00B42EA1" w:rsidRPr="00C71DD2" w14:paraId="3B6825E4" w14:textId="77777777" w:rsidTr="0011460A">
        <w:trPr>
          <w:jc w:val="center"/>
        </w:trPr>
        <w:tc>
          <w:tcPr>
            <w:tcW w:w="1242" w:type="dxa"/>
            <w:vAlign w:val="center"/>
          </w:tcPr>
          <w:p w14:paraId="01219C57" w14:textId="77777777" w:rsidR="00B42EA1" w:rsidRPr="00C71DD2" w:rsidRDefault="00B42EA1" w:rsidP="0011460A">
            <w:pPr>
              <w:jc w:val="center"/>
            </w:pPr>
            <w:r w:rsidRPr="00C71DD2">
              <w:rPr>
                <w:sz w:val="20"/>
              </w:rPr>
              <w:t>PoCol</w:t>
            </w:r>
          </w:p>
        </w:tc>
        <w:tc>
          <w:tcPr>
            <w:tcW w:w="1242" w:type="dxa"/>
            <w:vAlign w:val="center"/>
          </w:tcPr>
          <w:p w14:paraId="01775A66" w14:textId="77777777" w:rsidR="00B42EA1" w:rsidRPr="00C71DD2" w:rsidRDefault="00B42EA1" w:rsidP="0011460A">
            <w:pPr>
              <w:jc w:val="center"/>
            </w:pPr>
            <w:r w:rsidRPr="00C71DD2">
              <w:rPr>
                <w:sz w:val="20"/>
              </w:rPr>
              <w:t>400</w:t>
            </w:r>
          </w:p>
        </w:tc>
        <w:tc>
          <w:tcPr>
            <w:tcW w:w="1242" w:type="dxa"/>
            <w:vAlign w:val="center"/>
          </w:tcPr>
          <w:p w14:paraId="5AD3B5A6" w14:textId="77777777" w:rsidR="00B42EA1" w:rsidRPr="00C71DD2" w:rsidRDefault="00B42EA1" w:rsidP="0011460A">
            <w:pPr>
              <w:jc w:val="center"/>
            </w:pPr>
            <w:r w:rsidRPr="00C71DD2">
              <w:rPr>
                <w:sz w:val="20"/>
              </w:rPr>
              <w:t>10.78</w:t>
            </w:r>
          </w:p>
        </w:tc>
        <w:tc>
          <w:tcPr>
            <w:tcW w:w="1242" w:type="dxa"/>
            <w:vAlign w:val="center"/>
          </w:tcPr>
          <w:p w14:paraId="06EC884C" w14:textId="77777777" w:rsidR="00B42EA1" w:rsidRPr="00C71DD2" w:rsidRDefault="00B42EA1" w:rsidP="0011460A">
            <w:pPr>
              <w:jc w:val="center"/>
            </w:pPr>
            <w:r w:rsidRPr="00C71DD2">
              <w:rPr>
                <w:sz w:val="20"/>
              </w:rPr>
              <w:t>974</w:t>
            </w:r>
          </w:p>
        </w:tc>
        <w:tc>
          <w:tcPr>
            <w:tcW w:w="1242" w:type="dxa"/>
            <w:vAlign w:val="center"/>
          </w:tcPr>
          <w:p w14:paraId="3B356E74" w14:textId="77777777" w:rsidR="00B42EA1" w:rsidRPr="00C71DD2" w:rsidRDefault="00B42EA1" w:rsidP="0011460A">
            <w:pPr>
              <w:jc w:val="center"/>
            </w:pPr>
            <w:r w:rsidRPr="00C71DD2">
              <w:rPr>
                <w:sz w:val="20"/>
              </w:rPr>
              <w:t>82.7</w:t>
            </w:r>
          </w:p>
        </w:tc>
        <w:tc>
          <w:tcPr>
            <w:tcW w:w="1242" w:type="dxa"/>
            <w:vAlign w:val="center"/>
          </w:tcPr>
          <w:p w14:paraId="0BDB1D61" w14:textId="77777777" w:rsidR="00B42EA1" w:rsidRPr="00C71DD2" w:rsidRDefault="00B42EA1" w:rsidP="0011460A">
            <w:pPr>
              <w:jc w:val="center"/>
            </w:pPr>
            <w:r w:rsidRPr="00C71DD2">
              <w:rPr>
                <w:sz w:val="20"/>
              </w:rPr>
              <w:t>0.454</w:t>
            </w:r>
          </w:p>
        </w:tc>
        <w:tc>
          <w:tcPr>
            <w:tcW w:w="1242" w:type="dxa"/>
            <w:vAlign w:val="center"/>
          </w:tcPr>
          <w:p w14:paraId="7002BF6B" w14:textId="77777777" w:rsidR="00B42EA1" w:rsidRPr="00C71DD2" w:rsidRDefault="00B42EA1" w:rsidP="0011460A">
            <w:pPr>
              <w:jc w:val="center"/>
            </w:pPr>
            <w:r w:rsidRPr="00C71DD2">
              <w:rPr>
                <w:sz w:val="20"/>
              </w:rPr>
              <w:t>0.0077</w:t>
            </w:r>
          </w:p>
        </w:tc>
        <w:tc>
          <w:tcPr>
            <w:tcW w:w="1242" w:type="dxa"/>
            <w:vAlign w:val="center"/>
          </w:tcPr>
          <w:p w14:paraId="34765A04" w14:textId="77777777" w:rsidR="00B42EA1" w:rsidRPr="00C71DD2" w:rsidRDefault="00B42EA1" w:rsidP="0011460A">
            <w:pPr>
              <w:jc w:val="center"/>
            </w:pPr>
            <w:r w:rsidRPr="00C71DD2">
              <w:rPr>
                <w:sz w:val="20"/>
              </w:rPr>
              <w:t>0.202</w:t>
            </w:r>
          </w:p>
        </w:tc>
      </w:tr>
      <w:tr w:rsidR="00B42EA1" w:rsidRPr="00C71DD2" w14:paraId="58BADFFD" w14:textId="77777777" w:rsidTr="0011460A">
        <w:trPr>
          <w:jc w:val="center"/>
        </w:trPr>
        <w:tc>
          <w:tcPr>
            <w:tcW w:w="1242" w:type="dxa"/>
            <w:vAlign w:val="center"/>
          </w:tcPr>
          <w:p w14:paraId="25827EE3" w14:textId="77777777" w:rsidR="00B42EA1" w:rsidRPr="00C71DD2" w:rsidRDefault="00B42EA1" w:rsidP="0011460A">
            <w:pPr>
              <w:jc w:val="center"/>
            </w:pPr>
            <w:r w:rsidRPr="00C71DD2">
              <w:rPr>
                <w:sz w:val="20"/>
              </w:rPr>
              <w:t>PoW</w:t>
            </w:r>
          </w:p>
        </w:tc>
        <w:tc>
          <w:tcPr>
            <w:tcW w:w="1242" w:type="dxa"/>
            <w:vAlign w:val="center"/>
          </w:tcPr>
          <w:p w14:paraId="1A4A82E3" w14:textId="77777777" w:rsidR="00B42EA1" w:rsidRPr="00C71DD2" w:rsidRDefault="00B42EA1" w:rsidP="0011460A">
            <w:pPr>
              <w:jc w:val="center"/>
            </w:pPr>
            <w:r w:rsidRPr="00C71DD2">
              <w:rPr>
                <w:sz w:val="20"/>
              </w:rPr>
              <w:t>400</w:t>
            </w:r>
          </w:p>
        </w:tc>
        <w:tc>
          <w:tcPr>
            <w:tcW w:w="1242" w:type="dxa"/>
            <w:vAlign w:val="center"/>
          </w:tcPr>
          <w:p w14:paraId="378C0FB0" w14:textId="77777777" w:rsidR="00B42EA1" w:rsidRPr="00C71DD2" w:rsidRDefault="00B42EA1" w:rsidP="0011460A">
            <w:pPr>
              <w:jc w:val="center"/>
            </w:pPr>
            <w:r w:rsidRPr="00C71DD2">
              <w:rPr>
                <w:sz w:val="20"/>
              </w:rPr>
              <w:t>4.84</w:t>
            </w:r>
          </w:p>
        </w:tc>
        <w:tc>
          <w:tcPr>
            <w:tcW w:w="1242" w:type="dxa"/>
            <w:vAlign w:val="center"/>
          </w:tcPr>
          <w:p w14:paraId="1342A8E2" w14:textId="77777777" w:rsidR="00B42EA1" w:rsidRPr="00C71DD2" w:rsidRDefault="00B42EA1" w:rsidP="0011460A">
            <w:pPr>
              <w:jc w:val="center"/>
            </w:pPr>
            <w:r w:rsidRPr="00C71DD2">
              <w:rPr>
                <w:sz w:val="20"/>
              </w:rPr>
              <w:t>2182</w:t>
            </w:r>
          </w:p>
        </w:tc>
        <w:tc>
          <w:tcPr>
            <w:tcW w:w="1242" w:type="dxa"/>
            <w:vAlign w:val="center"/>
          </w:tcPr>
          <w:p w14:paraId="7F55A6B0" w14:textId="77777777" w:rsidR="00B42EA1" w:rsidRPr="00C71DD2" w:rsidRDefault="00B42EA1" w:rsidP="0011460A">
            <w:pPr>
              <w:jc w:val="center"/>
            </w:pPr>
            <w:r w:rsidRPr="00C71DD2">
              <w:rPr>
                <w:sz w:val="20"/>
              </w:rPr>
              <w:t>0.0</w:t>
            </w:r>
          </w:p>
        </w:tc>
        <w:tc>
          <w:tcPr>
            <w:tcW w:w="1242" w:type="dxa"/>
            <w:vAlign w:val="center"/>
          </w:tcPr>
          <w:p w14:paraId="13E89DCF" w14:textId="77777777" w:rsidR="00B42EA1" w:rsidRPr="00C71DD2" w:rsidRDefault="00B42EA1" w:rsidP="0011460A">
            <w:pPr>
              <w:jc w:val="center"/>
            </w:pPr>
            <w:r w:rsidRPr="00C71DD2">
              <w:rPr>
                <w:sz w:val="20"/>
              </w:rPr>
              <w:t>33.078</w:t>
            </w:r>
          </w:p>
        </w:tc>
        <w:tc>
          <w:tcPr>
            <w:tcW w:w="1242" w:type="dxa"/>
            <w:vAlign w:val="center"/>
          </w:tcPr>
          <w:p w14:paraId="5DFAC904" w14:textId="77777777" w:rsidR="00B42EA1" w:rsidRPr="00C71DD2" w:rsidRDefault="00B42EA1" w:rsidP="0011460A">
            <w:pPr>
              <w:jc w:val="center"/>
            </w:pPr>
            <w:r w:rsidRPr="00C71DD2">
              <w:rPr>
                <w:sz w:val="20"/>
              </w:rPr>
              <w:t>1.2251</w:t>
            </w:r>
          </w:p>
        </w:tc>
        <w:tc>
          <w:tcPr>
            <w:tcW w:w="1242" w:type="dxa"/>
            <w:vAlign w:val="center"/>
          </w:tcPr>
          <w:p w14:paraId="78FE8ED8" w14:textId="77777777" w:rsidR="00B42EA1" w:rsidRPr="00C71DD2" w:rsidRDefault="00B42EA1" w:rsidP="0011460A">
            <w:pPr>
              <w:jc w:val="center"/>
            </w:pPr>
            <w:r w:rsidRPr="00C71DD2">
              <w:rPr>
                <w:sz w:val="20"/>
              </w:rPr>
              <w:t>14.720</w:t>
            </w:r>
          </w:p>
        </w:tc>
      </w:tr>
      <w:tr w:rsidR="00B42EA1" w:rsidRPr="00C71DD2" w14:paraId="42766DA2" w14:textId="77777777" w:rsidTr="0011460A">
        <w:trPr>
          <w:jc w:val="center"/>
        </w:trPr>
        <w:tc>
          <w:tcPr>
            <w:tcW w:w="1242" w:type="dxa"/>
            <w:vAlign w:val="center"/>
          </w:tcPr>
          <w:p w14:paraId="142FDFEE" w14:textId="77777777" w:rsidR="00B42EA1" w:rsidRPr="00C71DD2" w:rsidRDefault="00B42EA1" w:rsidP="0011460A">
            <w:pPr>
              <w:jc w:val="center"/>
            </w:pPr>
            <w:r w:rsidRPr="00C71DD2">
              <w:rPr>
                <w:sz w:val="20"/>
              </w:rPr>
              <w:t>PoCol</w:t>
            </w:r>
          </w:p>
        </w:tc>
        <w:tc>
          <w:tcPr>
            <w:tcW w:w="1242" w:type="dxa"/>
            <w:vAlign w:val="center"/>
          </w:tcPr>
          <w:p w14:paraId="0BAE59F9" w14:textId="77777777" w:rsidR="00B42EA1" w:rsidRPr="00C71DD2" w:rsidRDefault="00B42EA1" w:rsidP="0011460A">
            <w:pPr>
              <w:jc w:val="center"/>
            </w:pPr>
            <w:r w:rsidRPr="00C71DD2">
              <w:rPr>
                <w:sz w:val="20"/>
              </w:rPr>
              <w:t>500</w:t>
            </w:r>
          </w:p>
        </w:tc>
        <w:tc>
          <w:tcPr>
            <w:tcW w:w="1242" w:type="dxa"/>
            <w:vAlign w:val="center"/>
          </w:tcPr>
          <w:p w14:paraId="3ABE54E3" w14:textId="77777777" w:rsidR="00B42EA1" w:rsidRPr="00C71DD2" w:rsidRDefault="00B42EA1" w:rsidP="0011460A">
            <w:pPr>
              <w:jc w:val="center"/>
            </w:pPr>
            <w:r w:rsidRPr="00C71DD2">
              <w:rPr>
                <w:sz w:val="20"/>
              </w:rPr>
              <w:t>8.53</w:t>
            </w:r>
          </w:p>
        </w:tc>
        <w:tc>
          <w:tcPr>
            <w:tcW w:w="1242" w:type="dxa"/>
            <w:vAlign w:val="center"/>
          </w:tcPr>
          <w:p w14:paraId="32CB617B" w14:textId="77777777" w:rsidR="00B42EA1" w:rsidRPr="00C71DD2" w:rsidRDefault="00B42EA1" w:rsidP="0011460A">
            <w:pPr>
              <w:jc w:val="center"/>
            </w:pPr>
            <w:r w:rsidRPr="00C71DD2">
              <w:rPr>
                <w:sz w:val="20"/>
              </w:rPr>
              <w:t>1261</w:t>
            </w:r>
          </w:p>
        </w:tc>
        <w:tc>
          <w:tcPr>
            <w:tcW w:w="1242" w:type="dxa"/>
            <w:vAlign w:val="center"/>
          </w:tcPr>
          <w:p w14:paraId="3F677D6E" w14:textId="77777777" w:rsidR="00B42EA1" w:rsidRPr="00C71DD2" w:rsidRDefault="00B42EA1" w:rsidP="0011460A">
            <w:pPr>
              <w:jc w:val="center"/>
            </w:pPr>
            <w:r w:rsidRPr="00C71DD2">
              <w:rPr>
                <w:sz w:val="20"/>
              </w:rPr>
              <w:t>85.7</w:t>
            </w:r>
          </w:p>
        </w:tc>
        <w:tc>
          <w:tcPr>
            <w:tcW w:w="1242" w:type="dxa"/>
            <w:vAlign w:val="center"/>
          </w:tcPr>
          <w:p w14:paraId="0043C553" w14:textId="77777777" w:rsidR="00B42EA1" w:rsidRPr="00C71DD2" w:rsidRDefault="00B42EA1" w:rsidP="0011460A">
            <w:pPr>
              <w:jc w:val="center"/>
            </w:pPr>
            <w:r w:rsidRPr="00C71DD2">
              <w:rPr>
                <w:sz w:val="20"/>
              </w:rPr>
              <w:t>0.335</w:t>
            </w:r>
          </w:p>
        </w:tc>
        <w:tc>
          <w:tcPr>
            <w:tcW w:w="1242" w:type="dxa"/>
            <w:vAlign w:val="center"/>
          </w:tcPr>
          <w:p w14:paraId="42F5A4E5" w14:textId="77777777" w:rsidR="00B42EA1" w:rsidRPr="00C71DD2" w:rsidRDefault="00B42EA1" w:rsidP="0011460A">
            <w:pPr>
              <w:jc w:val="center"/>
            </w:pPr>
            <w:r w:rsidRPr="00C71DD2">
              <w:rPr>
                <w:sz w:val="20"/>
              </w:rPr>
              <w:t>0.0073</w:t>
            </w:r>
          </w:p>
        </w:tc>
        <w:tc>
          <w:tcPr>
            <w:tcW w:w="1242" w:type="dxa"/>
            <w:vAlign w:val="center"/>
          </w:tcPr>
          <w:p w14:paraId="64C3B151" w14:textId="77777777" w:rsidR="00B42EA1" w:rsidRPr="00C71DD2" w:rsidRDefault="00B42EA1" w:rsidP="0011460A">
            <w:pPr>
              <w:jc w:val="center"/>
            </w:pPr>
            <w:r w:rsidRPr="00C71DD2">
              <w:rPr>
                <w:sz w:val="20"/>
              </w:rPr>
              <w:t>0.149</w:t>
            </w:r>
          </w:p>
        </w:tc>
      </w:tr>
      <w:tr w:rsidR="00B42EA1" w:rsidRPr="00C71DD2" w14:paraId="7807E270" w14:textId="77777777" w:rsidTr="0011460A">
        <w:trPr>
          <w:jc w:val="center"/>
        </w:trPr>
        <w:tc>
          <w:tcPr>
            <w:tcW w:w="1242" w:type="dxa"/>
            <w:vAlign w:val="center"/>
          </w:tcPr>
          <w:p w14:paraId="5458A755" w14:textId="77777777" w:rsidR="00B42EA1" w:rsidRPr="00C71DD2" w:rsidRDefault="00B42EA1" w:rsidP="0011460A">
            <w:pPr>
              <w:jc w:val="center"/>
            </w:pPr>
            <w:r w:rsidRPr="00C71DD2">
              <w:rPr>
                <w:sz w:val="20"/>
              </w:rPr>
              <w:t>PoW</w:t>
            </w:r>
          </w:p>
        </w:tc>
        <w:tc>
          <w:tcPr>
            <w:tcW w:w="1242" w:type="dxa"/>
            <w:vAlign w:val="center"/>
          </w:tcPr>
          <w:p w14:paraId="68184CA8" w14:textId="77777777" w:rsidR="00B42EA1" w:rsidRPr="00C71DD2" w:rsidRDefault="00B42EA1" w:rsidP="0011460A">
            <w:pPr>
              <w:jc w:val="center"/>
            </w:pPr>
            <w:r w:rsidRPr="00C71DD2">
              <w:rPr>
                <w:sz w:val="20"/>
              </w:rPr>
              <w:t>500</w:t>
            </w:r>
          </w:p>
        </w:tc>
        <w:tc>
          <w:tcPr>
            <w:tcW w:w="1242" w:type="dxa"/>
            <w:vAlign w:val="center"/>
          </w:tcPr>
          <w:p w14:paraId="0741AEA3" w14:textId="77777777" w:rsidR="00B42EA1" w:rsidRPr="00C71DD2" w:rsidRDefault="00B42EA1" w:rsidP="0011460A">
            <w:pPr>
              <w:jc w:val="center"/>
            </w:pPr>
            <w:r w:rsidRPr="00C71DD2">
              <w:rPr>
                <w:sz w:val="20"/>
              </w:rPr>
              <w:t>3.41</w:t>
            </w:r>
          </w:p>
        </w:tc>
        <w:tc>
          <w:tcPr>
            <w:tcW w:w="1242" w:type="dxa"/>
            <w:vAlign w:val="center"/>
          </w:tcPr>
          <w:p w14:paraId="7DD56260" w14:textId="77777777" w:rsidR="00B42EA1" w:rsidRPr="00C71DD2" w:rsidRDefault="00B42EA1" w:rsidP="0011460A">
            <w:pPr>
              <w:jc w:val="center"/>
            </w:pPr>
            <w:r w:rsidRPr="00C71DD2">
              <w:rPr>
                <w:sz w:val="20"/>
              </w:rPr>
              <w:t>3033</w:t>
            </w:r>
          </w:p>
        </w:tc>
        <w:tc>
          <w:tcPr>
            <w:tcW w:w="1242" w:type="dxa"/>
            <w:vAlign w:val="center"/>
          </w:tcPr>
          <w:p w14:paraId="7E2C01CB" w14:textId="77777777" w:rsidR="00B42EA1" w:rsidRPr="00C71DD2" w:rsidRDefault="00B42EA1" w:rsidP="0011460A">
            <w:pPr>
              <w:jc w:val="center"/>
            </w:pPr>
            <w:r w:rsidRPr="00C71DD2">
              <w:rPr>
                <w:sz w:val="20"/>
              </w:rPr>
              <w:t>0.0</w:t>
            </w:r>
          </w:p>
        </w:tc>
        <w:tc>
          <w:tcPr>
            <w:tcW w:w="1242" w:type="dxa"/>
            <w:vAlign w:val="center"/>
          </w:tcPr>
          <w:p w14:paraId="794DD1F0" w14:textId="77777777" w:rsidR="00B42EA1" w:rsidRPr="00C71DD2" w:rsidRDefault="00B42EA1" w:rsidP="0011460A">
            <w:pPr>
              <w:jc w:val="center"/>
            </w:pPr>
            <w:r w:rsidRPr="00C71DD2">
              <w:rPr>
                <w:sz w:val="20"/>
              </w:rPr>
              <w:t>40.408</w:t>
            </w:r>
          </w:p>
        </w:tc>
        <w:tc>
          <w:tcPr>
            <w:tcW w:w="1242" w:type="dxa"/>
            <w:vAlign w:val="center"/>
          </w:tcPr>
          <w:p w14:paraId="397BD481" w14:textId="77777777" w:rsidR="00B42EA1" w:rsidRPr="00C71DD2" w:rsidRDefault="00B42EA1" w:rsidP="0011460A">
            <w:pPr>
              <w:jc w:val="center"/>
            </w:pPr>
            <w:r w:rsidRPr="00C71DD2">
              <w:rPr>
                <w:sz w:val="20"/>
              </w:rPr>
              <w:t>2.1267</w:t>
            </w:r>
          </w:p>
        </w:tc>
        <w:tc>
          <w:tcPr>
            <w:tcW w:w="1242" w:type="dxa"/>
            <w:vAlign w:val="center"/>
          </w:tcPr>
          <w:p w14:paraId="5E943D7E" w14:textId="77777777" w:rsidR="00B42EA1" w:rsidRPr="00C71DD2" w:rsidRDefault="00B42EA1" w:rsidP="0011460A">
            <w:pPr>
              <w:jc w:val="center"/>
            </w:pPr>
            <w:r w:rsidRPr="00C71DD2">
              <w:rPr>
                <w:sz w:val="20"/>
              </w:rPr>
              <w:t>17.981</w:t>
            </w:r>
          </w:p>
        </w:tc>
      </w:tr>
    </w:tbl>
    <w:p w14:paraId="6186D075" w14:textId="77777777" w:rsidR="00B42EA1" w:rsidRPr="00C71DD2" w:rsidRDefault="00B42EA1" w:rsidP="00B42EA1">
      <w:pPr>
        <w:jc w:val="center"/>
      </w:pPr>
      <w:r w:rsidRPr="00C71DD2">
        <w:rPr>
          <w:i/>
          <w:sz w:val="20"/>
        </w:rPr>
        <w:t>Table 7.1. Summary of the main PoCol and PoW evaluation metrics extracted from the simulation logs.</w:t>
      </w:r>
    </w:p>
    <w:p w14:paraId="0BF7F664" w14:textId="77777777" w:rsidR="00B42EA1" w:rsidRPr="00C71DD2" w:rsidRDefault="00B42EA1" w:rsidP="00B42EA1">
      <w:pPr>
        <w:pStyle w:val="Heading2"/>
        <w:numPr>
          <w:ilvl w:val="1"/>
          <w:numId w:val="0"/>
        </w:numPr>
      </w:pPr>
      <w:bookmarkStart w:id="240" w:name="_Toc235270717"/>
      <w:r w:rsidRPr="00C71DD2">
        <w:t>7.3. Performance Results</w:t>
      </w:r>
      <w:bookmarkEnd w:id="240"/>
    </w:p>
    <w:p w14:paraId="42B424A8" w14:textId="77777777" w:rsidR="00B42EA1" w:rsidRPr="00C71DD2" w:rsidRDefault="00B42EA1" w:rsidP="00B42EA1">
      <w:pPr>
        <w:pStyle w:val="Heading3"/>
        <w:numPr>
          <w:ilvl w:val="2"/>
          <w:numId w:val="0"/>
        </w:numPr>
      </w:pPr>
      <w:bookmarkStart w:id="241" w:name="_Toc235270718"/>
      <w:r w:rsidRPr="00C71DD2">
        <w:t>7.3.1. Throughput under varying network sizes</w:t>
      </w:r>
      <w:bookmarkEnd w:id="241"/>
    </w:p>
    <w:p w14:paraId="13EF2211" w14:textId="77777777" w:rsidR="00B42EA1" w:rsidRPr="00C71DD2" w:rsidRDefault="00747645" w:rsidP="00747645">
      <w:r w:rsidRPr="00C71DD2">
        <w:t>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57FAA244" w14:textId="77777777" w:rsidR="00B42EA1" w:rsidRPr="00C71DD2" w:rsidRDefault="00B42EA1" w:rsidP="00B42EA1">
      <w:pPr>
        <w:jc w:val="center"/>
      </w:pPr>
      <w:r w:rsidRPr="00C71DD2">
        <w:rPr>
          <w:noProof/>
        </w:rPr>
        <w:lastRenderedPageBreak/>
        <w:drawing>
          <wp:inline distT="0" distB="0" distL="0" distR="0" wp14:anchorId="37D1BF4B" wp14:editId="02DC74BD">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452FFE78" w14:textId="77777777" w:rsidR="00B42EA1" w:rsidRPr="00C71DD2" w:rsidRDefault="00B42EA1" w:rsidP="00B42EA1">
      <w:pPr>
        <w:jc w:val="center"/>
      </w:pPr>
      <w:r w:rsidRPr="00C71DD2">
        <w:rPr>
          <w:i/>
          <w:sz w:val="20"/>
        </w:rPr>
        <w:t>Figure 7.1. Average throughput over the full simulation horizon for PoCol and PoW.</w:t>
      </w:r>
    </w:p>
    <w:p w14:paraId="5D420D6B" w14:textId="77777777" w:rsidR="00B42EA1" w:rsidRPr="00C71DD2" w:rsidRDefault="00747645" w:rsidP="00747645">
      <w:r w:rsidRPr="00C71DD2">
        <w:t>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[140], [150].</w:t>
      </w:r>
    </w:p>
    <w:p w14:paraId="4A09BB2E" w14:textId="77777777" w:rsidR="00B42EA1" w:rsidRPr="00C71DD2" w:rsidRDefault="00B42EA1" w:rsidP="00B42EA1">
      <w:pPr>
        <w:pStyle w:val="Heading3"/>
        <w:numPr>
          <w:ilvl w:val="2"/>
          <w:numId w:val="0"/>
        </w:numPr>
      </w:pPr>
      <w:bookmarkStart w:id="242" w:name="_Toc235270719"/>
      <w:r w:rsidRPr="00C71DD2">
        <w:t>7.3.2. Latency and approximate confirmation time</w:t>
      </w:r>
      <w:bookmarkEnd w:id="242"/>
    </w:p>
    <w:p w14:paraId="725EB078" w14:textId="77777777" w:rsidR="00B42EA1" w:rsidRPr="00C71DD2" w:rsidRDefault="00747645" w:rsidP="00747645">
      <w:r w:rsidRPr="00C71DD2">
        <w:t>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PoCol and 3128 seconds for PoW (see Figure 7.2). The approximate confirmation time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35A4E6DA" w14:textId="77777777" w:rsidR="00B42EA1" w:rsidRPr="00C71DD2" w:rsidRDefault="00B42EA1" w:rsidP="00B42EA1">
      <w:pPr>
        <w:jc w:val="center"/>
      </w:pPr>
      <w:r w:rsidRPr="00C71DD2">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12390B65" w14:textId="77777777" w:rsidR="00B42EA1" w:rsidRPr="00C71DD2" w:rsidRDefault="00B42EA1" w:rsidP="00B42EA1">
      <w:pPr>
        <w:jc w:val="center"/>
      </w:pPr>
      <w:r w:rsidRPr="00C71DD2">
        <w:t>Figure 7.2. Approximate six-block confirmation time derived from the average main-chain block interval.</w:t>
      </w:r>
    </w:p>
    <w:p w14:paraId="3176DF22" w14:textId="77777777" w:rsidR="00B42EA1" w:rsidRPr="00C71DD2" w:rsidRDefault="001373F8" w:rsidP="00747645">
      <w:r w:rsidRPr="00C71DD2">
        <w:t>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[140], [76].</w:t>
      </w:r>
    </w:p>
    <w:p w14:paraId="385AF318" w14:textId="77777777" w:rsidR="00B42EA1" w:rsidRPr="00C71DD2" w:rsidRDefault="00B42EA1" w:rsidP="00B42EA1">
      <w:pPr>
        <w:pStyle w:val="Heading3"/>
        <w:numPr>
          <w:ilvl w:val="2"/>
          <w:numId w:val="0"/>
        </w:numPr>
      </w:pPr>
      <w:bookmarkStart w:id="243" w:name="_Toc235270720"/>
      <w:r w:rsidRPr="00C71DD2">
        <w:t>7.3.3. Scalability and fault-tolerance</w:t>
      </w:r>
      <w:bookmarkEnd w:id="243"/>
    </w:p>
    <w:p w14:paraId="142CAE19" w14:textId="77777777" w:rsidR="00B42EA1" w:rsidRPr="00C71DD2" w:rsidRDefault="001373F8" w:rsidP="00747645">
      <w:r w:rsidRPr="00C71DD2">
        <w:t>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111FA869" w14:textId="77777777" w:rsidR="00B42EA1" w:rsidRPr="00C71DD2" w:rsidRDefault="00B42EA1" w:rsidP="00B42EA1">
      <w:pPr>
        <w:jc w:val="center"/>
      </w:pPr>
      <w:r w:rsidRPr="00C71DD2">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068C87E2" w14:textId="77777777" w:rsidR="00B42EA1" w:rsidRPr="00C71DD2" w:rsidRDefault="00B42EA1" w:rsidP="00B42EA1">
      <w:pPr>
        <w:jc w:val="center"/>
      </w:pPr>
      <w:r w:rsidRPr="00C71DD2">
        <w:rPr>
          <w:i/>
          <w:sz w:val="20"/>
        </w:rPr>
        <w:t>Figure 7.3. Stale-block rate for PoCol and PoW. Labels indicate stale blocks over total blocks.</w:t>
      </w:r>
    </w:p>
    <w:p w14:paraId="5845A45E" w14:textId="77777777" w:rsidR="00B42EA1" w:rsidRPr="00C71DD2" w:rsidRDefault="001373F8" w:rsidP="00747645">
      <w:r w:rsidRPr="00C71DD2">
        <w:t>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[140], [150].</w:t>
      </w:r>
    </w:p>
    <w:p w14:paraId="02BF9DFE" w14:textId="77777777" w:rsidR="00B42EA1" w:rsidRPr="00C71DD2" w:rsidRDefault="00B42EA1" w:rsidP="00B42EA1">
      <w:pPr>
        <w:pStyle w:val="Heading2"/>
        <w:numPr>
          <w:ilvl w:val="1"/>
          <w:numId w:val="0"/>
        </w:numPr>
      </w:pPr>
      <w:bookmarkStart w:id="244" w:name="_Toc235270721"/>
      <w:r w:rsidRPr="00C71DD2">
        <w:t>7.4. Energy Consumption Results</w:t>
      </w:r>
      <w:bookmarkEnd w:id="244"/>
    </w:p>
    <w:p w14:paraId="0C1CC5B6" w14:textId="77777777" w:rsidR="00B42EA1" w:rsidRPr="00C71DD2" w:rsidRDefault="00B42EA1" w:rsidP="00B42EA1">
      <w:pPr>
        <w:pStyle w:val="Heading3"/>
        <w:numPr>
          <w:ilvl w:val="2"/>
          <w:numId w:val="0"/>
        </w:numPr>
      </w:pPr>
      <w:bookmarkStart w:id="245" w:name="_Toc235270722"/>
      <w:r w:rsidRPr="00C71DD2">
        <w:t>7.4.1. Total energy per block / per transaction</w:t>
      </w:r>
      <w:bookmarkEnd w:id="245"/>
    </w:p>
    <w:p w14:paraId="46D97F95" w14:textId="77777777" w:rsidR="00B42EA1" w:rsidRPr="00C71DD2" w:rsidRDefault="001373F8" w:rsidP="00747645">
      <w:r w:rsidRPr="00C71DD2">
        <w:t>The largest improvement observed for the simulated PoCol abstraction concerns energy consumption.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10044E6" w14:textId="77777777" w:rsidR="00B42EA1" w:rsidRPr="00C71DD2" w:rsidRDefault="00B42EA1" w:rsidP="00B42EA1">
      <w:pPr>
        <w:jc w:val="center"/>
      </w:pPr>
      <w:r w:rsidRPr="00C71DD2">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225FE494" w14:textId="77777777" w:rsidR="00B42EA1" w:rsidRPr="00C71DD2" w:rsidRDefault="00B42EA1" w:rsidP="00B42EA1">
      <w:pPr>
        <w:jc w:val="center"/>
      </w:pPr>
      <w:r w:rsidRPr="00C71DD2">
        <w:rPr>
          <w:i/>
          <w:sz w:val="20"/>
        </w:rPr>
        <w:t>Figure 7.4. Total energy consumption for PoCol and PoW across miner populations.</w:t>
      </w:r>
    </w:p>
    <w:p w14:paraId="53D0BE02" w14:textId="77777777" w:rsidR="00B42EA1" w:rsidRPr="00C71DD2" w:rsidRDefault="001373F8" w:rsidP="00747645">
      <w:r w:rsidRPr="00C71DD2">
        <w:t>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0A162E11" w14:textId="77777777" w:rsidR="00B42EA1" w:rsidRPr="00C71DD2" w:rsidRDefault="00B42EA1" w:rsidP="00B42EA1">
      <w:pPr>
        <w:jc w:val="center"/>
      </w:pPr>
      <w:r w:rsidRPr="00C71DD2">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0FF205C4" w14:textId="77777777" w:rsidR="00B42EA1" w:rsidRPr="00C71DD2" w:rsidRDefault="00B42EA1" w:rsidP="00B42EA1">
      <w:pPr>
        <w:jc w:val="center"/>
      </w:pPr>
      <w:r w:rsidRPr="00C71DD2">
        <w:rPr>
          <w:i/>
          <w:sz w:val="20"/>
        </w:rPr>
        <w:t>Figure 7.5. Energy per accepted main-chain block for PoCol and PoW.</w:t>
      </w:r>
    </w:p>
    <w:p w14:paraId="52D3DD89" w14:textId="77777777" w:rsidR="00B42EA1" w:rsidRPr="00C71DD2" w:rsidRDefault="00B42EA1" w:rsidP="00B42EA1">
      <w:pPr>
        <w:jc w:val="center"/>
      </w:pPr>
      <w:r w:rsidRPr="00C71DD2">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24E6A67D" w14:textId="77777777" w:rsidR="00B42EA1" w:rsidRPr="00C71DD2" w:rsidRDefault="00B42EA1" w:rsidP="00B42EA1">
      <w:pPr>
        <w:jc w:val="center"/>
      </w:pPr>
      <w:r w:rsidRPr="00C71DD2">
        <w:rPr>
          <w:i/>
          <w:sz w:val="20"/>
        </w:rPr>
        <w:t>Figure 7.6. Energy per transaction for PoCol and PoW.</w:t>
      </w:r>
    </w:p>
    <w:p w14:paraId="3F8DDB75" w14:textId="77777777" w:rsidR="00B42EA1" w:rsidRPr="00C71DD2" w:rsidRDefault="00B42EA1" w:rsidP="00747645">
      <w:r w:rsidRPr="00C71DD2">
        <w:t>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4028ED5F" w14:textId="77777777" w:rsidR="00B42EA1" w:rsidRPr="00C71DD2" w:rsidRDefault="00B42EA1" w:rsidP="00B42EA1">
      <w:pPr>
        <w:jc w:val="center"/>
      </w:pPr>
      <w:r w:rsidRPr="00C71DD2">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7D27357E" w14:textId="77777777" w:rsidR="00B42EA1" w:rsidRPr="00C71DD2" w:rsidRDefault="00B42EA1" w:rsidP="00B42EA1">
      <w:pPr>
        <w:jc w:val="center"/>
      </w:pPr>
      <w:r w:rsidRPr="00C71DD2">
        <w:rPr>
          <w:i/>
          <w:sz w:val="20"/>
        </w:rPr>
        <w:t>Figure 7.7. Cumulative energy over time for PoW and PoCol under the event-based accounting model.</w:t>
      </w:r>
    </w:p>
    <w:p w14:paraId="643C16C3" w14:textId="77777777" w:rsidR="00B42EA1" w:rsidRPr="00C71DD2" w:rsidRDefault="00B42EA1" w:rsidP="00B42EA1">
      <w:pPr>
        <w:pStyle w:val="Heading3"/>
        <w:numPr>
          <w:ilvl w:val="2"/>
          <w:numId w:val="0"/>
        </w:numPr>
      </w:pPr>
      <w:bookmarkStart w:id="246" w:name="_Toc235270723"/>
      <w:r w:rsidRPr="00C71DD2">
        <w:t>7.4.2. Comparison with PoW, PoS, PBFT, etc.</w:t>
      </w:r>
      <w:bookmarkEnd w:id="246"/>
    </w:p>
    <w:p w14:paraId="70421792" w14:textId="77777777" w:rsidR="001373F8" w:rsidRPr="00C71DD2" w:rsidRDefault="001373F8" w:rsidP="001373F8">
      <w:r w:rsidRPr="00C71DD2">
        <w:t>When comparing PoW to PoCol, the simulated PoCol abstraction achieved significantly higher energy efficiency through greater energy and carbon cost reductions than the PoW baseline. This chapter shows that the operational behaviour of both PoCol and PoW show similar trajectories of lowering energy and carbon costs while concurrently maintaining the same style of permissionless chain growth process as PoW, however, to a lesser extent than PBFT.</w:t>
      </w:r>
    </w:p>
    <w:p w14:paraId="328F28FC" w14:textId="77777777" w:rsidR="00B42EA1" w:rsidRPr="00C71DD2" w:rsidRDefault="001373F8" w:rsidP="001373F8">
      <w:r w:rsidRPr="00C71DD2">
        <w:t>However, at this time, we cannot categorically state that PoCol is superior to PoS or PBFT in overall energy efficiency because we did not perform matched runs of PoS or PBFT under the same simulator inputs as PoCol. It is worth noting, based on current evidence, that the simulated PoCol abstraction has achieved a substantial improvement over the PoW baseline, and has narrowed some of the gap between traditional high-energy PoW model and lower energy consensus models discussed in the existing literature [76], [65].</w:t>
      </w:r>
    </w:p>
    <w:p w14:paraId="39242995" w14:textId="77777777" w:rsidR="00B42EA1" w:rsidRPr="00C71DD2" w:rsidRDefault="00B42EA1" w:rsidP="00B42EA1">
      <w:pPr>
        <w:pStyle w:val="Heading3"/>
        <w:numPr>
          <w:ilvl w:val="2"/>
          <w:numId w:val="0"/>
        </w:numPr>
      </w:pPr>
      <w:bookmarkStart w:id="247" w:name="_Toc235270724"/>
      <w:r w:rsidRPr="00C71DD2">
        <w:t>7.4.3. Energy–performance trade-offs</w:t>
      </w:r>
      <w:bookmarkEnd w:id="247"/>
    </w:p>
    <w:p w14:paraId="3B5C1165" w14:textId="77777777" w:rsidR="00B42EA1" w:rsidRPr="00C71DD2" w:rsidRDefault="00B42EA1" w:rsidP="00747645">
      <w:r w:rsidRPr="00C71DD2">
        <w:t>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5614287B" w14:textId="77777777" w:rsidR="00B42EA1" w:rsidRPr="00C71DD2" w:rsidRDefault="00B42EA1" w:rsidP="00B42EA1">
      <w:pPr>
        <w:jc w:val="center"/>
      </w:pPr>
      <w:r w:rsidRPr="00C71DD2">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5E61D9E3" w14:textId="77777777" w:rsidR="00B42EA1" w:rsidRPr="00C71DD2" w:rsidRDefault="00B42EA1" w:rsidP="00B42EA1">
      <w:pPr>
        <w:jc w:val="center"/>
      </w:pPr>
      <w:r w:rsidRPr="00C71DD2">
        <w:rPr>
          <w:i/>
          <w:sz w:val="20"/>
        </w:rPr>
        <w:t>Figure 7.8. Total carbon footprint for PoCol and PoW.</w:t>
      </w:r>
    </w:p>
    <w:p w14:paraId="6AF0C62F" w14:textId="77777777" w:rsidR="00B42EA1" w:rsidRPr="00C71DD2" w:rsidRDefault="00B42EA1" w:rsidP="00747645">
      <w:r w:rsidRPr="00C71DD2">
        <w:t>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pPr/>
      <w:r>
        <w:rPr>
          <w:color w:val="FF0000"/>
        </w:rPr>
        <w:t>The energy-saving and continuous-performance policies represent different operating objectives. Under the idle policy, miners stop active hashing after completing their assigned ranges, and energy savings depend on the measured idle power and idle duration. Under the continuous policy, miners remain active and may process further non-overlapping work. If active power and duration are equal to the PoW baseline, this mode should not be interpreted as inherently energy-saving. Any observed throughput advantage must be limited to the implemented configuration and reported together with the corresponding stale-block rate, block interval, active hash rate, and total energy.</w:t>
      </w:r>
    </w:p>
    <w:p w14:paraId="31EFE86B" w14:textId="77777777" w:rsidR="00B42EA1" w:rsidRPr="00C71DD2" w:rsidRDefault="00B42EA1" w:rsidP="00B42EA1">
      <w:pPr>
        <w:pStyle w:val="Heading2"/>
        <w:numPr>
          <w:ilvl w:val="1"/>
          <w:numId w:val="0"/>
        </w:numPr>
      </w:pPr>
      <w:bookmarkStart w:id="248" w:name="_Toc235270725"/>
      <w:r w:rsidRPr="00C71DD2">
        <w:t>7.5. Sensitivity Analysis</w:t>
      </w:r>
      <w:bookmarkEnd w:id="248"/>
    </w:p>
    <w:p w14:paraId="5BB427B6" w14:textId="77777777" w:rsidR="00B42EA1" w:rsidRPr="00C71DD2" w:rsidRDefault="00B42EA1" w:rsidP="00B42EA1">
      <w:pPr>
        <w:pStyle w:val="Heading3"/>
        <w:numPr>
          <w:ilvl w:val="2"/>
          <w:numId w:val="0"/>
        </w:numPr>
      </w:pPr>
      <w:bookmarkStart w:id="249" w:name="_Toc235270726"/>
      <w:r w:rsidRPr="00C71DD2">
        <w:t>7.5.1. Impact of topology, delay, churn</w:t>
      </w:r>
      <w:bookmarkEnd w:id="249"/>
    </w:p>
    <w:p w14:paraId="29645EF7" w14:textId="77777777" w:rsidR="00B42EA1" w:rsidRPr="00C71DD2" w:rsidRDefault="001373F8" w:rsidP="00747645">
      <w:r w:rsidRPr="00C71DD2">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[140]. By virtue of creating a larger number of proposed-block events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w:t>
      </w:r>
      <w:r w:rsidRPr="00C71DD2">
        <w:lastRenderedPageBreak/>
        <w:t>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0A9BE826" w14:textId="77777777" w:rsidR="00B42EA1" w:rsidRPr="00C71DD2" w:rsidRDefault="00B42EA1" w:rsidP="00B42EA1">
      <w:pPr>
        <w:pStyle w:val="Heading3"/>
        <w:numPr>
          <w:ilvl w:val="2"/>
          <w:numId w:val="0"/>
        </w:numPr>
      </w:pPr>
      <w:bookmarkStart w:id="250" w:name="_Toc235270727"/>
      <w:r w:rsidRPr="00C71DD2">
        <w:t>7.5.2. Impact of collaboration parameters</w:t>
      </w:r>
      <w:bookmarkEnd w:id="250"/>
    </w:p>
    <w:p w14:paraId="1A25B90C" w14:textId="77777777" w:rsidR="001373F8" w:rsidRPr="00C71DD2" w:rsidRDefault="001373F8" w:rsidP="001373F8">
      <w:r w:rsidRPr="00C71DD2">
        <w:t>The current experiments vary miner population while using the prototype's abstract nonce-domain partitioning. They do not separately vary nonce-domain size, range-allocation policy, or template-agreement parameters. The high stale-block rates therefore characterize the implemented event and propagation model under the tested configurations; they should not be described as a direct consequence of the mathematical nonce-domain partition itself.</w:t>
      </w:r>
    </w:p>
    <w:p w14:paraId="3438C086" w14:textId="77777777" w:rsidR="00B42EA1" w:rsidRPr="00C71DD2" w:rsidRDefault="001373F8" w:rsidP="001373F8">
      <w:r w:rsidRPr="00C71DD2">
        <w:t>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003EB33E" w14:textId="77777777" w:rsidR="00B42EA1" w:rsidRPr="00C71DD2" w:rsidRDefault="00B42EA1" w:rsidP="00B42EA1">
      <w:pPr>
        <w:pStyle w:val="Heading2"/>
        <w:numPr>
          <w:ilvl w:val="1"/>
          <w:numId w:val="0"/>
        </w:numPr>
      </w:pPr>
      <w:bookmarkStart w:id="251" w:name="_Toc235270728"/>
      <w:r w:rsidRPr="00C71DD2">
        <w:t>7.6. Discussion of Results</w:t>
      </w:r>
      <w:bookmarkEnd w:id="251"/>
    </w:p>
    <w:p w14:paraId="006F0DD8" w14:textId="77777777" w:rsidR="00B42EA1" w:rsidRPr="00C71DD2" w:rsidRDefault="00B42EA1" w:rsidP="00B42EA1">
      <w:pPr>
        <w:pStyle w:val="Heading3"/>
        <w:numPr>
          <w:ilvl w:val="2"/>
          <w:numId w:val="0"/>
        </w:numPr>
      </w:pPr>
      <w:bookmarkStart w:id="252" w:name="_Toc235270729"/>
      <w:r w:rsidRPr="00C71DD2">
        <w:t>7.6.1. Interpretation relative to research questions</w:t>
      </w:r>
      <w:bookmarkEnd w:id="252"/>
    </w:p>
    <w:p w14:paraId="3F72D36A" w14:textId="77777777" w:rsidR="00B42EA1" w:rsidRPr="00C71DD2" w:rsidRDefault="00B42EA1" w:rsidP="00747645">
      <w:r w:rsidRPr="00C71DD2">
        <w:t xml:space="preserve">The results answer the thesis research questions in a nuanced way. Regarding the question of whether collaboration can reduce redundant work and energy consumption, within the evaluated simulation setting, the answer is yes: by requiring a common immutable block template in each round and assigning disjoint nonce ranges, PoCol eliminates duplicate serialized candidate-header inputs among honest miners within a mining round, and this is the mechanism behind the observed reductions. Across all evaluated miner populations, PoCol drastically lowers total energy, energy per block, energy per transaction, and total CO₂ relative to PoW. Regarding the question of whether collaboration can preserve useful performance, the answer is also broadly yes: PoCol generally improves throughput and shortens the approximate six-block confirmation time. However, regarding robustness and scalability, the answer is conditional. The present prototype exhibits very high stale-block rates at larger miner counts, which means the collaboration concept </w:t>
      </w:r>
      <w:r w:rsidRPr="00C71DD2">
        <w:lastRenderedPageBreak/>
        <w:t>is validated, but its operational design still requires refinement 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coordinated candidate-header evaluation abstraction rather than as measurements of a complete production implementation.</w:t>
      </w:r>
    </w:p>
    <w:p w14:paraId="33255759" w14:textId="77777777" w:rsidR="00B42EA1" w:rsidRPr="00C71DD2" w:rsidRDefault="00B42EA1" w:rsidP="00747645">
      <w:r w:rsidRPr="00C71DD2">
        <w:t>Therefore, the chapter supports the thesis claim that collaborative nonce-domain allocation is a powerful path toward sustainable blockchain consensus. At the same time, it shows that the design problem is not solved by energy efficiency alone. Chain quality, fork control, and synchronization discipline remain central requirements for a practical protocol [140], [76].</w:t>
      </w:r>
    </w:p>
    <w:p w14:paraId="3A94B538" w14:textId="77777777" w:rsidR="00B42EA1" w:rsidRPr="00C71DD2" w:rsidRDefault="00B42EA1" w:rsidP="00B42EA1">
      <w:pPr>
        <w:pStyle w:val="Heading3"/>
        <w:numPr>
          <w:ilvl w:val="2"/>
          <w:numId w:val="0"/>
        </w:numPr>
      </w:pPr>
      <w:bookmarkStart w:id="253" w:name="_Toc235270730"/>
      <w:r w:rsidRPr="00C71DD2">
        <w:t>7.6.2. Practical implications for real-world deployments</w:t>
      </w:r>
      <w:bookmarkEnd w:id="253"/>
    </w:p>
    <w:p w14:paraId="75F8EE8C" w14:textId="77777777" w:rsidR="001373F8" w:rsidRPr="00C71DD2" w:rsidRDefault="001373F8" w:rsidP="001373F8">
      <w:r w:rsidRPr="00C71DD2">
        <w:t>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69E45C74" w14:textId="77777777" w:rsidR="001373F8" w:rsidRPr="00C71DD2" w:rsidRDefault="001373F8" w:rsidP="001373F8">
      <w:r w:rsidRPr="00C71DD2">
        <w:t>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78BBC80C" w14:textId="77777777" w:rsidR="00B42EA1" w:rsidRPr="00C71DD2" w:rsidRDefault="001373F8" w:rsidP="001373F8">
      <w:r w:rsidRPr="00C71DD2">
        <w:t>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56F66281" w14:textId="77777777" w:rsidR="00B42EA1" w:rsidRPr="00C71DD2" w:rsidRDefault="00B42EA1" w:rsidP="00B42EA1">
      <w:pPr>
        <w:pStyle w:val="Heading2"/>
        <w:numPr>
          <w:ilvl w:val="1"/>
          <w:numId w:val="0"/>
        </w:numPr>
      </w:pPr>
      <w:bookmarkStart w:id="254" w:name="_Toc235270731"/>
      <w:r w:rsidRPr="00C71DD2">
        <w:t>7.7. Summary</w:t>
      </w:r>
      <w:bookmarkEnd w:id="254"/>
    </w:p>
    <w:p w14:paraId="452DC94D" w14:textId="77777777" w:rsidR="001373F8" w:rsidRPr="00C71DD2" w:rsidRDefault="001373F8" w:rsidP="001373F8">
      <w:r w:rsidRPr="00C71DD2">
        <w:t xml:space="preserve">In this chapter, experimental data and assessment of PoCol versus PoW were presented through the results obtained through experimentation. When comparing PoCol with PoW using the </w:t>
      </w:r>
      <w:r w:rsidRPr="00C71DD2">
        <w:lastRenderedPageBreak/>
        <w:t>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08907208" w14:textId="77777777" w:rsidR="001373F8" w:rsidRPr="00C71DD2" w:rsidRDefault="001373F8" w:rsidP="001373F8">
      <w:r w:rsidRPr="00C71DD2">
        <w:t>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28735554" w14:textId="77777777" w:rsidR="00B42EA1" w:rsidRPr="00C71DD2" w:rsidRDefault="001373F8" w:rsidP="001373F8">
      <w:r w:rsidRPr="00C71DD2">
        <w:t>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6B9D48BC" w14:textId="77777777" w:rsidR="00353D40" w:rsidRPr="00C71DD2" w:rsidRDefault="00353D40" w:rsidP="00353D40"/>
    <w:p w14:paraId="0BFC509B" w14:textId="77777777" w:rsidR="00353D40" w:rsidRPr="00C71DD2" w:rsidRDefault="00353D40">
      <w:pPr>
        <w:spacing w:after="160" w:line="259" w:lineRule="auto"/>
        <w:jc w:val="left"/>
      </w:pPr>
      <w:r w:rsidRPr="00C71DD2">
        <w:br w:type="page"/>
      </w:r>
    </w:p>
    <w:p w14:paraId="69AD0AF8" w14:textId="77777777" w:rsidR="00353D40" w:rsidRPr="00C71DD2" w:rsidRDefault="00353D40" w:rsidP="00353D40"/>
    <w:p w14:paraId="2E8AC2EE" w14:textId="77777777" w:rsidR="00353D40" w:rsidRPr="00C71DD2" w:rsidRDefault="00353D40" w:rsidP="00353D40"/>
    <w:p w14:paraId="1C650173" w14:textId="77777777" w:rsidR="00353D40" w:rsidRPr="00C71DD2" w:rsidRDefault="00353D40" w:rsidP="00353D40"/>
    <w:p w14:paraId="69F55C36" w14:textId="77777777" w:rsidR="00353D40" w:rsidRPr="00C71DD2" w:rsidRDefault="00353D40" w:rsidP="00353D40"/>
    <w:p w14:paraId="04DF6FBE" w14:textId="77777777" w:rsidR="00353D40" w:rsidRPr="00C71DD2" w:rsidRDefault="00353D40" w:rsidP="00353D40"/>
    <w:p w14:paraId="0ACE83A0" w14:textId="77777777" w:rsidR="00353D40" w:rsidRPr="00C71DD2" w:rsidRDefault="00353D40" w:rsidP="00353D40"/>
    <w:p w14:paraId="2F9C3C0F" w14:textId="77777777" w:rsidR="00353D40" w:rsidRPr="00C71DD2" w:rsidRDefault="00353D40" w:rsidP="00353D40"/>
    <w:p w14:paraId="17B8E85D" w14:textId="77777777" w:rsidR="00353D40" w:rsidRPr="00C71DD2" w:rsidRDefault="00353D40" w:rsidP="00353D40"/>
    <w:p w14:paraId="2BB6F441" w14:textId="77777777" w:rsidR="00353D40" w:rsidRPr="00C71DD2" w:rsidRDefault="00353D40" w:rsidP="00353D40">
      <w:pPr>
        <w:pStyle w:val="ChapterPaper"/>
      </w:pPr>
      <w:r w:rsidRPr="00C71DD2">
        <w:t>Chapter 8</w:t>
      </w:r>
      <w:r w:rsidRPr="00C71DD2">
        <w:br/>
        <w:t xml:space="preserve">Conclusion and Future Work </w:t>
      </w:r>
      <w:r w:rsidRPr="00C71DD2">
        <w:br w:type="page"/>
      </w:r>
    </w:p>
    <w:p w14:paraId="24C52B7F" w14:textId="77777777" w:rsidR="00353D40" w:rsidRPr="00C71DD2" w:rsidRDefault="00353D40" w:rsidP="00353D40"/>
    <w:p w14:paraId="3B225E5C" w14:textId="77777777" w:rsidR="00353D40" w:rsidRPr="00C71DD2" w:rsidRDefault="00353D40" w:rsidP="00353D40">
      <w:pPr>
        <w:pStyle w:val="Heading1"/>
      </w:pPr>
      <w:bookmarkStart w:id="255" w:name="_Toc235270732"/>
      <w:r w:rsidRPr="00C71DD2">
        <w:t>Chapter 8</w:t>
      </w:r>
      <w:r w:rsidRPr="00C71DD2">
        <w:br/>
        <w:t xml:space="preserve"> Conclusion and Future Work</w:t>
      </w:r>
      <w:bookmarkEnd w:id="255"/>
    </w:p>
    <w:p w14:paraId="308AC43E"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6" w:name="_Toc232783188"/>
      <w:bookmarkStart w:id="257" w:name="_Toc232869475"/>
      <w:bookmarkStart w:id="258" w:name="_Toc232870853"/>
      <w:bookmarkStart w:id="259" w:name="_Toc232870979"/>
      <w:bookmarkStart w:id="260" w:name="_Toc232871105"/>
      <w:bookmarkStart w:id="261" w:name="_Toc232871231"/>
      <w:bookmarkStart w:id="262" w:name="_Toc233289082"/>
      <w:bookmarkStart w:id="263" w:name="_Toc233289240"/>
      <w:bookmarkStart w:id="264" w:name="_Toc235021340"/>
      <w:bookmarkStart w:id="265" w:name="_Toc235199035"/>
      <w:bookmarkStart w:id="266" w:name="_Toc235199205"/>
      <w:bookmarkStart w:id="267" w:name="_Toc235199952"/>
      <w:bookmarkStart w:id="268" w:name="_Toc235200120"/>
      <w:bookmarkStart w:id="269" w:name="_Toc235213165"/>
      <w:bookmarkStart w:id="270" w:name="_Toc235270733"/>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569749AD" w14:textId="77777777" w:rsidR="00A2353F" w:rsidRPr="00C71DD2" w:rsidRDefault="00A2353F" w:rsidP="00A2353F">
      <w:pPr>
        <w:pStyle w:val="Heading2"/>
        <w:numPr>
          <w:ilvl w:val="1"/>
          <w:numId w:val="0"/>
        </w:numPr>
      </w:pPr>
      <w:bookmarkStart w:id="271" w:name="_Toc235270734"/>
      <w:r w:rsidRPr="00C71DD2">
        <w:t>8.1. Summary of Research Work</w:t>
      </w:r>
      <w:bookmarkEnd w:id="271"/>
    </w:p>
    <w:p w14:paraId="04F252CF" w14:textId="77777777" w:rsidR="007A26F9" w:rsidRPr="00C71DD2" w:rsidRDefault="007A26F9" w:rsidP="007A26F9">
      <w:pPr>
        <w:spacing w:after="120"/>
        <w:ind w:firstLine="360"/>
      </w:pPr>
      <w:r w:rsidRPr="00C71DD2">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5F5F8452" w14:textId="77777777" w:rsidR="007A26F9" w:rsidRPr="00C71DD2" w:rsidRDefault="007A26F9" w:rsidP="007A26F9">
      <w:pPr>
        <w:spacing w:after="120"/>
        <w:ind w:firstLine="360"/>
      </w:pPr>
      <w:r w:rsidRPr="00C71DD2">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[150], [153].</w:t>
      </w:r>
    </w:p>
    <w:p w14:paraId="6E6435AC" w14:textId="77777777" w:rsidR="00A2353F" w:rsidRPr="00C71DD2" w:rsidRDefault="007A26F9" w:rsidP="007A26F9">
      <w:pPr>
        <w:spacing w:after="120"/>
        <w:ind w:firstLine="360"/>
      </w:pPr>
      <w:r w:rsidRPr="00C71DD2">
        <w:t>The resulting outcomes indicate a combination of facts. On one hand, the simulated PoCol abstraction significantly reduced total energy consumption and CO2 emissions in the simulation scenarios investigated,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156BF94E" w14:textId="77777777" w:rsidR="00A2353F" w:rsidRPr="00C71DD2" w:rsidRDefault="00A2353F" w:rsidP="00A2353F">
      <w:pPr>
        <w:pStyle w:val="Heading2"/>
        <w:numPr>
          <w:ilvl w:val="1"/>
          <w:numId w:val="0"/>
        </w:numPr>
      </w:pPr>
      <w:bookmarkStart w:id="272" w:name="_Toc235270735"/>
      <w:r w:rsidRPr="00C71DD2">
        <w:lastRenderedPageBreak/>
        <w:t>8.2. Revisited Research Questions and How They Were Answered</w:t>
      </w:r>
      <w:bookmarkEnd w:id="272"/>
    </w:p>
    <w:p w14:paraId="6A47D583" w14:textId="77777777" w:rsidR="007A26F9" w:rsidRPr="00C71DD2" w:rsidRDefault="007A26F9" w:rsidP="007A26F9">
      <w:pPr>
        <w:spacing w:after="120"/>
        <w:ind w:firstLine="360"/>
      </w:pPr>
      <w:r w:rsidRPr="00C71DD2">
        <w:t>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D_r = {Serialize(Header_r(n)) | n ∈ N_r}.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60D6FAEC" w14:textId="77777777" w:rsidR="007A26F9" w:rsidRPr="00C71DD2" w:rsidRDefault="007A26F9" w:rsidP="007A26F9">
      <w:pPr>
        <w:spacing w:after="120"/>
        <w:ind w:firstLine="360"/>
      </w:pPr>
      <w:r w:rsidRPr="00C71DD2">
        <w:t>RQ2 focused on the question of how much energy could be saved when collaboration is used instead of the traditional model of competition, based on the simulation evidence provided in Chapters 6 and 7 about the energy-saving potential of PoCol. The results indicate that the simulated PoCol abstraction requires substantially lower energy expenditures than the PoW baseline under the evaluated simulation assumptions;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duplicate candidate-header evaluation is a modeled source of waste in the evaluated common-template PoW baseline, and that reducing those duplicate evaluations can lead to significant savings both from the perspective of sustainability and cost-effectiveness. Stated precisely, PoCol eliminates duplicate serialized candidate-header inputs among honest miners within a mining round by requiring a common immutable block template and assigning disjoint nonce ranges; it does not eliminate every conceivable form of redundant computation in all PoW implementations.</w:t>
      </w:r>
    </w:p>
    <w:p w14:paraId="32652500" w14:textId="77777777" w:rsidR="00A2353F" w:rsidRPr="00C71DD2" w:rsidRDefault="007A26F9" w:rsidP="007A26F9">
      <w:pPr>
        <w:spacing w:after="120"/>
        <w:ind w:firstLine="360"/>
      </w:pPr>
      <w:r w:rsidRPr="00C71DD2">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6D492EBD" w14:textId="77777777" w:rsidR="00A2353F" w:rsidRPr="00C71DD2" w:rsidRDefault="00A2353F" w:rsidP="00A2353F">
      <w:pPr>
        <w:pStyle w:val="Heading2"/>
        <w:numPr>
          <w:ilvl w:val="1"/>
          <w:numId w:val="0"/>
        </w:numPr>
      </w:pPr>
      <w:bookmarkStart w:id="273" w:name="_Toc235270736"/>
      <w:r w:rsidRPr="00C71DD2">
        <w:lastRenderedPageBreak/>
        <w:t>8.3. Contributions Revisited</w:t>
      </w:r>
      <w:bookmarkEnd w:id="273"/>
    </w:p>
    <w:p w14:paraId="2B92FC47" w14:textId="77777777" w:rsidR="007A26F9" w:rsidRPr="00C71DD2" w:rsidRDefault="007A26F9" w:rsidP="007A26F9">
      <w:pPr>
        <w:spacing w:after="120"/>
        <w:ind w:firstLine="360"/>
      </w:pPr>
      <w:r w:rsidRPr="00C71DD2">
        <w:t>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40E4EDC2" w14:textId="77777777" w:rsidR="007A26F9" w:rsidRPr="00C71DD2" w:rsidRDefault="007A26F9" w:rsidP="007A26F9">
      <w:pPr>
        <w:spacing w:after="120"/>
        <w:ind w:firstLine="360"/>
      </w:pPr>
      <w:r w:rsidRPr="00C71DD2">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[150], [153].</w:t>
      </w:r>
    </w:p>
    <w:p w14:paraId="29820DA2" w14:textId="77777777" w:rsidR="00A2353F" w:rsidRPr="00C71DD2" w:rsidRDefault="007A26F9" w:rsidP="007A26F9">
      <w:pPr>
        <w:spacing w:after="120"/>
        <w:ind w:firstLine="360"/>
      </w:pPr>
      <w:r w:rsidRPr="00C71DD2">
        <w:t>At the empirical level, the thesis provides simulation-based comparative evidence. The conducted experiments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7D51D7BD" w14:textId="77777777" w:rsidR="00A2353F" w:rsidRPr="00C71DD2" w:rsidRDefault="00A2353F" w:rsidP="00A2353F">
      <w:pPr>
        <w:pStyle w:val="Heading2"/>
        <w:numPr>
          <w:ilvl w:val="1"/>
          <w:numId w:val="0"/>
        </w:numPr>
      </w:pPr>
      <w:bookmarkStart w:id="274" w:name="_Toc235270737"/>
      <w:r w:rsidRPr="00C71DD2">
        <w:t>8.4. Recommendations for Practitioners</w:t>
      </w:r>
      <w:bookmarkEnd w:id="274"/>
    </w:p>
    <w:p w14:paraId="47CE7056" w14:textId="77777777" w:rsidR="007A26F9" w:rsidRPr="00C71DD2" w:rsidRDefault="007A26F9" w:rsidP="007A26F9">
      <w:pPr>
        <w:spacing w:after="120"/>
        <w:ind w:firstLine="360"/>
      </w:pPr>
      <w:r w:rsidRPr="00C71DD2">
        <w:t xml:space="preserve">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w:t>
      </w:r>
      <w:r w:rsidRPr="00C71DD2">
        <w:lastRenderedPageBreak/>
        <w:t>designs can be beneficial; however, the deployment conditions must limit the potential for coordination overhead to impede block propagation and permit chain divergence.</w:t>
      </w:r>
    </w:p>
    <w:p w14:paraId="55B864B0" w14:textId="77777777" w:rsidR="007A26F9" w:rsidRPr="00C71DD2" w:rsidRDefault="007A26F9" w:rsidP="007A26F9">
      <w:pPr>
        <w:spacing w:after="120"/>
        <w:ind w:firstLine="360"/>
      </w:pPr>
    </w:p>
    <w:p w14:paraId="1DFB9ECA" w14:textId="77777777" w:rsidR="007A26F9" w:rsidRPr="00C71DD2" w:rsidRDefault="007A26F9" w:rsidP="007A26F9">
      <w:pPr>
        <w:spacing w:after="120"/>
        <w:ind w:firstLine="360"/>
      </w:pPr>
      <w:r w:rsidRPr="00C71DD2">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[150].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9075F9B" w14:textId="77777777" w:rsidR="00A2353F" w:rsidRPr="00C71DD2" w:rsidRDefault="007A26F9" w:rsidP="007A26F9">
      <w:pPr>
        <w:spacing w:after="120"/>
        <w:ind w:firstLine="360"/>
      </w:pPr>
      <w:r w:rsidRPr="00C71DD2">
        <w:t>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[140].</w:t>
      </w:r>
    </w:p>
    <w:p w14:paraId="0AEBAE4E" w14:textId="77777777" w:rsidR="00A2353F" w:rsidRPr="00C71DD2" w:rsidRDefault="00A2353F" w:rsidP="00A2353F">
      <w:pPr>
        <w:pStyle w:val="Heading2"/>
        <w:numPr>
          <w:ilvl w:val="1"/>
          <w:numId w:val="0"/>
        </w:numPr>
      </w:pPr>
      <w:bookmarkStart w:id="275" w:name="_Toc235270738"/>
      <w:r w:rsidRPr="00C71DD2">
        <w:t>8.5. Future Research Directions</w:t>
      </w:r>
      <w:bookmarkEnd w:id="275"/>
    </w:p>
    <w:p w14:paraId="0E8A9685" w14:textId="77777777" w:rsidR="007A26F9" w:rsidRPr="00C71DD2" w:rsidRDefault="007A26F9" w:rsidP="007A26F9">
      <w:pPr>
        <w:spacing w:after="120"/>
        <w:ind w:firstLine="360"/>
      </w:pPr>
      <w:r w:rsidRPr="00C71DD2">
        <w:t>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 refining the chain-selection and tie-</w:t>
      </w:r>
      <w:r w:rsidRPr="00C71DD2">
        <w:lastRenderedPageBreak/>
        <w:t>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5BD17EC" w14:textId="77777777" w:rsidR="007A26F9" w:rsidRPr="00C71DD2" w:rsidRDefault="007A26F9" w:rsidP="007A26F9">
      <w:pPr>
        <w:spacing w:after="120"/>
        <w:ind w:firstLine="360"/>
      </w:pPr>
      <w:r w:rsidRPr="00C71DD2">
        <w:t>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724BADFF" w14:textId="77777777" w:rsidR="007A26F9" w:rsidRPr="00C71DD2" w:rsidRDefault="007A26F9" w:rsidP="007A26F9">
      <w:pPr>
        <w:spacing w:after="120"/>
        <w:ind w:firstLine="360"/>
      </w:pPr>
      <w:r w:rsidRPr="00C71DD2">
        <w:t>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[150], [153].</w:t>
      </w:r>
    </w:p>
    <w:p w14:paraId="5C5EF3D0" w14:textId="77777777" w:rsidR="007A26F9" w:rsidRPr="00C71DD2" w:rsidRDefault="007A26F9" w:rsidP="007A26F9">
      <w:pPr>
        <w:spacing w:after="120"/>
        <w:ind w:firstLine="360"/>
      </w:pPr>
      <w:r w:rsidRPr="00C71DD2">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41BC6D38" w14:textId="77777777" w:rsidR="00A2353F" w:rsidRPr="00C71DD2" w:rsidRDefault="007A26F9" w:rsidP="007A26F9">
      <w:pPr>
        <w:spacing w:after="120"/>
        <w:ind w:firstLine="360"/>
      </w:pPr>
      <w:r w:rsidRPr="00C71DD2">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w:t>
      </w:r>
      <w:r w:rsidRPr="00C71DD2">
        <w:lastRenderedPageBreak/>
        <w:t>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74B6E471" w14:textId="77777777" w:rsidR="00A2353F" w:rsidRPr="00C71DD2" w:rsidRDefault="00A2353F" w:rsidP="00A2353F"/>
    <w:p w14:paraId="2766C0DB" w14:textId="77777777" w:rsidR="000732D0" w:rsidRPr="00C71DD2" w:rsidRDefault="000732D0" w:rsidP="00683D84"/>
    <w:p w14:paraId="2C016A80" w14:textId="77777777" w:rsidR="003B0A42" w:rsidRPr="00C71DD2" w:rsidRDefault="003B0A42" w:rsidP="003B0A42"/>
    <w:p w14:paraId="4D5F7B47" w14:textId="77777777" w:rsidR="00316386" w:rsidRPr="00C71DD2" w:rsidRDefault="00316386">
      <w:pPr>
        <w:spacing w:after="160" w:line="259" w:lineRule="auto"/>
        <w:jc w:val="left"/>
      </w:pPr>
      <w:r w:rsidRPr="00C71DD2">
        <w:br w:type="page"/>
      </w:r>
    </w:p>
    <w:p w14:paraId="63093745" w14:textId="77777777" w:rsidR="003B0A42" w:rsidRPr="00C71DD2" w:rsidRDefault="00316386" w:rsidP="006E781A">
      <w:pPr>
        <w:pStyle w:val="Heading1"/>
      </w:pPr>
      <w:bookmarkStart w:id="276" w:name="_Toc235270739"/>
      <w:r w:rsidRPr="00C71DD2">
        <w:lastRenderedPageBreak/>
        <w:t>References</w:t>
      </w:r>
      <w:bookmarkEnd w:id="276"/>
    </w:p>
    <w:p w14:paraId="739A4228" w14:textId="77777777" w:rsidR="00316386" w:rsidRPr="00C71DD2"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C71DD2" w14:paraId="6E41434C" w14:textId="77777777" w:rsidTr="00696F10">
        <w:trPr>
          <w:tblCellSpacing w:w="15" w:type="dxa"/>
        </w:trPr>
        <w:tc>
          <w:tcPr>
            <w:tcW w:w="601" w:type="dxa"/>
            <w:vAlign w:val="center"/>
            <w:hideMark/>
          </w:tcPr>
          <w:p w14:paraId="7FE8EE8A" w14:textId="77777777" w:rsidR="00550ECC" w:rsidRPr="00C71DD2" w:rsidRDefault="00000000">
            <w:pPr>
              <w:spacing w:after="0" w:line="240" w:lineRule="auto"/>
            </w:pPr>
            <w:r w:rsidRPr="00C71DD2">
              <w:rPr>
                <w:sz w:val="18"/>
              </w:rPr>
              <w:t>[1]</w:t>
            </w:r>
          </w:p>
        </w:tc>
        <w:tc>
          <w:tcPr>
            <w:tcW w:w="0" w:type="auto"/>
            <w:vAlign w:val="center"/>
            <w:hideMark/>
          </w:tcPr>
          <w:p w14:paraId="261427A2" w14:textId="77777777" w:rsidR="00550ECC" w:rsidRPr="00C71DD2" w:rsidRDefault="00000000">
            <w:pPr>
              <w:spacing w:after="0" w:line="240" w:lineRule="auto"/>
            </w:pPr>
            <w:r w:rsidRPr="00C71DD2">
              <w:rPr>
                <w:sz w:val="18"/>
              </w:rPr>
              <w:t>S. Nakamoto, “Bitcoin: A Peer-to-Peer Electronic Cash System,” white paper, 2008. [Online]. Available: https://bitcoin.org/bitcoin.pdf</w:t>
            </w:r>
          </w:p>
        </w:tc>
      </w:tr>
      <w:tr w:rsidR="00166819" w:rsidRPr="00C71DD2" w14:paraId="3E1BA717" w14:textId="77777777" w:rsidTr="00696F10">
        <w:trPr>
          <w:tblCellSpacing w:w="15" w:type="dxa"/>
        </w:trPr>
        <w:tc>
          <w:tcPr>
            <w:tcW w:w="601" w:type="dxa"/>
            <w:vAlign w:val="center"/>
            <w:hideMark/>
          </w:tcPr>
          <w:p w14:paraId="58BFA575" w14:textId="77777777" w:rsidR="00550ECC" w:rsidRPr="00C71DD2" w:rsidRDefault="00000000">
            <w:pPr>
              <w:spacing w:after="0" w:line="240" w:lineRule="auto"/>
            </w:pPr>
            <w:r w:rsidRPr="00C71DD2">
              <w:rPr>
                <w:sz w:val="18"/>
              </w:rPr>
              <w:t>[2]</w:t>
            </w:r>
          </w:p>
        </w:tc>
        <w:tc>
          <w:tcPr>
            <w:tcW w:w="0" w:type="auto"/>
            <w:vAlign w:val="center"/>
            <w:hideMark/>
          </w:tcPr>
          <w:p w14:paraId="4B3B543E" w14:textId="77777777" w:rsidR="00550ECC" w:rsidRPr="00C71DD2" w:rsidRDefault="00000000">
            <w:pPr>
              <w:spacing w:after="0" w:line="240" w:lineRule="auto"/>
            </w:pPr>
            <w:r w:rsidRPr="00C71DD2">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C71DD2" w14:paraId="10D5D9F9" w14:textId="77777777" w:rsidTr="00696F10">
        <w:trPr>
          <w:tblCellSpacing w:w="15" w:type="dxa"/>
        </w:trPr>
        <w:tc>
          <w:tcPr>
            <w:tcW w:w="601" w:type="dxa"/>
            <w:vAlign w:val="center"/>
            <w:hideMark/>
          </w:tcPr>
          <w:p w14:paraId="45E5EBA8" w14:textId="77777777" w:rsidR="00550ECC" w:rsidRPr="00C71DD2" w:rsidRDefault="00000000">
            <w:pPr>
              <w:spacing w:after="0" w:line="240" w:lineRule="auto"/>
            </w:pPr>
            <w:r w:rsidRPr="00C71DD2">
              <w:rPr>
                <w:sz w:val="18"/>
              </w:rPr>
              <w:t>[3]</w:t>
            </w:r>
          </w:p>
        </w:tc>
        <w:tc>
          <w:tcPr>
            <w:tcW w:w="0" w:type="auto"/>
            <w:vAlign w:val="center"/>
            <w:hideMark/>
          </w:tcPr>
          <w:p w14:paraId="208E5EC1" w14:textId="77777777" w:rsidR="00550ECC" w:rsidRPr="00C71DD2" w:rsidRDefault="00000000">
            <w:pPr>
              <w:spacing w:after="0" w:line="240" w:lineRule="auto"/>
            </w:pPr>
            <w:r w:rsidRPr="00C71DD2">
              <w:rPr>
                <w:sz w:val="18"/>
              </w:rPr>
              <w:t>M. S. Farooq, U. Iftikhar, and A. Khelifi, “A Framework to Make Voting System Transparent Using Blockchain Technology,” IEEE Access, vol. 10, pp. 59959–59969, 2022, doi: 10.1109/access.2022.3180168.</w:t>
            </w:r>
          </w:p>
        </w:tc>
      </w:tr>
      <w:tr w:rsidR="00166819" w:rsidRPr="00C71DD2" w14:paraId="1D4246C7" w14:textId="77777777" w:rsidTr="00696F10">
        <w:trPr>
          <w:tblCellSpacing w:w="15" w:type="dxa"/>
        </w:trPr>
        <w:tc>
          <w:tcPr>
            <w:tcW w:w="601" w:type="dxa"/>
            <w:vAlign w:val="center"/>
            <w:hideMark/>
          </w:tcPr>
          <w:p w14:paraId="7717E059" w14:textId="77777777" w:rsidR="00550ECC" w:rsidRPr="00C71DD2" w:rsidRDefault="00000000">
            <w:pPr>
              <w:spacing w:after="0" w:line="240" w:lineRule="auto"/>
            </w:pPr>
            <w:r w:rsidRPr="00C71DD2">
              <w:rPr>
                <w:sz w:val="18"/>
              </w:rPr>
              <w:t>[4]</w:t>
            </w:r>
          </w:p>
        </w:tc>
        <w:tc>
          <w:tcPr>
            <w:tcW w:w="0" w:type="auto"/>
            <w:vAlign w:val="center"/>
            <w:hideMark/>
          </w:tcPr>
          <w:p w14:paraId="6A06ADB1" w14:textId="77777777" w:rsidR="00550ECC" w:rsidRPr="00C71DD2" w:rsidRDefault="00000000">
            <w:pPr>
              <w:spacing w:after="0" w:line="240" w:lineRule="auto"/>
            </w:pPr>
            <w:r w:rsidRPr="00C71DD2">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C71DD2" w14:paraId="46097E35" w14:textId="77777777" w:rsidTr="00696F10">
        <w:trPr>
          <w:tblCellSpacing w:w="15" w:type="dxa"/>
        </w:trPr>
        <w:tc>
          <w:tcPr>
            <w:tcW w:w="601" w:type="dxa"/>
            <w:vAlign w:val="center"/>
            <w:hideMark/>
          </w:tcPr>
          <w:p w14:paraId="12A21437" w14:textId="77777777" w:rsidR="00550ECC" w:rsidRPr="00C71DD2" w:rsidRDefault="00000000">
            <w:pPr>
              <w:spacing w:after="0" w:line="240" w:lineRule="auto"/>
            </w:pPr>
            <w:r w:rsidRPr="00C71DD2">
              <w:rPr>
                <w:sz w:val="18"/>
              </w:rPr>
              <w:t>[5]</w:t>
            </w:r>
          </w:p>
        </w:tc>
        <w:tc>
          <w:tcPr>
            <w:tcW w:w="0" w:type="auto"/>
            <w:vAlign w:val="center"/>
            <w:hideMark/>
          </w:tcPr>
          <w:p w14:paraId="6EEE463D" w14:textId="77777777" w:rsidR="00550ECC" w:rsidRPr="00C71DD2" w:rsidRDefault="00000000">
            <w:pPr>
              <w:spacing w:after="0" w:line="240" w:lineRule="auto"/>
            </w:pPr>
            <w:r w:rsidRPr="00C71DD2">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C71DD2" w14:paraId="12B94CCF" w14:textId="77777777" w:rsidTr="00696F10">
        <w:trPr>
          <w:tblCellSpacing w:w="15" w:type="dxa"/>
        </w:trPr>
        <w:tc>
          <w:tcPr>
            <w:tcW w:w="601" w:type="dxa"/>
            <w:vAlign w:val="center"/>
            <w:hideMark/>
          </w:tcPr>
          <w:p w14:paraId="753B8E65" w14:textId="77777777" w:rsidR="00550ECC" w:rsidRPr="00C71DD2" w:rsidRDefault="00000000">
            <w:pPr>
              <w:spacing w:after="0" w:line="240" w:lineRule="auto"/>
            </w:pPr>
            <w:r w:rsidRPr="00C71DD2">
              <w:rPr>
                <w:sz w:val="18"/>
              </w:rPr>
              <w:t>[6]</w:t>
            </w:r>
          </w:p>
        </w:tc>
        <w:tc>
          <w:tcPr>
            <w:tcW w:w="0" w:type="auto"/>
            <w:vAlign w:val="center"/>
            <w:hideMark/>
          </w:tcPr>
          <w:p w14:paraId="08D29C0D" w14:textId="77777777" w:rsidR="00550ECC" w:rsidRPr="00C71DD2" w:rsidRDefault="00000000">
            <w:pPr>
              <w:spacing w:after="0" w:line="240" w:lineRule="auto"/>
            </w:pPr>
            <w:r w:rsidRPr="00C71DD2">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C71DD2" w14:paraId="32962000" w14:textId="77777777" w:rsidTr="00696F10">
        <w:trPr>
          <w:tblCellSpacing w:w="15" w:type="dxa"/>
        </w:trPr>
        <w:tc>
          <w:tcPr>
            <w:tcW w:w="601" w:type="dxa"/>
            <w:vAlign w:val="center"/>
            <w:hideMark/>
          </w:tcPr>
          <w:p w14:paraId="69C44982" w14:textId="77777777" w:rsidR="00550ECC" w:rsidRPr="00C71DD2" w:rsidRDefault="00000000">
            <w:pPr>
              <w:spacing w:after="0" w:line="240" w:lineRule="auto"/>
            </w:pPr>
            <w:r w:rsidRPr="00C71DD2">
              <w:rPr>
                <w:sz w:val="18"/>
              </w:rPr>
              <w:t>[7]</w:t>
            </w:r>
          </w:p>
        </w:tc>
        <w:tc>
          <w:tcPr>
            <w:tcW w:w="0" w:type="auto"/>
            <w:vAlign w:val="center"/>
            <w:hideMark/>
          </w:tcPr>
          <w:p w14:paraId="2A44F5CA" w14:textId="77777777" w:rsidR="00550ECC" w:rsidRPr="00C71DD2" w:rsidRDefault="00000000">
            <w:pPr>
              <w:spacing w:after="0" w:line="240" w:lineRule="auto"/>
            </w:pPr>
            <w:r w:rsidRPr="00C71DD2">
              <w:rPr>
                <w:sz w:val="18"/>
              </w:rPr>
              <w:t>L. Lamport, R. Shostak, and M. Pease, “The Byzantine Generals Problem,” ACM Transactions on Programming Languages and Systems, vol. 4, no. 3, pp. 382–401, 1982, doi: 10.1145/357172.357176.</w:t>
            </w:r>
          </w:p>
        </w:tc>
      </w:tr>
      <w:tr w:rsidR="00166819" w:rsidRPr="00C71DD2" w14:paraId="4D5E741B" w14:textId="77777777" w:rsidTr="00696F10">
        <w:trPr>
          <w:tblCellSpacing w:w="15" w:type="dxa"/>
        </w:trPr>
        <w:tc>
          <w:tcPr>
            <w:tcW w:w="601" w:type="dxa"/>
            <w:vAlign w:val="center"/>
            <w:hideMark/>
          </w:tcPr>
          <w:p w14:paraId="44565CC4" w14:textId="77777777" w:rsidR="00550ECC" w:rsidRPr="00C71DD2" w:rsidRDefault="00000000">
            <w:pPr>
              <w:spacing w:after="0" w:line="240" w:lineRule="auto"/>
            </w:pPr>
            <w:r w:rsidRPr="00C71DD2">
              <w:rPr>
                <w:sz w:val="18"/>
              </w:rPr>
              <w:t>[8]</w:t>
            </w:r>
          </w:p>
        </w:tc>
        <w:tc>
          <w:tcPr>
            <w:tcW w:w="0" w:type="auto"/>
            <w:vAlign w:val="center"/>
            <w:hideMark/>
          </w:tcPr>
          <w:p w14:paraId="4031B0F5" w14:textId="77777777" w:rsidR="00550ECC" w:rsidRPr="00C71DD2" w:rsidRDefault="00000000">
            <w:pPr>
              <w:spacing w:after="0" w:line="240" w:lineRule="auto"/>
            </w:pPr>
            <w:r w:rsidRPr="00C71DD2">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C71DD2" w14:paraId="4F093D59" w14:textId="77777777" w:rsidTr="00696F10">
        <w:trPr>
          <w:tblCellSpacing w:w="15" w:type="dxa"/>
        </w:trPr>
        <w:tc>
          <w:tcPr>
            <w:tcW w:w="601" w:type="dxa"/>
            <w:vAlign w:val="center"/>
            <w:hideMark/>
          </w:tcPr>
          <w:p w14:paraId="3B990620" w14:textId="77777777" w:rsidR="00550ECC" w:rsidRPr="00C71DD2" w:rsidRDefault="00000000">
            <w:pPr>
              <w:spacing w:after="0" w:line="240" w:lineRule="auto"/>
            </w:pPr>
            <w:r w:rsidRPr="00C71DD2">
              <w:rPr>
                <w:sz w:val="18"/>
              </w:rPr>
              <w:t>[9]</w:t>
            </w:r>
          </w:p>
        </w:tc>
        <w:tc>
          <w:tcPr>
            <w:tcW w:w="0" w:type="auto"/>
            <w:vAlign w:val="center"/>
            <w:hideMark/>
          </w:tcPr>
          <w:p w14:paraId="788CDD0D" w14:textId="77777777" w:rsidR="00550ECC" w:rsidRPr="00C71DD2" w:rsidRDefault="00000000">
            <w:pPr>
              <w:spacing w:after="0" w:line="240" w:lineRule="auto"/>
            </w:pPr>
            <w:r w:rsidRPr="00C71DD2">
              <w:rPr>
                <w:sz w:val="18"/>
              </w:rPr>
              <w:t>D. Zhang, X. H. Chen, C. K. M. Lau, and B. Xu, “Implications of Cryptocurrency Energy Usage on Climate Change,” Technological Forecasting and Social Change, vol. 187, Art. no. 122219, 2023, doi: 10.1016/j.techfore.2022.122219.</w:t>
            </w:r>
          </w:p>
        </w:tc>
      </w:tr>
      <w:tr w:rsidR="00166819" w:rsidRPr="00C71DD2" w14:paraId="33BA56DD" w14:textId="77777777" w:rsidTr="00696F10">
        <w:trPr>
          <w:tblCellSpacing w:w="15" w:type="dxa"/>
        </w:trPr>
        <w:tc>
          <w:tcPr>
            <w:tcW w:w="601" w:type="dxa"/>
            <w:vAlign w:val="center"/>
            <w:hideMark/>
          </w:tcPr>
          <w:p w14:paraId="30836277" w14:textId="77777777" w:rsidR="00550ECC" w:rsidRPr="00C71DD2" w:rsidRDefault="00000000">
            <w:pPr>
              <w:spacing w:after="0" w:line="240" w:lineRule="auto"/>
            </w:pPr>
            <w:r w:rsidRPr="00C71DD2">
              <w:rPr>
                <w:sz w:val="18"/>
              </w:rPr>
              <w:t>[10]</w:t>
            </w:r>
          </w:p>
        </w:tc>
        <w:tc>
          <w:tcPr>
            <w:tcW w:w="0" w:type="auto"/>
            <w:vAlign w:val="center"/>
            <w:hideMark/>
          </w:tcPr>
          <w:p w14:paraId="3B652E9F" w14:textId="77777777" w:rsidR="00550ECC" w:rsidRPr="00C71DD2" w:rsidRDefault="00000000">
            <w:pPr>
              <w:spacing w:after="0" w:line="240" w:lineRule="auto"/>
            </w:pPr>
            <w:r w:rsidRPr="00C71DD2">
              <w:rPr>
                <w:sz w:val="18"/>
              </w:rPr>
              <w:t>Cambridge Centre for Alternative Finance, “Cambridge Blockchain Network Sustainability Index,” University of Cambridge Judge Business School. Accessed: Jul. 17, 2026. [Online]. Available: https://ccaf.io/cbnsi</w:t>
            </w:r>
          </w:p>
        </w:tc>
      </w:tr>
      <w:tr w:rsidR="00166819" w:rsidRPr="00C71DD2" w14:paraId="15E23B24" w14:textId="77777777" w:rsidTr="00696F10">
        <w:trPr>
          <w:tblCellSpacing w:w="15" w:type="dxa"/>
        </w:trPr>
        <w:tc>
          <w:tcPr>
            <w:tcW w:w="601" w:type="dxa"/>
            <w:vAlign w:val="center"/>
            <w:hideMark/>
          </w:tcPr>
          <w:p w14:paraId="0EA3329B" w14:textId="77777777" w:rsidR="00550ECC" w:rsidRPr="00C71DD2" w:rsidRDefault="00000000">
            <w:pPr>
              <w:spacing w:after="0" w:line="240" w:lineRule="auto"/>
            </w:pPr>
            <w:r w:rsidRPr="00C71DD2">
              <w:rPr>
                <w:sz w:val="18"/>
              </w:rPr>
              <w:t>[11]</w:t>
            </w:r>
          </w:p>
        </w:tc>
        <w:tc>
          <w:tcPr>
            <w:tcW w:w="0" w:type="auto"/>
            <w:vAlign w:val="center"/>
            <w:hideMark/>
          </w:tcPr>
          <w:p w14:paraId="25D92161" w14:textId="77777777" w:rsidR="00550ECC" w:rsidRPr="00C71DD2" w:rsidRDefault="00000000">
            <w:pPr>
              <w:spacing w:after="0" w:line="240" w:lineRule="auto"/>
            </w:pPr>
            <w:r w:rsidRPr="00C71DD2">
              <w:rPr>
                <w:sz w:val="18"/>
              </w:rPr>
              <w:t>K. McDonald, “Ethereum Emissions: A Bottom-up Estimate,” arXiv preprint arXiv:2112.01238, 2021, doi: 10.48550/arXiv.2112.01238</w:t>
            </w:r>
          </w:p>
        </w:tc>
      </w:tr>
      <w:tr w:rsidR="00166819" w:rsidRPr="00C71DD2" w14:paraId="652E4806" w14:textId="77777777" w:rsidTr="00696F10">
        <w:trPr>
          <w:tblCellSpacing w:w="15" w:type="dxa"/>
        </w:trPr>
        <w:tc>
          <w:tcPr>
            <w:tcW w:w="601" w:type="dxa"/>
            <w:vAlign w:val="center"/>
            <w:hideMark/>
          </w:tcPr>
          <w:p w14:paraId="230390B2" w14:textId="77777777" w:rsidR="00550ECC" w:rsidRPr="00C71DD2" w:rsidRDefault="00000000">
            <w:pPr>
              <w:spacing w:after="0" w:line="240" w:lineRule="auto"/>
            </w:pPr>
            <w:r w:rsidRPr="00C71DD2">
              <w:rPr>
                <w:sz w:val="18"/>
              </w:rPr>
              <w:t>[12]</w:t>
            </w:r>
          </w:p>
        </w:tc>
        <w:tc>
          <w:tcPr>
            <w:tcW w:w="0" w:type="auto"/>
            <w:vAlign w:val="center"/>
            <w:hideMark/>
          </w:tcPr>
          <w:p w14:paraId="5AD2D47B" w14:textId="77777777" w:rsidR="00550ECC" w:rsidRPr="00C71DD2" w:rsidRDefault="00000000">
            <w:pPr>
              <w:spacing w:after="0" w:line="240" w:lineRule="auto"/>
            </w:pPr>
            <w:r w:rsidRPr="00C71DD2">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C71DD2" w14:paraId="106C9E0E" w14:textId="77777777" w:rsidTr="00696F10">
        <w:trPr>
          <w:tblCellSpacing w:w="15" w:type="dxa"/>
        </w:trPr>
        <w:tc>
          <w:tcPr>
            <w:tcW w:w="601" w:type="dxa"/>
            <w:vAlign w:val="center"/>
            <w:hideMark/>
          </w:tcPr>
          <w:p w14:paraId="3B8E0A1D" w14:textId="77777777" w:rsidR="00550ECC" w:rsidRPr="00C71DD2" w:rsidRDefault="00000000">
            <w:pPr>
              <w:spacing w:after="0" w:line="240" w:lineRule="auto"/>
            </w:pPr>
            <w:r w:rsidRPr="00C71DD2">
              <w:rPr>
                <w:sz w:val="18"/>
              </w:rPr>
              <w:t>[13]</w:t>
            </w:r>
          </w:p>
        </w:tc>
        <w:tc>
          <w:tcPr>
            <w:tcW w:w="0" w:type="auto"/>
            <w:vAlign w:val="center"/>
            <w:hideMark/>
          </w:tcPr>
          <w:p w14:paraId="5326BEA5" w14:textId="77777777" w:rsidR="00550ECC" w:rsidRPr="00C71DD2" w:rsidRDefault="00000000">
            <w:pPr>
              <w:spacing w:after="0" w:line="240" w:lineRule="auto"/>
            </w:pPr>
            <w:r w:rsidRPr="00C71DD2">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C71DD2" w14:paraId="5C465810" w14:textId="77777777" w:rsidTr="00696F10">
        <w:trPr>
          <w:tblCellSpacing w:w="15" w:type="dxa"/>
        </w:trPr>
        <w:tc>
          <w:tcPr>
            <w:tcW w:w="601" w:type="dxa"/>
            <w:vAlign w:val="center"/>
            <w:hideMark/>
          </w:tcPr>
          <w:p w14:paraId="31F837F5" w14:textId="77777777" w:rsidR="00550ECC" w:rsidRPr="00C71DD2" w:rsidRDefault="00000000">
            <w:pPr>
              <w:spacing w:after="0" w:line="240" w:lineRule="auto"/>
            </w:pPr>
            <w:r w:rsidRPr="00C71DD2">
              <w:rPr>
                <w:sz w:val="18"/>
              </w:rPr>
              <w:t>[14]</w:t>
            </w:r>
          </w:p>
        </w:tc>
        <w:tc>
          <w:tcPr>
            <w:tcW w:w="0" w:type="auto"/>
            <w:vAlign w:val="center"/>
            <w:hideMark/>
          </w:tcPr>
          <w:p w14:paraId="1A8786AD" w14:textId="77777777" w:rsidR="00550ECC" w:rsidRPr="00C71DD2" w:rsidRDefault="00000000">
            <w:pPr>
              <w:spacing w:after="0" w:line="240" w:lineRule="auto"/>
            </w:pPr>
            <w:r w:rsidRPr="00C71DD2">
              <w:rPr>
                <w:sz w:val="18"/>
              </w:rPr>
              <w:t>H. L. Pham, T. H. Tran, T. D. Phan, V. T. Duong Le, D. K. Lam, and Y. Nakashima, “Double SHA-256 Hardware Architecture With Compact Message Expander for Bitcoin Mining,” IEEE Access, vol. 8, pp. 139634–139646, 2020, doi: 10.1109/ACCESS.2020.3012581.</w:t>
            </w:r>
          </w:p>
        </w:tc>
      </w:tr>
      <w:tr w:rsidR="00166819" w:rsidRPr="00C71DD2" w14:paraId="2FE75595" w14:textId="77777777" w:rsidTr="00696F10">
        <w:trPr>
          <w:tblCellSpacing w:w="15" w:type="dxa"/>
        </w:trPr>
        <w:tc>
          <w:tcPr>
            <w:tcW w:w="601" w:type="dxa"/>
            <w:vAlign w:val="center"/>
            <w:hideMark/>
          </w:tcPr>
          <w:p w14:paraId="11AD4704" w14:textId="77777777" w:rsidR="00550ECC" w:rsidRPr="00C71DD2" w:rsidRDefault="00000000">
            <w:pPr>
              <w:spacing w:after="0" w:line="240" w:lineRule="auto"/>
            </w:pPr>
            <w:r w:rsidRPr="00C71DD2">
              <w:rPr>
                <w:sz w:val="18"/>
              </w:rPr>
              <w:t>[15]</w:t>
            </w:r>
          </w:p>
        </w:tc>
        <w:tc>
          <w:tcPr>
            <w:tcW w:w="0" w:type="auto"/>
            <w:vAlign w:val="center"/>
            <w:hideMark/>
          </w:tcPr>
          <w:p w14:paraId="3F8A18D4" w14:textId="77777777" w:rsidR="00550ECC" w:rsidRPr="00C71DD2" w:rsidRDefault="00000000">
            <w:pPr>
              <w:spacing w:after="0" w:line="240" w:lineRule="auto"/>
            </w:pPr>
            <w:r w:rsidRPr="00C71DD2">
              <w:rPr>
                <w:sz w:val="18"/>
              </w:rPr>
              <w:t>N. Lasla, L. Al-Sahan, M. Abdallah, and M. Younis, “Green-PoW: An Energy-Efficient Blockchain Proof-of-Work Consensus Algorithm,” Computer Networks, vol. 214, Art. no. 109118, 2022, doi: 10.1016/j.comnet.2022.109118.</w:t>
            </w:r>
          </w:p>
        </w:tc>
      </w:tr>
      <w:tr w:rsidR="00166819" w:rsidRPr="00C71DD2" w14:paraId="23FCB26F" w14:textId="77777777" w:rsidTr="00696F10">
        <w:trPr>
          <w:tblCellSpacing w:w="15" w:type="dxa"/>
        </w:trPr>
        <w:tc>
          <w:tcPr>
            <w:tcW w:w="601" w:type="dxa"/>
            <w:vAlign w:val="center"/>
            <w:hideMark/>
          </w:tcPr>
          <w:p w14:paraId="58CB036E" w14:textId="77777777" w:rsidR="00550ECC" w:rsidRPr="00C71DD2" w:rsidRDefault="00000000">
            <w:pPr>
              <w:spacing w:after="0" w:line="240" w:lineRule="auto"/>
            </w:pPr>
            <w:r w:rsidRPr="00C71DD2">
              <w:rPr>
                <w:sz w:val="18"/>
              </w:rPr>
              <w:t>[16]</w:t>
            </w:r>
          </w:p>
        </w:tc>
        <w:tc>
          <w:tcPr>
            <w:tcW w:w="0" w:type="auto"/>
            <w:vAlign w:val="center"/>
            <w:hideMark/>
          </w:tcPr>
          <w:p w14:paraId="7F4F65AE" w14:textId="77777777" w:rsidR="00550ECC" w:rsidRPr="00C71DD2" w:rsidRDefault="00000000">
            <w:pPr>
              <w:spacing w:after="0" w:line="240" w:lineRule="auto"/>
            </w:pPr>
            <w:r w:rsidRPr="00C71DD2">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C71DD2" w14:paraId="35A91AE6" w14:textId="77777777" w:rsidTr="00696F10">
        <w:trPr>
          <w:tblCellSpacing w:w="15" w:type="dxa"/>
        </w:trPr>
        <w:tc>
          <w:tcPr>
            <w:tcW w:w="601" w:type="dxa"/>
            <w:vAlign w:val="center"/>
            <w:hideMark/>
          </w:tcPr>
          <w:p w14:paraId="3056074B" w14:textId="77777777" w:rsidR="00550ECC" w:rsidRPr="00C71DD2" w:rsidRDefault="00000000">
            <w:pPr>
              <w:spacing w:after="0" w:line="240" w:lineRule="auto"/>
            </w:pPr>
            <w:r w:rsidRPr="00C71DD2">
              <w:rPr>
                <w:sz w:val="18"/>
              </w:rPr>
              <w:t>[17]</w:t>
            </w:r>
          </w:p>
        </w:tc>
        <w:tc>
          <w:tcPr>
            <w:tcW w:w="0" w:type="auto"/>
            <w:vAlign w:val="center"/>
            <w:hideMark/>
          </w:tcPr>
          <w:p w14:paraId="6F62A036" w14:textId="77777777" w:rsidR="00550ECC" w:rsidRPr="00C71DD2" w:rsidRDefault="00000000">
            <w:pPr>
              <w:spacing w:after="0" w:line="240" w:lineRule="auto"/>
            </w:pPr>
            <w:r w:rsidRPr="00C71DD2">
              <w:rPr>
                <w:sz w:val="18"/>
              </w:rPr>
              <w:t>B. Li, C. Chenli, X. Xu, Y. Shi, and T. Jung, “DLBC: A Deep Learning-Based Consensus in Blockchains for Deep Learning Services,” arXiv preprint arXiv:1904.07349, 2019, doi: 10.48550/arXiv.1904.07349</w:t>
            </w:r>
          </w:p>
        </w:tc>
      </w:tr>
      <w:tr w:rsidR="00166819" w:rsidRPr="00C71DD2" w14:paraId="6562DE53" w14:textId="77777777" w:rsidTr="00696F10">
        <w:trPr>
          <w:tblCellSpacing w:w="15" w:type="dxa"/>
        </w:trPr>
        <w:tc>
          <w:tcPr>
            <w:tcW w:w="601" w:type="dxa"/>
            <w:vAlign w:val="center"/>
            <w:hideMark/>
          </w:tcPr>
          <w:p w14:paraId="3379B6F5" w14:textId="77777777" w:rsidR="00550ECC" w:rsidRPr="00C71DD2" w:rsidRDefault="00000000">
            <w:pPr>
              <w:spacing w:after="0" w:line="240" w:lineRule="auto"/>
            </w:pPr>
            <w:r w:rsidRPr="00C71DD2">
              <w:rPr>
                <w:sz w:val="18"/>
              </w:rPr>
              <w:t>[18]</w:t>
            </w:r>
          </w:p>
        </w:tc>
        <w:tc>
          <w:tcPr>
            <w:tcW w:w="0" w:type="auto"/>
            <w:vAlign w:val="center"/>
            <w:hideMark/>
          </w:tcPr>
          <w:p w14:paraId="5F6CA0D4" w14:textId="77777777" w:rsidR="00550ECC" w:rsidRPr="00C71DD2" w:rsidRDefault="00000000">
            <w:pPr>
              <w:spacing w:after="0" w:line="240" w:lineRule="auto"/>
            </w:pPr>
            <w:r w:rsidRPr="00C71DD2">
              <w:rPr>
                <w:sz w:val="18"/>
              </w:rPr>
              <w:t>X. Qu, S. Wang, Q. Hu, and X. Cheng, “Proof of Federated Learning: A Novel Energy-Recycling Consensus Algorithm,” IEEE Transactions on Parallel and Distributed Systems, vol. 32, no. 8, pp. 2074–2085, 2021, doi: 10.1109/TPDS.2021.3056773.</w:t>
            </w:r>
          </w:p>
        </w:tc>
      </w:tr>
      <w:tr w:rsidR="00166819" w:rsidRPr="00C71DD2" w14:paraId="71EAA309" w14:textId="77777777" w:rsidTr="00696F10">
        <w:trPr>
          <w:tblCellSpacing w:w="15" w:type="dxa"/>
        </w:trPr>
        <w:tc>
          <w:tcPr>
            <w:tcW w:w="601" w:type="dxa"/>
            <w:vAlign w:val="center"/>
            <w:hideMark/>
          </w:tcPr>
          <w:p w14:paraId="1CF7F2EB" w14:textId="77777777" w:rsidR="00550ECC" w:rsidRPr="00C71DD2" w:rsidRDefault="00000000">
            <w:pPr>
              <w:spacing w:after="0" w:line="240" w:lineRule="auto"/>
            </w:pPr>
            <w:r w:rsidRPr="00C71DD2">
              <w:rPr>
                <w:sz w:val="18"/>
              </w:rPr>
              <w:t>[19]</w:t>
            </w:r>
          </w:p>
        </w:tc>
        <w:tc>
          <w:tcPr>
            <w:tcW w:w="0" w:type="auto"/>
            <w:vAlign w:val="center"/>
            <w:hideMark/>
          </w:tcPr>
          <w:p w14:paraId="6F2ECFE6" w14:textId="77777777" w:rsidR="00550ECC" w:rsidRPr="00C71DD2" w:rsidRDefault="00000000">
            <w:pPr>
              <w:spacing w:after="0" w:line="240" w:lineRule="auto"/>
            </w:pPr>
            <w:r w:rsidRPr="00C71DD2">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C71DD2" w14:paraId="675EBC5F" w14:textId="77777777" w:rsidTr="00696F10">
        <w:trPr>
          <w:tblCellSpacing w:w="15" w:type="dxa"/>
        </w:trPr>
        <w:tc>
          <w:tcPr>
            <w:tcW w:w="601" w:type="dxa"/>
            <w:vAlign w:val="center"/>
            <w:hideMark/>
          </w:tcPr>
          <w:p w14:paraId="517D9378" w14:textId="77777777" w:rsidR="00550ECC" w:rsidRPr="00C71DD2" w:rsidRDefault="00000000">
            <w:pPr>
              <w:spacing w:after="0" w:line="240" w:lineRule="auto"/>
            </w:pPr>
            <w:r w:rsidRPr="00C71DD2">
              <w:rPr>
                <w:sz w:val="18"/>
              </w:rPr>
              <w:t>[20]</w:t>
            </w:r>
          </w:p>
        </w:tc>
        <w:tc>
          <w:tcPr>
            <w:tcW w:w="0" w:type="auto"/>
            <w:vAlign w:val="center"/>
            <w:hideMark/>
          </w:tcPr>
          <w:p w14:paraId="598F3E88" w14:textId="77777777" w:rsidR="00550ECC" w:rsidRPr="00C71DD2" w:rsidRDefault="00000000">
            <w:pPr>
              <w:spacing w:after="0" w:line="240" w:lineRule="auto"/>
            </w:pPr>
            <w:r w:rsidRPr="00C71DD2">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C71DD2" w14:paraId="468CDCA7" w14:textId="77777777" w:rsidTr="00696F10">
        <w:trPr>
          <w:tblCellSpacing w:w="15" w:type="dxa"/>
        </w:trPr>
        <w:tc>
          <w:tcPr>
            <w:tcW w:w="601" w:type="dxa"/>
            <w:vAlign w:val="center"/>
            <w:hideMark/>
          </w:tcPr>
          <w:p w14:paraId="386D87F7" w14:textId="77777777" w:rsidR="00550ECC" w:rsidRPr="00C71DD2" w:rsidRDefault="00000000">
            <w:pPr>
              <w:spacing w:after="0" w:line="240" w:lineRule="auto"/>
            </w:pPr>
            <w:r w:rsidRPr="00C71DD2">
              <w:rPr>
                <w:sz w:val="18"/>
              </w:rPr>
              <w:lastRenderedPageBreak/>
              <w:t>[21]</w:t>
            </w:r>
          </w:p>
        </w:tc>
        <w:tc>
          <w:tcPr>
            <w:tcW w:w="0" w:type="auto"/>
            <w:vAlign w:val="center"/>
            <w:hideMark/>
          </w:tcPr>
          <w:p w14:paraId="5D05E772" w14:textId="77777777" w:rsidR="00550ECC" w:rsidRPr="00C71DD2" w:rsidRDefault="00000000">
            <w:pPr>
              <w:spacing w:after="0" w:line="240" w:lineRule="auto"/>
            </w:pPr>
            <w:r w:rsidRPr="00C71DD2">
              <w:rPr>
                <w:sz w:val="18"/>
              </w:rPr>
              <w:t>M. Saad, Z. Qin, K. Ren, D. Nyang, and D. Mohaisen, “e-PoS: Making Proof-of-Stake Decentralized and Fair,” IEEE Transactions on Parallel and Distributed Systems, vol. 32, no. 8, pp. 1961–1973, 2021, doi: 10.1109/tpds.2020.3048853.</w:t>
            </w:r>
          </w:p>
        </w:tc>
      </w:tr>
      <w:tr w:rsidR="00166819" w:rsidRPr="00C71DD2" w14:paraId="1A8D4D5C" w14:textId="77777777" w:rsidTr="00696F10">
        <w:trPr>
          <w:tblCellSpacing w:w="15" w:type="dxa"/>
        </w:trPr>
        <w:tc>
          <w:tcPr>
            <w:tcW w:w="601" w:type="dxa"/>
            <w:vAlign w:val="center"/>
            <w:hideMark/>
          </w:tcPr>
          <w:p w14:paraId="24F9BD26" w14:textId="77777777" w:rsidR="00550ECC" w:rsidRPr="00C71DD2" w:rsidRDefault="00000000">
            <w:pPr>
              <w:spacing w:after="0" w:line="240" w:lineRule="auto"/>
            </w:pPr>
            <w:r w:rsidRPr="00C71DD2">
              <w:rPr>
                <w:sz w:val="18"/>
              </w:rPr>
              <w:t>[22]</w:t>
            </w:r>
          </w:p>
        </w:tc>
        <w:tc>
          <w:tcPr>
            <w:tcW w:w="0" w:type="auto"/>
            <w:vAlign w:val="center"/>
            <w:hideMark/>
          </w:tcPr>
          <w:p w14:paraId="1BDA236A" w14:textId="77777777" w:rsidR="00550ECC" w:rsidRPr="00C71DD2" w:rsidRDefault="00000000">
            <w:pPr>
              <w:spacing w:after="0" w:line="240" w:lineRule="auto"/>
            </w:pPr>
            <w:r w:rsidRPr="00C71DD2">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C71DD2" w14:paraId="13462D8A" w14:textId="77777777" w:rsidTr="00696F10">
        <w:trPr>
          <w:tblCellSpacing w:w="15" w:type="dxa"/>
        </w:trPr>
        <w:tc>
          <w:tcPr>
            <w:tcW w:w="601" w:type="dxa"/>
            <w:vAlign w:val="center"/>
            <w:hideMark/>
          </w:tcPr>
          <w:p w14:paraId="39DD9093" w14:textId="77777777" w:rsidR="00550ECC" w:rsidRPr="00C71DD2" w:rsidRDefault="00000000">
            <w:pPr>
              <w:spacing w:after="0" w:line="240" w:lineRule="auto"/>
            </w:pPr>
            <w:r w:rsidRPr="00C71DD2">
              <w:rPr>
                <w:sz w:val="18"/>
              </w:rPr>
              <w:t>[23]</w:t>
            </w:r>
          </w:p>
        </w:tc>
        <w:tc>
          <w:tcPr>
            <w:tcW w:w="0" w:type="auto"/>
            <w:vAlign w:val="center"/>
            <w:hideMark/>
          </w:tcPr>
          <w:p w14:paraId="04001C31" w14:textId="77777777" w:rsidR="00550ECC" w:rsidRPr="00C71DD2" w:rsidRDefault="00000000">
            <w:pPr>
              <w:spacing w:after="0" w:line="240" w:lineRule="auto"/>
            </w:pPr>
            <w:r w:rsidRPr="00C71DD2">
              <w:rPr>
                <w:sz w:val="18"/>
              </w:rPr>
              <w:t>X. Shi, H. Xiao, W. Liu, K. S. Lackner, V. Buterin, and T. F. Stocker, “Confronting the Carbon-Footprint Challenge of Blockchain,” Environmental Science &amp; Technology, vol. 57, no. 3, pp. 1403–1410, 2023, doi: 10.1021/acs.est.2c05165.</w:t>
            </w:r>
          </w:p>
        </w:tc>
      </w:tr>
      <w:tr w:rsidR="00166819" w:rsidRPr="00C71DD2" w14:paraId="48800DA1" w14:textId="77777777" w:rsidTr="00696F10">
        <w:trPr>
          <w:tblCellSpacing w:w="15" w:type="dxa"/>
        </w:trPr>
        <w:tc>
          <w:tcPr>
            <w:tcW w:w="601" w:type="dxa"/>
            <w:vAlign w:val="center"/>
            <w:hideMark/>
          </w:tcPr>
          <w:p w14:paraId="064DC148" w14:textId="77777777" w:rsidR="00550ECC" w:rsidRPr="00C71DD2" w:rsidRDefault="00000000">
            <w:pPr>
              <w:spacing w:after="0" w:line="240" w:lineRule="auto"/>
            </w:pPr>
            <w:r w:rsidRPr="00C71DD2">
              <w:rPr>
                <w:sz w:val="18"/>
              </w:rPr>
              <w:t>[24]</w:t>
            </w:r>
          </w:p>
        </w:tc>
        <w:tc>
          <w:tcPr>
            <w:tcW w:w="0" w:type="auto"/>
            <w:vAlign w:val="center"/>
            <w:hideMark/>
          </w:tcPr>
          <w:p w14:paraId="6FFC98D5" w14:textId="77777777" w:rsidR="00550ECC" w:rsidRPr="00C71DD2" w:rsidRDefault="00000000">
            <w:pPr>
              <w:spacing w:after="0" w:line="240" w:lineRule="auto"/>
            </w:pPr>
            <w:r w:rsidRPr="00C71DD2">
              <w:rPr>
                <w:sz w:val="18"/>
              </w:rPr>
              <w:t>A. de Vries, “Bitcoin’s Growing Energy Problem,” Joule, vol. 2, no. 5, pp. 801–805, 2018, doi: 10.1016/j.joule.2018.04.016.</w:t>
            </w:r>
          </w:p>
        </w:tc>
      </w:tr>
      <w:tr w:rsidR="00166819" w:rsidRPr="00C71DD2" w14:paraId="427E5E08" w14:textId="77777777" w:rsidTr="00696F10">
        <w:trPr>
          <w:tblCellSpacing w:w="15" w:type="dxa"/>
        </w:trPr>
        <w:tc>
          <w:tcPr>
            <w:tcW w:w="601" w:type="dxa"/>
            <w:vAlign w:val="center"/>
            <w:hideMark/>
          </w:tcPr>
          <w:p w14:paraId="7397A2D7" w14:textId="77777777" w:rsidR="00550ECC" w:rsidRPr="00C71DD2" w:rsidRDefault="00000000">
            <w:pPr>
              <w:spacing w:after="0" w:line="240" w:lineRule="auto"/>
            </w:pPr>
            <w:r w:rsidRPr="00C71DD2">
              <w:rPr>
                <w:sz w:val="18"/>
              </w:rPr>
              <w:t>[25]</w:t>
            </w:r>
          </w:p>
        </w:tc>
        <w:tc>
          <w:tcPr>
            <w:tcW w:w="0" w:type="auto"/>
            <w:vAlign w:val="center"/>
            <w:hideMark/>
          </w:tcPr>
          <w:p w14:paraId="1B4F0BA4" w14:textId="77777777" w:rsidR="00550ECC" w:rsidRPr="00C71DD2" w:rsidRDefault="00000000">
            <w:pPr>
              <w:spacing w:after="0" w:line="240" w:lineRule="auto"/>
            </w:pPr>
            <w:r w:rsidRPr="00C71DD2">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C71DD2" w14:paraId="4E4DCAC2" w14:textId="77777777" w:rsidTr="00696F10">
        <w:trPr>
          <w:tblCellSpacing w:w="15" w:type="dxa"/>
        </w:trPr>
        <w:tc>
          <w:tcPr>
            <w:tcW w:w="601" w:type="dxa"/>
            <w:vAlign w:val="center"/>
            <w:hideMark/>
          </w:tcPr>
          <w:p w14:paraId="04EA2F61" w14:textId="77777777" w:rsidR="00550ECC" w:rsidRPr="00C71DD2" w:rsidRDefault="00000000">
            <w:pPr>
              <w:spacing w:after="0" w:line="240" w:lineRule="auto"/>
            </w:pPr>
            <w:r w:rsidRPr="00C71DD2">
              <w:rPr>
                <w:sz w:val="18"/>
              </w:rPr>
              <w:t>[26]</w:t>
            </w:r>
          </w:p>
        </w:tc>
        <w:tc>
          <w:tcPr>
            <w:tcW w:w="0" w:type="auto"/>
            <w:vAlign w:val="center"/>
            <w:hideMark/>
          </w:tcPr>
          <w:p w14:paraId="272840E1" w14:textId="77777777" w:rsidR="00550ECC" w:rsidRPr="00C71DD2" w:rsidRDefault="00000000">
            <w:pPr>
              <w:spacing w:after="0" w:line="240" w:lineRule="auto"/>
            </w:pPr>
            <w:r w:rsidRPr="00C71DD2">
              <w:rPr>
                <w:sz w:val="18"/>
              </w:rPr>
              <w:t>S. King and S. Nadal, “PPCoin: Peer-to-Peer Crypto-Currency with Proof-of-Stake,” white paper, 2012. [Online]. Available: https://www.peercoin.net/read/papers/peercoin-paper.pdf</w:t>
            </w:r>
          </w:p>
        </w:tc>
      </w:tr>
      <w:tr w:rsidR="00166819" w:rsidRPr="00C71DD2" w14:paraId="2A49710A" w14:textId="77777777" w:rsidTr="00696F10">
        <w:trPr>
          <w:tblCellSpacing w:w="15" w:type="dxa"/>
        </w:trPr>
        <w:tc>
          <w:tcPr>
            <w:tcW w:w="601" w:type="dxa"/>
            <w:vAlign w:val="center"/>
            <w:hideMark/>
          </w:tcPr>
          <w:p w14:paraId="19685835" w14:textId="77777777" w:rsidR="00550ECC" w:rsidRPr="00C71DD2" w:rsidRDefault="00000000">
            <w:pPr>
              <w:spacing w:after="0" w:line="240" w:lineRule="auto"/>
            </w:pPr>
            <w:r w:rsidRPr="00C71DD2">
              <w:rPr>
                <w:sz w:val="18"/>
              </w:rPr>
              <w:t>[27]</w:t>
            </w:r>
          </w:p>
        </w:tc>
        <w:tc>
          <w:tcPr>
            <w:tcW w:w="0" w:type="auto"/>
            <w:vAlign w:val="center"/>
            <w:hideMark/>
          </w:tcPr>
          <w:p w14:paraId="530CBA07" w14:textId="77777777" w:rsidR="00550ECC" w:rsidRPr="00C71DD2" w:rsidRDefault="00000000">
            <w:pPr>
              <w:spacing w:after="0" w:line="240" w:lineRule="auto"/>
            </w:pPr>
            <w:r w:rsidRPr="00C71DD2">
              <w:rPr>
                <w:sz w:val="18"/>
              </w:rPr>
              <w:t>L. Ge, J. Wang, and G. Zhang, “Survey of Consensus Algorithms for Proof of Stake in Blockchain,” Security and Communication Networks, vol. 2022, pp. 1–13, 2022, doi: 10.1155/2022/2812526.</w:t>
            </w:r>
          </w:p>
        </w:tc>
      </w:tr>
      <w:tr w:rsidR="00166819" w:rsidRPr="00C71DD2" w14:paraId="1D3871A5" w14:textId="77777777" w:rsidTr="00696F10">
        <w:trPr>
          <w:tblCellSpacing w:w="15" w:type="dxa"/>
        </w:trPr>
        <w:tc>
          <w:tcPr>
            <w:tcW w:w="601" w:type="dxa"/>
            <w:vAlign w:val="center"/>
            <w:hideMark/>
          </w:tcPr>
          <w:p w14:paraId="5E8265F2" w14:textId="77777777" w:rsidR="00550ECC" w:rsidRPr="00C71DD2" w:rsidRDefault="00000000">
            <w:pPr>
              <w:spacing w:after="0" w:line="240" w:lineRule="auto"/>
            </w:pPr>
            <w:r w:rsidRPr="00C71DD2">
              <w:rPr>
                <w:sz w:val="18"/>
              </w:rPr>
              <w:t>[28]</w:t>
            </w:r>
          </w:p>
        </w:tc>
        <w:tc>
          <w:tcPr>
            <w:tcW w:w="0" w:type="auto"/>
            <w:vAlign w:val="center"/>
            <w:hideMark/>
          </w:tcPr>
          <w:p w14:paraId="4B8DE289" w14:textId="77777777" w:rsidR="00550ECC" w:rsidRPr="00C71DD2" w:rsidRDefault="00000000">
            <w:pPr>
              <w:spacing w:after="0" w:line="240" w:lineRule="auto"/>
            </w:pPr>
            <w:r w:rsidRPr="00C71DD2">
              <w:rPr>
                <w:sz w:val="18"/>
              </w:rPr>
              <w:t>BitShares, “Delegated Proof of Stake (DPOS),” BitShares Documentation. Accessed: Jul. 17, 2026. [Online]. Available: https://docs.bitshares.org/en/master/technology/dpos.html</w:t>
            </w:r>
          </w:p>
        </w:tc>
      </w:tr>
      <w:tr w:rsidR="00166819" w:rsidRPr="00C71DD2" w14:paraId="03C7DAAF" w14:textId="77777777" w:rsidTr="00696F10">
        <w:trPr>
          <w:tblCellSpacing w:w="15" w:type="dxa"/>
        </w:trPr>
        <w:tc>
          <w:tcPr>
            <w:tcW w:w="601" w:type="dxa"/>
            <w:vAlign w:val="center"/>
            <w:hideMark/>
          </w:tcPr>
          <w:p w14:paraId="196C928C" w14:textId="77777777" w:rsidR="00550ECC" w:rsidRPr="00C71DD2" w:rsidRDefault="00000000">
            <w:pPr>
              <w:spacing w:after="0" w:line="240" w:lineRule="auto"/>
            </w:pPr>
            <w:r w:rsidRPr="00C71DD2">
              <w:rPr>
                <w:sz w:val="18"/>
              </w:rPr>
              <w:t>[29]</w:t>
            </w:r>
          </w:p>
        </w:tc>
        <w:tc>
          <w:tcPr>
            <w:tcW w:w="0" w:type="auto"/>
            <w:vAlign w:val="center"/>
            <w:hideMark/>
          </w:tcPr>
          <w:p w14:paraId="753EC2E6" w14:textId="77777777" w:rsidR="00550ECC" w:rsidRPr="00C71DD2" w:rsidRDefault="00000000">
            <w:pPr>
              <w:spacing w:after="0" w:line="240" w:lineRule="auto"/>
            </w:pPr>
            <w:r w:rsidRPr="00C71DD2">
              <w:rPr>
                <w:sz w:val="18"/>
              </w:rPr>
              <w:t>V. Bachani and A. Bhattacharjya, “Preferential Delegated Proof of Stake (PDPoS)—Modified DPoS with Two Layers Towards Scalability and Higher TPS,” Symmetry, vol. 15, no. 1, Art. no. 4, 2022, doi: 10.3390/sym15010004.</w:t>
            </w:r>
          </w:p>
        </w:tc>
      </w:tr>
      <w:tr w:rsidR="00166819" w:rsidRPr="00C71DD2" w14:paraId="6F506FD3" w14:textId="77777777" w:rsidTr="00696F10">
        <w:trPr>
          <w:tblCellSpacing w:w="15" w:type="dxa"/>
        </w:trPr>
        <w:tc>
          <w:tcPr>
            <w:tcW w:w="601" w:type="dxa"/>
            <w:vAlign w:val="center"/>
            <w:hideMark/>
          </w:tcPr>
          <w:p w14:paraId="251D190F" w14:textId="77777777" w:rsidR="00550ECC" w:rsidRPr="00C71DD2" w:rsidRDefault="00000000">
            <w:pPr>
              <w:spacing w:after="0" w:line="240" w:lineRule="auto"/>
            </w:pPr>
            <w:r w:rsidRPr="00C71DD2">
              <w:rPr>
                <w:sz w:val="18"/>
              </w:rPr>
              <w:t>[30]</w:t>
            </w:r>
          </w:p>
        </w:tc>
        <w:tc>
          <w:tcPr>
            <w:tcW w:w="0" w:type="auto"/>
            <w:vAlign w:val="center"/>
            <w:hideMark/>
          </w:tcPr>
          <w:p w14:paraId="685711BD" w14:textId="77777777" w:rsidR="00550ECC" w:rsidRPr="00C71DD2" w:rsidRDefault="00000000">
            <w:pPr>
              <w:spacing w:after="0" w:line="240" w:lineRule="auto"/>
            </w:pPr>
            <w:r w:rsidRPr="00C71DD2">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C71DD2" w14:paraId="64005799" w14:textId="77777777" w:rsidTr="00696F10">
        <w:trPr>
          <w:tblCellSpacing w:w="15" w:type="dxa"/>
        </w:trPr>
        <w:tc>
          <w:tcPr>
            <w:tcW w:w="601" w:type="dxa"/>
            <w:vAlign w:val="center"/>
            <w:hideMark/>
          </w:tcPr>
          <w:p w14:paraId="7BDEEEA1" w14:textId="77777777" w:rsidR="00550ECC" w:rsidRPr="00C71DD2" w:rsidRDefault="00000000">
            <w:pPr>
              <w:spacing w:after="0" w:line="240" w:lineRule="auto"/>
            </w:pPr>
            <w:r w:rsidRPr="00C71DD2">
              <w:rPr>
                <w:sz w:val="18"/>
              </w:rPr>
              <w:t>[31]</w:t>
            </w:r>
          </w:p>
        </w:tc>
        <w:tc>
          <w:tcPr>
            <w:tcW w:w="0" w:type="auto"/>
            <w:vAlign w:val="center"/>
            <w:hideMark/>
          </w:tcPr>
          <w:p w14:paraId="327595CB" w14:textId="77777777" w:rsidR="00550ECC" w:rsidRPr="00C71DD2" w:rsidRDefault="00000000">
            <w:pPr>
              <w:spacing w:after="0" w:line="240" w:lineRule="auto"/>
            </w:pPr>
            <w:r w:rsidRPr="00C71DD2">
              <w:rPr>
                <w:sz w:val="18"/>
              </w:rPr>
              <w:t>I. Barinov, V. Baranov, and P. Khahulin, “POA Network Whitepaper,” POA Network, 2018. Accessed: Jul. 17, 2026. [Online]. Available: https://github.com/poanetwork/wiki/wiki/POA-Network-Whitepaper</w:t>
            </w:r>
          </w:p>
        </w:tc>
      </w:tr>
      <w:tr w:rsidR="00166819" w:rsidRPr="00C71DD2" w14:paraId="1C57C40E" w14:textId="77777777" w:rsidTr="00696F10">
        <w:trPr>
          <w:tblCellSpacing w:w="15" w:type="dxa"/>
        </w:trPr>
        <w:tc>
          <w:tcPr>
            <w:tcW w:w="601" w:type="dxa"/>
            <w:vAlign w:val="center"/>
            <w:hideMark/>
          </w:tcPr>
          <w:p w14:paraId="7C2D7407" w14:textId="77777777" w:rsidR="00550ECC" w:rsidRPr="00C71DD2" w:rsidRDefault="00000000">
            <w:pPr>
              <w:spacing w:after="0" w:line="240" w:lineRule="auto"/>
            </w:pPr>
            <w:r w:rsidRPr="00C71DD2">
              <w:rPr>
                <w:sz w:val="18"/>
              </w:rPr>
              <w:t>[32]</w:t>
            </w:r>
          </w:p>
        </w:tc>
        <w:tc>
          <w:tcPr>
            <w:tcW w:w="0" w:type="auto"/>
            <w:vAlign w:val="center"/>
            <w:hideMark/>
          </w:tcPr>
          <w:p w14:paraId="76C91C83" w14:textId="77777777" w:rsidR="00550ECC" w:rsidRPr="00C71DD2" w:rsidRDefault="00000000">
            <w:pPr>
              <w:spacing w:after="0" w:line="240" w:lineRule="auto"/>
            </w:pPr>
            <w:r w:rsidRPr="00C71DD2">
              <w:rPr>
                <w:sz w:val="18"/>
              </w:rPr>
              <w:t>M. A. Manolache, S. Manolache, and N. Tapus, “Decision Making Using the Blockchain Proof of Authority Consensus,” Procedia Computer Science, vol. 199, pp. 580–588, 2022, doi: 10.1016/j.procs.2022.01.071.</w:t>
            </w:r>
          </w:p>
        </w:tc>
      </w:tr>
      <w:tr w:rsidR="00166819" w:rsidRPr="00C71DD2" w14:paraId="60818818" w14:textId="77777777" w:rsidTr="00696F10">
        <w:trPr>
          <w:tblCellSpacing w:w="15" w:type="dxa"/>
        </w:trPr>
        <w:tc>
          <w:tcPr>
            <w:tcW w:w="601" w:type="dxa"/>
            <w:vAlign w:val="center"/>
            <w:hideMark/>
          </w:tcPr>
          <w:p w14:paraId="6E09074E" w14:textId="77777777" w:rsidR="00550ECC" w:rsidRPr="00C71DD2" w:rsidRDefault="00000000">
            <w:pPr>
              <w:spacing w:after="0" w:line="240" w:lineRule="auto"/>
            </w:pPr>
            <w:r w:rsidRPr="00C71DD2">
              <w:rPr>
                <w:sz w:val="18"/>
              </w:rPr>
              <w:t>[33]</w:t>
            </w:r>
          </w:p>
        </w:tc>
        <w:tc>
          <w:tcPr>
            <w:tcW w:w="0" w:type="auto"/>
            <w:vAlign w:val="center"/>
            <w:hideMark/>
          </w:tcPr>
          <w:p w14:paraId="6B6A1A58" w14:textId="77777777" w:rsidR="00550ECC" w:rsidRPr="00C71DD2" w:rsidRDefault="00000000">
            <w:pPr>
              <w:spacing w:after="0" w:line="240" w:lineRule="auto"/>
            </w:pPr>
            <w:r w:rsidRPr="00C71DD2">
              <w:rPr>
                <w:sz w:val="18"/>
              </w:rPr>
              <w:t>S. Dziembowski, S. Faust, V. Kolmogorov, and K. Pietrzak, “Proofs of Space,” in Advances in Cryptology – CRYPTO 2015 (Lecture Notes in Computer Science), Springer, 2015, pp. 585–605, doi: 10.1007/978-3-662-48000-7_29.</w:t>
            </w:r>
          </w:p>
        </w:tc>
      </w:tr>
      <w:tr w:rsidR="00166819" w:rsidRPr="00C71DD2" w14:paraId="2C3529CA" w14:textId="77777777" w:rsidTr="00696F10">
        <w:trPr>
          <w:tblCellSpacing w:w="15" w:type="dxa"/>
        </w:trPr>
        <w:tc>
          <w:tcPr>
            <w:tcW w:w="601" w:type="dxa"/>
            <w:vAlign w:val="center"/>
            <w:hideMark/>
          </w:tcPr>
          <w:p w14:paraId="644EF0BC" w14:textId="77777777" w:rsidR="00550ECC" w:rsidRPr="00C71DD2" w:rsidRDefault="00000000">
            <w:pPr>
              <w:spacing w:after="0" w:line="240" w:lineRule="auto"/>
            </w:pPr>
            <w:r w:rsidRPr="00C71DD2">
              <w:rPr>
                <w:sz w:val="18"/>
              </w:rPr>
              <w:t>[34]</w:t>
            </w:r>
          </w:p>
        </w:tc>
        <w:tc>
          <w:tcPr>
            <w:tcW w:w="0" w:type="auto"/>
            <w:vAlign w:val="center"/>
            <w:hideMark/>
          </w:tcPr>
          <w:p w14:paraId="43764B57" w14:textId="77777777" w:rsidR="00550ECC" w:rsidRPr="00C71DD2" w:rsidRDefault="00000000">
            <w:pPr>
              <w:spacing w:after="0" w:line="240" w:lineRule="auto"/>
            </w:pPr>
            <w:r w:rsidRPr="00C71DD2">
              <w:rPr>
                <w:sz w:val="18"/>
              </w:rPr>
              <w:t>K. Karantias, A. Kiayias, and D. Zindros, “Proof-of-Burn,” in Financial Cryptography and Data Security (Lecture Notes in Computer Science), Springer, 2020, pp. 523–540, doi: 10.1007/978-3-030-51280-4_28.</w:t>
            </w:r>
          </w:p>
        </w:tc>
      </w:tr>
      <w:tr w:rsidR="00166819" w:rsidRPr="00C71DD2" w14:paraId="354CABB3" w14:textId="77777777" w:rsidTr="00696F10">
        <w:trPr>
          <w:tblCellSpacing w:w="15" w:type="dxa"/>
        </w:trPr>
        <w:tc>
          <w:tcPr>
            <w:tcW w:w="601" w:type="dxa"/>
            <w:vAlign w:val="center"/>
            <w:hideMark/>
          </w:tcPr>
          <w:p w14:paraId="0E90F46A" w14:textId="77777777" w:rsidR="00550ECC" w:rsidRPr="00C71DD2" w:rsidRDefault="00000000">
            <w:pPr>
              <w:spacing w:after="0" w:line="240" w:lineRule="auto"/>
            </w:pPr>
            <w:r w:rsidRPr="00C71DD2">
              <w:rPr>
                <w:sz w:val="18"/>
              </w:rPr>
              <w:t>[35]</w:t>
            </w:r>
          </w:p>
        </w:tc>
        <w:tc>
          <w:tcPr>
            <w:tcW w:w="0" w:type="auto"/>
            <w:vAlign w:val="center"/>
            <w:hideMark/>
          </w:tcPr>
          <w:p w14:paraId="69FD4BAA" w14:textId="77777777" w:rsidR="00550ECC" w:rsidRPr="00C71DD2" w:rsidRDefault="00000000">
            <w:pPr>
              <w:spacing w:after="0" w:line="240" w:lineRule="auto"/>
            </w:pPr>
            <w:r w:rsidRPr="00C71DD2">
              <w:rPr>
                <w:sz w:val="18"/>
              </w:rPr>
              <w:t>Hyperledger Sawtooth (Intel), “PoET 1.0 Specification,” Sawtooth Documentation. Accessed: Jul. 17, 2026. [Online]. Available: https://sawtooth.splinter.dev/docs/1.2/architecture/poet.html</w:t>
            </w:r>
          </w:p>
        </w:tc>
      </w:tr>
      <w:tr w:rsidR="00166819" w:rsidRPr="00C71DD2" w14:paraId="042B9485" w14:textId="77777777" w:rsidTr="00696F10">
        <w:trPr>
          <w:tblCellSpacing w:w="15" w:type="dxa"/>
        </w:trPr>
        <w:tc>
          <w:tcPr>
            <w:tcW w:w="601" w:type="dxa"/>
            <w:vAlign w:val="center"/>
            <w:hideMark/>
          </w:tcPr>
          <w:p w14:paraId="5963BDEE" w14:textId="77777777" w:rsidR="00550ECC" w:rsidRPr="00C71DD2" w:rsidRDefault="00000000">
            <w:pPr>
              <w:spacing w:after="0" w:line="240" w:lineRule="auto"/>
            </w:pPr>
            <w:r w:rsidRPr="00C71DD2">
              <w:rPr>
                <w:sz w:val="18"/>
              </w:rPr>
              <w:t>[36]</w:t>
            </w:r>
          </w:p>
        </w:tc>
        <w:tc>
          <w:tcPr>
            <w:tcW w:w="0" w:type="auto"/>
            <w:vAlign w:val="center"/>
            <w:hideMark/>
          </w:tcPr>
          <w:p w14:paraId="627A2D60" w14:textId="77777777" w:rsidR="00550ECC" w:rsidRPr="00C71DD2" w:rsidRDefault="00000000">
            <w:pPr>
              <w:spacing w:after="0" w:line="240" w:lineRule="auto"/>
            </w:pPr>
            <w:r w:rsidRPr="00C71DD2">
              <w:rPr>
                <w:sz w:val="18"/>
              </w:rPr>
              <w:t>A. Yakovenko, “Solana: A New Architecture for a High Performance Blockchain,” white paper, version 0.8.13. [Online]. Available: https://solana.com/solana-whitepaper.pdf</w:t>
            </w:r>
          </w:p>
        </w:tc>
      </w:tr>
      <w:tr w:rsidR="00166819" w:rsidRPr="00C71DD2" w14:paraId="3D0E1CEE" w14:textId="77777777" w:rsidTr="00696F10">
        <w:trPr>
          <w:tblCellSpacing w:w="15" w:type="dxa"/>
        </w:trPr>
        <w:tc>
          <w:tcPr>
            <w:tcW w:w="601" w:type="dxa"/>
            <w:vAlign w:val="center"/>
            <w:hideMark/>
          </w:tcPr>
          <w:p w14:paraId="16ED6139" w14:textId="77777777" w:rsidR="00550ECC" w:rsidRPr="00C71DD2" w:rsidRDefault="00000000">
            <w:pPr>
              <w:spacing w:after="0" w:line="240" w:lineRule="auto"/>
            </w:pPr>
            <w:r w:rsidRPr="00C71DD2">
              <w:rPr>
                <w:sz w:val="18"/>
              </w:rPr>
              <w:t>[37]</w:t>
            </w:r>
          </w:p>
        </w:tc>
        <w:tc>
          <w:tcPr>
            <w:tcW w:w="0" w:type="auto"/>
            <w:vAlign w:val="center"/>
            <w:hideMark/>
          </w:tcPr>
          <w:p w14:paraId="2BB7964F" w14:textId="77777777" w:rsidR="00550ECC" w:rsidRPr="00C71DD2" w:rsidRDefault="00000000">
            <w:pPr>
              <w:spacing w:after="0" w:line="240" w:lineRule="auto"/>
            </w:pPr>
            <w:r w:rsidRPr="00C71DD2">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C71DD2" w14:paraId="688054A5" w14:textId="77777777" w:rsidTr="00696F10">
        <w:trPr>
          <w:tblCellSpacing w:w="15" w:type="dxa"/>
        </w:trPr>
        <w:tc>
          <w:tcPr>
            <w:tcW w:w="601" w:type="dxa"/>
            <w:vAlign w:val="center"/>
            <w:hideMark/>
          </w:tcPr>
          <w:p w14:paraId="6178B432" w14:textId="77777777" w:rsidR="00550ECC" w:rsidRPr="00C71DD2" w:rsidRDefault="00000000">
            <w:pPr>
              <w:spacing w:after="0" w:line="240" w:lineRule="auto"/>
            </w:pPr>
            <w:r w:rsidRPr="00C71DD2">
              <w:rPr>
                <w:sz w:val="18"/>
              </w:rPr>
              <w:t>[38]</w:t>
            </w:r>
          </w:p>
        </w:tc>
        <w:tc>
          <w:tcPr>
            <w:tcW w:w="0" w:type="auto"/>
            <w:vAlign w:val="center"/>
            <w:hideMark/>
          </w:tcPr>
          <w:p w14:paraId="6EA5C4EB" w14:textId="77777777" w:rsidR="00550ECC" w:rsidRPr="00C71DD2" w:rsidRDefault="00000000">
            <w:pPr>
              <w:spacing w:after="0" w:line="240" w:lineRule="auto"/>
            </w:pPr>
            <w:r w:rsidRPr="00C71DD2">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C71DD2" w14:paraId="3FF1B951" w14:textId="77777777" w:rsidTr="00696F10">
        <w:trPr>
          <w:tblCellSpacing w:w="15" w:type="dxa"/>
        </w:trPr>
        <w:tc>
          <w:tcPr>
            <w:tcW w:w="601" w:type="dxa"/>
            <w:vAlign w:val="center"/>
            <w:hideMark/>
          </w:tcPr>
          <w:p w14:paraId="1E3C1FBA" w14:textId="77777777" w:rsidR="00550ECC" w:rsidRPr="00C71DD2" w:rsidRDefault="00000000">
            <w:pPr>
              <w:spacing w:after="0" w:line="240" w:lineRule="auto"/>
            </w:pPr>
            <w:r w:rsidRPr="00C71DD2">
              <w:rPr>
                <w:sz w:val="18"/>
              </w:rPr>
              <w:t>[39]</w:t>
            </w:r>
          </w:p>
        </w:tc>
        <w:tc>
          <w:tcPr>
            <w:tcW w:w="0" w:type="auto"/>
            <w:vAlign w:val="center"/>
            <w:hideMark/>
          </w:tcPr>
          <w:p w14:paraId="0399D7A0" w14:textId="77777777" w:rsidR="00550ECC" w:rsidRPr="00C71DD2" w:rsidRDefault="00000000">
            <w:pPr>
              <w:spacing w:after="0" w:line="240" w:lineRule="auto"/>
            </w:pPr>
            <w:r w:rsidRPr="00C71DD2">
              <w:rPr>
                <w:sz w:val="18"/>
              </w:rPr>
              <w:t>B. Lashkari and P. Musilek, “A Comprehensive Review of Blockchain Consensus Mechanisms,” IEEE Access, vol. 9, pp. 43620–43652, 2021, doi: 10.1109/access.2021.3065880.</w:t>
            </w:r>
          </w:p>
        </w:tc>
      </w:tr>
      <w:tr w:rsidR="00166819" w:rsidRPr="00C71DD2" w14:paraId="68BC8D3E" w14:textId="77777777" w:rsidTr="00696F10">
        <w:trPr>
          <w:tblCellSpacing w:w="15" w:type="dxa"/>
        </w:trPr>
        <w:tc>
          <w:tcPr>
            <w:tcW w:w="601" w:type="dxa"/>
            <w:vAlign w:val="center"/>
            <w:hideMark/>
          </w:tcPr>
          <w:p w14:paraId="375F2800" w14:textId="77777777" w:rsidR="00550ECC" w:rsidRPr="00C71DD2" w:rsidRDefault="00000000">
            <w:pPr>
              <w:spacing w:after="0" w:line="240" w:lineRule="auto"/>
            </w:pPr>
            <w:r w:rsidRPr="00C71DD2">
              <w:rPr>
                <w:sz w:val="18"/>
              </w:rPr>
              <w:t>[40]</w:t>
            </w:r>
          </w:p>
        </w:tc>
        <w:tc>
          <w:tcPr>
            <w:tcW w:w="0" w:type="auto"/>
            <w:vAlign w:val="center"/>
            <w:hideMark/>
          </w:tcPr>
          <w:p w14:paraId="588E5E17" w14:textId="77777777" w:rsidR="00550ECC" w:rsidRPr="00C71DD2" w:rsidRDefault="00000000">
            <w:pPr>
              <w:spacing w:after="0" w:line="240" w:lineRule="auto"/>
            </w:pPr>
            <w:r w:rsidRPr="00C71DD2">
              <w:rPr>
                <w:sz w:val="18"/>
              </w:rPr>
              <w:t>M. Alharby and A. van Moorsel, “BlockSim: A Simulation Framework for Blockchain Systems,” ACM SIGMETRICS Performance Evaluation Review, vol. 46, no. 3, pp. 135–138, 2019, doi: 10.1145/3308897.3308956.</w:t>
            </w:r>
          </w:p>
        </w:tc>
      </w:tr>
      <w:tr w:rsidR="00166819" w:rsidRPr="00C71DD2" w14:paraId="38E59FC7" w14:textId="77777777" w:rsidTr="00696F10">
        <w:trPr>
          <w:tblCellSpacing w:w="15" w:type="dxa"/>
        </w:trPr>
        <w:tc>
          <w:tcPr>
            <w:tcW w:w="601" w:type="dxa"/>
            <w:vAlign w:val="center"/>
            <w:hideMark/>
          </w:tcPr>
          <w:p w14:paraId="24836B27" w14:textId="77777777" w:rsidR="00550ECC" w:rsidRPr="00C71DD2" w:rsidRDefault="00000000">
            <w:pPr>
              <w:spacing w:after="0" w:line="240" w:lineRule="auto"/>
            </w:pPr>
            <w:r w:rsidRPr="00C71DD2">
              <w:rPr>
                <w:sz w:val="18"/>
              </w:rPr>
              <w:t>[41]</w:t>
            </w:r>
          </w:p>
        </w:tc>
        <w:tc>
          <w:tcPr>
            <w:tcW w:w="0" w:type="auto"/>
            <w:vAlign w:val="center"/>
            <w:hideMark/>
          </w:tcPr>
          <w:p w14:paraId="60B272A9" w14:textId="77777777" w:rsidR="00550ECC" w:rsidRPr="00C71DD2" w:rsidRDefault="00000000">
            <w:pPr>
              <w:spacing w:after="0" w:line="240" w:lineRule="auto"/>
            </w:pPr>
            <w:r w:rsidRPr="00C71DD2">
              <w:rPr>
                <w:sz w:val="18"/>
              </w:rPr>
              <w:t>R. Paulavičius, S. Grigaitis, and E. Filatovas, “A Systematic Review and Empirical Analysis of Blockchain Simulators,” IEEE Access, vol. 9, pp. 38010–38028, 2021, doi: 10.1109/ACCESS.2021.3063324.</w:t>
            </w:r>
          </w:p>
        </w:tc>
      </w:tr>
      <w:tr w:rsidR="00166819" w:rsidRPr="00C71DD2" w14:paraId="3F3FC6E3" w14:textId="77777777" w:rsidTr="00696F10">
        <w:trPr>
          <w:tblCellSpacing w:w="15" w:type="dxa"/>
        </w:trPr>
        <w:tc>
          <w:tcPr>
            <w:tcW w:w="601" w:type="dxa"/>
            <w:vAlign w:val="center"/>
            <w:hideMark/>
          </w:tcPr>
          <w:p w14:paraId="5C2F5BB9" w14:textId="77777777" w:rsidR="00550ECC" w:rsidRPr="00C71DD2" w:rsidRDefault="00000000">
            <w:pPr>
              <w:spacing w:after="0" w:line="240" w:lineRule="auto"/>
            </w:pPr>
            <w:r w:rsidRPr="00C71DD2">
              <w:rPr>
                <w:sz w:val="18"/>
              </w:rPr>
              <w:t>[42]</w:t>
            </w:r>
          </w:p>
        </w:tc>
        <w:tc>
          <w:tcPr>
            <w:tcW w:w="0" w:type="auto"/>
            <w:vAlign w:val="center"/>
            <w:hideMark/>
          </w:tcPr>
          <w:p w14:paraId="1FDEBE85" w14:textId="77777777" w:rsidR="00550ECC" w:rsidRPr="00C71DD2" w:rsidRDefault="00000000">
            <w:pPr>
              <w:spacing w:after="0" w:line="240" w:lineRule="auto"/>
            </w:pPr>
            <w:r w:rsidRPr="00C71DD2">
              <w:rPr>
                <w:sz w:val="18"/>
              </w:rPr>
              <w:t>Y. Hu, M. Liyanage, A. Manzoor, K. Thilakarathna, G. Jourjon, and A. Seneviratne, “Blockchain-Based Smart Contracts—Applications and Challenges,” arXiv preprint arXiv:1810.04699, 2019, doi: 10.48550/arXiv.1810.04699.</w:t>
            </w:r>
          </w:p>
        </w:tc>
      </w:tr>
      <w:tr w:rsidR="00166819" w:rsidRPr="00C71DD2" w14:paraId="76891EB6" w14:textId="77777777" w:rsidTr="00696F10">
        <w:trPr>
          <w:tblCellSpacing w:w="15" w:type="dxa"/>
        </w:trPr>
        <w:tc>
          <w:tcPr>
            <w:tcW w:w="601" w:type="dxa"/>
            <w:vAlign w:val="center"/>
            <w:hideMark/>
          </w:tcPr>
          <w:p w14:paraId="0CBDD2C0" w14:textId="77777777" w:rsidR="00550ECC" w:rsidRPr="00C71DD2" w:rsidRDefault="00000000">
            <w:pPr>
              <w:spacing w:after="0" w:line="240" w:lineRule="auto"/>
            </w:pPr>
            <w:r w:rsidRPr="00C71DD2">
              <w:rPr>
                <w:sz w:val="18"/>
              </w:rPr>
              <w:t>[43]</w:t>
            </w:r>
          </w:p>
        </w:tc>
        <w:tc>
          <w:tcPr>
            <w:tcW w:w="0" w:type="auto"/>
            <w:vAlign w:val="center"/>
            <w:hideMark/>
          </w:tcPr>
          <w:p w14:paraId="694AD2E2" w14:textId="77777777" w:rsidR="00550ECC" w:rsidRPr="00C71DD2" w:rsidRDefault="00000000">
            <w:pPr>
              <w:spacing w:after="0" w:line="240" w:lineRule="auto"/>
            </w:pPr>
            <w:r w:rsidRPr="00C71DD2">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C71DD2" w14:paraId="087F9AEA" w14:textId="77777777" w:rsidTr="00696F10">
        <w:trPr>
          <w:tblCellSpacing w:w="15" w:type="dxa"/>
        </w:trPr>
        <w:tc>
          <w:tcPr>
            <w:tcW w:w="601" w:type="dxa"/>
            <w:vAlign w:val="center"/>
            <w:hideMark/>
          </w:tcPr>
          <w:p w14:paraId="056C1A91" w14:textId="77777777" w:rsidR="00550ECC" w:rsidRPr="00C71DD2" w:rsidRDefault="00000000">
            <w:pPr>
              <w:spacing w:after="0" w:line="240" w:lineRule="auto"/>
            </w:pPr>
            <w:r w:rsidRPr="00C71DD2">
              <w:rPr>
                <w:sz w:val="18"/>
              </w:rPr>
              <w:lastRenderedPageBreak/>
              <w:t>[44]</w:t>
            </w:r>
          </w:p>
        </w:tc>
        <w:tc>
          <w:tcPr>
            <w:tcW w:w="0" w:type="auto"/>
            <w:vAlign w:val="center"/>
            <w:hideMark/>
          </w:tcPr>
          <w:p w14:paraId="1F43D643" w14:textId="77777777" w:rsidR="00550ECC" w:rsidRPr="00C71DD2" w:rsidRDefault="00000000">
            <w:pPr>
              <w:spacing w:after="0" w:line="240" w:lineRule="auto"/>
            </w:pPr>
            <w:r w:rsidRPr="00C71DD2">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C71DD2" w14:paraId="4B5EF2D4" w14:textId="77777777" w:rsidTr="00696F10">
        <w:trPr>
          <w:tblCellSpacing w:w="15" w:type="dxa"/>
        </w:trPr>
        <w:tc>
          <w:tcPr>
            <w:tcW w:w="601" w:type="dxa"/>
            <w:vAlign w:val="center"/>
            <w:hideMark/>
          </w:tcPr>
          <w:p w14:paraId="2266BCEE" w14:textId="77777777" w:rsidR="00550ECC" w:rsidRPr="00C71DD2" w:rsidRDefault="00000000">
            <w:pPr>
              <w:spacing w:after="0" w:line="240" w:lineRule="auto"/>
            </w:pPr>
            <w:r w:rsidRPr="00C71DD2">
              <w:rPr>
                <w:sz w:val="18"/>
              </w:rPr>
              <w:t>[45]</w:t>
            </w:r>
          </w:p>
        </w:tc>
        <w:tc>
          <w:tcPr>
            <w:tcW w:w="0" w:type="auto"/>
            <w:vAlign w:val="center"/>
            <w:hideMark/>
          </w:tcPr>
          <w:p w14:paraId="5A6AB998" w14:textId="77777777" w:rsidR="00550ECC" w:rsidRPr="00C71DD2" w:rsidRDefault="00000000">
            <w:pPr>
              <w:spacing w:after="0" w:line="240" w:lineRule="auto"/>
            </w:pPr>
            <w:r w:rsidRPr="00C71DD2">
              <w:rPr>
                <w:sz w:val="18"/>
              </w:rPr>
              <w:t>H. Taherdoost, “Blockchain Innovations, Applications, and Future Prospects,” Electronics, vol. 13, no. 2, Art. no. 422, 2024, doi: 10.3390/electronics13020422.</w:t>
            </w:r>
          </w:p>
        </w:tc>
      </w:tr>
      <w:tr w:rsidR="00166819" w:rsidRPr="00C71DD2" w14:paraId="7B186FC1" w14:textId="77777777" w:rsidTr="00696F10">
        <w:trPr>
          <w:tblCellSpacing w:w="15" w:type="dxa"/>
        </w:trPr>
        <w:tc>
          <w:tcPr>
            <w:tcW w:w="601" w:type="dxa"/>
            <w:vAlign w:val="center"/>
            <w:hideMark/>
          </w:tcPr>
          <w:p w14:paraId="14969D77" w14:textId="77777777" w:rsidR="00550ECC" w:rsidRPr="00C71DD2" w:rsidRDefault="00000000">
            <w:pPr>
              <w:spacing w:after="0" w:line="240" w:lineRule="auto"/>
            </w:pPr>
            <w:r w:rsidRPr="00C71DD2">
              <w:rPr>
                <w:sz w:val="18"/>
              </w:rPr>
              <w:t>[46]</w:t>
            </w:r>
          </w:p>
        </w:tc>
        <w:tc>
          <w:tcPr>
            <w:tcW w:w="0" w:type="auto"/>
            <w:vAlign w:val="center"/>
            <w:hideMark/>
          </w:tcPr>
          <w:p w14:paraId="712387AA" w14:textId="77777777" w:rsidR="00550ECC" w:rsidRPr="00C71DD2" w:rsidRDefault="00000000">
            <w:pPr>
              <w:spacing w:after="0" w:line="240" w:lineRule="auto"/>
            </w:pPr>
            <w:r w:rsidRPr="00C71DD2">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C71DD2" w14:paraId="5EF03AF7" w14:textId="77777777" w:rsidTr="00696F10">
        <w:trPr>
          <w:tblCellSpacing w:w="15" w:type="dxa"/>
        </w:trPr>
        <w:tc>
          <w:tcPr>
            <w:tcW w:w="601" w:type="dxa"/>
            <w:vAlign w:val="center"/>
            <w:hideMark/>
          </w:tcPr>
          <w:p w14:paraId="738427A3" w14:textId="77777777" w:rsidR="00550ECC" w:rsidRPr="00C71DD2" w:rsidRDefault="00000000">
            <w:pPr>
              <w:spacing w:after="0" w:line="240" w:lineRule="auto"/>
            </w:pPr>
            <w:r w:rsidRPr="00C71DD2">
              <w:rPr>
                <w:sz w:val="18"/>
              </w:rPr>
              <w:t>[47]</w:t>
            </w:r>
          </w:p>
        </w:tc>
        <w:tc>
          <w:tcPr>
            <w:tcW w:w="0" w:type="auto"/>
            <w:vAlign w:val="center"/>
            <w:hideMark/>
          </w:tcPr>
          <w:p w14:paraId="2FF1810A" w14:textId="77777777" w:rsidR="00550ECC" w:rsidRPr="00C71DD2" w:rsidRDefault="00000000">
            <w:pPr>
              <w:spacing w:after="0" w:line="240" w:lineRule="auto"/>
            </w:pPr>
            <w:r w:rsidRPr="00C71DD2">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C71DD2" w14:paraId="330AA021" w14:textId="77777777" w:rsidTr="00696F10">
        <w:trPr>
          <w:tblCellSpacing w:w="15" w:type="dxa"/>
        </w:trPr>
        <w:tc>
          <w:tcPr>
            <w:tcW w:w="601" w:type="dxa"/>
            <w:vAlign w:val="center"/>
            <w:hideMark/>
          </w:tcPr>
          <w:p w14:paraId="411309DF" w14:textId="77777777" w:rsidR="00550ECC" w:rsidRPr="00C71DD2" w:rsidRDefault="00000000">
            <w:pPr>
              <w:spacing w:after="0" w:line="240" w:lineRule="auto"/>
            </w:pPr>
            <w:r w:rsidRPr="00C71DD2">
              <w:rPr>
                <w:sz w:val="18"/>
              </w:rPr>
              <w:t>[48]</w:t>
            </w:r>
          </w:p>
        </w:tc>
        <w:tc>
          <w:tcPr>
            <w:tcW w:w="0" w:type="auto"/>
            <w:vAlign w:val="center"/>
            <w:hideMark/>
          </w:tcPr>
          <w:p w14:paraId="126E7852" w14:textId="77777777" w:rsidR="00550ECC" w:rsidRPr="00C71DD2" w:rsidRDefault="00000000">
            <w:pPr>
              <w:spacing w:after="0" w:line="240" w:lineRule="auto"/>
            </w:pPr>
            <w:r w:rsidRPr="00C71DD2">
              <w:rPr>
                <w:sz w:val="18"/>
              </w:rPr>
              <w:t>F. A. Sunny, P. Hajek, M. Munk, M. Z. Abedin, M. S. Satu, M. I. A. Efat, and M. J. Islam, “A Systematic Review of Blockchain Applications,” IEEE Access, vol. 10, pp. 59155–59177, 2022, doi: 10.1109/access.2022.3179690.</w:t>
            </w:r>
          </w:p>
        </w:tc>
      </w:tr>
      <w:tr w:rsidR="00166819" w:rsidRPr="00C71DD2" w14:paraId="2F44B355" w14:textId="77777777" w:rsidTr="00696F10">
        <w:trPr>
          <w:tblCellSpacing w:w="15" w:type="dxa"/>
        </w:trPr>
        <w:tc>
          <w:tcPr>
            <w:tcW w:w="601" w:type="dxa"/>
            <w:vAlign w:val="center"/>
            <w:hideMark/>
          </w:tcPr>
          <w:p w14:paraId="39ADF0A0" w14:textId="77777777" w:rsidR="00550ECC" w:rsidRPr="00C71DD2" w:rsidRDefault="00000000">
            <w:pPr>
              <w:spacing w:after="0" w:line="240" w:lineRule="auto"/>
            </w:pPr>
            <w:r w:rsidRPr="00C71DD2">
              <w:rPr>
                <w:sz w:val="18"/>
              </w:rPr>
              <w:t>[49]</w:t>
            </w:r>
          </w:p>
        </w:tc>
        <w:tc>
          <w:tcPr>
            <w:tcW w:w="0" w:type="auto"/>
            <w:vAlign w:val="center"/>
            <w:hideMark/>
          </w:tcPr>
          <w:p w14:paraId="60F4ED69" w14:textId="77777777" w:rsidR="00550ECC" w:rsidRPr="00C71DD2" w:rsidRDefault="00000000">
            <w:pPr>
              <w:spacing w:after="0" w:line="240" w:lineRule="auto"/>
            </w:pPr>
            <w:r w:rsidRPr="00C71DD2">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C71DD2" w14:paraId="3437B25C" w14:textId="77777777" w:rsidTr="00696F10">
        <w:trPr>
          <w:tblCellSpacing w:w="15" w:type="dxa"/>
        </w:trPr>
        <w:tc>
          <w:tcPr>
            <w:tcW w:w="601" w:type="dxa"/>
            <w:vAlign w:val="center"/>
            <w:hideMark/>
          </w:tcPr>
          <w:p w14:paraId="79A083B7" w14:textId="77777777" w:rsidR="00550ECC" w:rsidRPr="00C71DD2" w:rsidRDefault="00000000">
            <w:pPr>
              <w:spacing w:after="0" w:line="240" w:lineRule="auto"/>
            </w:pPr>
            <w:r w:rsidRPr="00C71DD2">
              <w:rPr>
                <w:sz w:val="18"/>
              </w:rPr>
              <w:t>[50]</w:t>
            </w:r>
          </w:p>
        </w:tc>
        <w:tc>
          <w:tcPr>
            <w:tcW w:w="0" w:type="auto"/>
            <w:vAlign w:val="center"/>
            <w:hideMark/>
          </w:tcPr>
          <w:p w14:paraId="1DE9FA65" w14:textId="77777777" w:rsidR="00550ECC" w:rsidRPr="00C71DD2" w:rsidRDefault="00000000">
            <w:pPr>
              <w:spacing w:after="0" w:line="240" w:lineRule="auto"/>
            </w:pPr>
            <w:r w:rsidRPr="00C71DD2">
              <w:rPr>
                <w:sz w:val="18"/>
              </w:rPr>
              <w:t>K. Christidis and M. Devetsikiotis, “Blockchains and smart contracts for the internet of things,” IEEE access, vol. 4, pp. 2292–2303, 2016, doi: 10.1109/ACCESS.2016.2566339.</w:t>
            </w:r>
          </w:p>
        </w:tc>
      </w:tr>
      <w:tr w:rsidR="00166819" w:rsidRPr="00C71DD2" w14:paraId="36A0B804" w14:textId="77777777" w:rsidTr="00696F10">
        <w:trPr>
          <w:tblCellSpacing w:w="15" w:type="dxa"/>
        </w:trPr>
        <w:tc>
          <w:tcPr>
            <w:tcW w:w="601" w:type="dxa"/>
            <w:vAlign w:val="center"/>
            <w:hideMark/>
          </w:tcPr>
          <w:p w14:paraId="57C239B4" w14:textId="77777777" w:rsidR="00550ECC" w:rsidRPr="00C71DD2" w:rsidRDefault="00000000">
            <w:pPr>
              <w:spacing w:after="0" w:line="240" w:lineRule="auto"/>
            </w:pPr>
            <w:r w:rsidRPr="00C71DD2">
              <w:rPr>
                <w:sz w:val="18"/>
              </w:rPr>
              <w:t>[51]</w:t>
            </w:r>
          </w:p>
        </w:tc>
        <w:tc>
          <w:tcPr>
            <w:tcW w:w="0" w:type="auto"/>
            <w:vAlign w:val="center"/>
            <w:hideMark/>
          </w:tcPr>
          <w:p w14:paraId="512C96C4" w14:textId="77777777" w:rsidR="00550ECC" w:rsidRPr="00C71DD2" w:rsidRDefault="00000000">
            <w:pPr>
              <w:spacing w:after="0" w:line="240" w:lineRule="auto"/>
            </w:pPr>
            <w:r w:rsidRPr="00C71DD2">
              <w:rPr>
                <w:sz w:val="18"/>
              </w:rPr>
              <w:t>B. Putz, F. Menges, and G. Pernul, “A Secure and Auditable Logging Infrastructure Based on a Permissioned Blockchain,” Computers &amp; Security, vol. 87, Art. no. 101602, 2019, doi: 10.1016/j.cose.2019.101602.</w:t>
            </w:r>
          </w:p>
        </w:tc>
      </w:tr>
      <w:tr w:rsidR="00166819" w:rsidRPr="00C71DD2" w14:paraId="03427974" w14:textId="77777777" w:rsidTr="00696F10">
        <w:trPr>
          <w:tblCellSpacing w:w="15" w:type="dxa"/>
        </w:trPr>
        <w:tc>
          <w:tcPr>
            <w:tcW w:w="601" w:type="dxa"/>
            <w:vAlign w:val="center"/>
            <w:hideMark/>
          </w:tcPr>
          <w:p w14:paraId="4EC050FC" w14:textId="77777777" w:rsidR="00550ECC" w:rsidRPr="00C71DD2" w:rsidRDefault="00000000">
            <w:pPr>
              <w:spacing w:after="0" w:line="240" w:lineRule="auto"/>
            </w:pPr>
            <w:r w:rsidRPr="00C71DD2">
              <w:rPr>
                <w:sz w:val="18"/>
              </w:rPr>
              <w:t>[52]</w:t>
            </w:r>
          </w:p>
        </w:tc>
        <w:tc>
          <w:tcPr>
            <w:tcW w:w="0" w:type="auto"/>
            <w:vAlign w:val="center"/>
            <w:hideMark/>
          </w:tcPr>
          <w:p w14:paraId="42EFC417" w14:textId="77777777" w:rsidR="00550ECC" w:rsidRPr="00C71DD2" w:rsidRDefault="00000000">
            <w:pPr>
              <w:spacing w:after="0" w:line="240" w:lineRule="auto"/>
            </w:pPr>
            <w:r w:rsidRPr="00C71DD2">
              <w:rPr>
                <w:sz w:val="18"/>
              </w:rPr>
              <w:t>Y. Na, Z. Wen, J. Fang, Y. Tang, and Y. Li, “A Derivative PBFT Blockchain Consensus Algorithm with Dual Primary Nodes Based on Separation of Powers-DPNPBFT,” IEEE Access, vol. 10, pp. 76114–76124, 2022, doi: 10.1109/access.2022.3192426.</w:t>
            </w:r>
          </w:p>
        </w:tc>
      </w:tr>
      <w:tr w:rsidR="00166819" w:rsidRPr="00C71DD2" w14:paraId="3302B155" w14:textId="77777777" w:rsidTr="00696F10">
        <w:trPr>
          <w:tblCellSpacing w:w="15" w:type="dxa"/>
        </w:trPr>
        <w:tc>
          <w:tcPr>
            <w:tcW w:w="601" w:type="dxa"/>
            <w:vAlign w:val="center"/>
            <w:hideMark/>
          </w:tcPr>
          <w:p w14:paraId="283A1B7A" w14:textId="77777777" w:rsidR="00550ECC" w:rsidRPr="00C71DD2" w:rsidRDefault="00000000">
            <w:pPr>
              <w:spacing w:after="0" w:line="240" w:lineRule="auto"/>
            </w:pPr>
            <w:r w:rsidRPr="00C71DD2">
              <w:rPr>
                <w:sz w:val="18"/>
              </w:rPr>
              <w:t>[53]</w:t>
            </w:r>
          </w:p>
        </w:tc>
        <w:tc>
          <w:tcPr>
            <w:tcW w:w="0" w:type="auto"/>
            <w:vAlign w:val="center"/>
            <w:hideMark/>
          </w:tcPr>
          <w:p w14:paraId="583CE3F9" w14:textId="77777777" w:rsidR="00550ECC" w:rsidRPr="00C71DD2" w:rsidRDefault="00000000">
            <w:pPr>
              <w:spacing w:after="0" w:line="240" w:lineRule="auto"/>
            </w:pPr>
            <w:r w:rsidRPr="00C71DD2">
              <w:rPr>
                <w:sz w:val="18"/>
              </w:rPr>
              <w:t>OpenEthereum, “Aura – Authority Round,” OpenEthereum Documentation. Accessed: Jul. 17, 2026. [Online]. Available: https://openethereum.github.io/Aura</w:t>
            </w:r>
          </w:p>
        </w:tc>
      </w:tr>
      <w:tr w:rsidR="00166819" w:rsidRPr="00C71DD2" w14:paraId="26ACCD7A" w14:textId="77777777" w:rsidTr="00696F10">
        <w:trPr>
          <w:tblCellSpacing w:w="15" w:type="dxa"/>
        </w:trPr>
        <w:tc>
          <w:tcPr>
            <w:tcW w:w="601" w:type="dxa"/>
            <w:vAlign w:val="center"/>
            <w:hideMark/>
          </w:tcPr>
          <w:p w14:paraId="0959D69C" w14:textId="77777777" w:rsidR="00550ECC" w:rsidRPr="00C71DD2" w:rsidRDefault="00000000">
            <w:pPr>
              <w:spacing w:after="0" w:line="240" w:lineRule="auto"/>
            </w:pPr>
            <w:r w:rsidRPr="00C71DD2">
              <w:rPr>
                <w:sz w:val="18"/>
              </w:rPr>
              <w:t>[54]</w:t>
            </w:r>
          </w:p>
        </w:tc>
        <w:tc>
          <w:tcPr>
            <w:tcW w:w="0" w:type="auto"/>
            <w:vAlign w:val="center"/>
            <w:hideMark/>
          </w:tcPr>
          <w:p w14:paraId="568AD226" w14:textId="77777777" w:rsidR="00550ECC" w:rsidRPr="00C71DD2" w:rsidRDefault="00000000">
            <w:pPr>
              <w:spacing w:after="0" w:line="240" w:lineRule="auto"/>
            </w:pPr>
            <w:r w:rsidRPr="00C71DD2">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C71DD2" w14:paraId="09F729BA" w14:textId="77777777" w:rsidTr="00696F10">
        <w:trPr>
          <w:tblCellSpacing w:w="15" w:type="dxa"/>
        </w:trPr>
        <w:tc>
          <w:tcPr>
            <w:tcW w:w="601" w:type="dxa"/>
            <w:vAlign w:val="center"/>
            <w:hideMark/>
          </w:tcPr>
          <w:p w14:paraId="4E539AB6" w14:textId="77777777" w:rsidR="00550ECC" w:rsidRPr="00C71DD2" w:rsidRDefault="00000000">
            <w:pPr>
              <w:spacing w:after="0" w:line="240" w:lineRule="auto"/>
            </w:pPr>
            <w:r w:rsidRPr="00C71DD2">
              <w:rPr>
                <w:sz w:val="18"/>
              </w:rPr>
              <w:t>[55]</w:t>
            </w:r>
          </w:p>
        </w:tc>
        <w:tc>
          <w:tcPr>
            <w:tcW w:w="0" w:type="auto"/>
            <w:vAlign w:val="center"/>
            <w:hideMark/>
          </w:tcPr>
          <w:p w14:paraId="78630657" w14:textId="77777777" w:rsidR="00550ECC" w:rsidRPr="00C71DD2" w:rsidRDefault="00000000">
            <w:pPr>
              <w:spacing w:after="0" w:line="240" w:lineRule="auto"/>
            </w:pPr>
            <w:r w:rsidRPr="00C71DD2">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C71DD2" w14:paraId="61738E69" w14:textId="77777777" w:rsidTr="00696F10">
        <w:trPr>
          <w:tblCellSpacing w:w="15" w:type="dxa"/>
        </w:trPr>
        <w:tc>
          <w:tcPr>
            <w:tcW w:w="601" w:type="dxa"/>
            <w:vAlign w:val="center"/>
            <w:hideMark/>
          </w:tcPr>
          <w:p w14:paraId="6A086A42" w14:textId="77777777" w:rsidR="00550ECC" w:rsidRPr="00C71DD2" w:rsidRDefault="00000000">
            <w:pPr>
              <w:spacing w:after="0" w:line="240" w:lineRule="auto"/>
            </w:pPr>
            <w:r w:rsidRPr="00C71DD2">
              <w:rPr>
                <w:sz w:val="18"/>
              </w:rPr>
              <w:t>[56]</w:t>
            </w:r>
          </w:p>
        </w:tc>
        <w:tc>
          <w:tcPr>
            <w:tcW w:w="0" w:type="auto"/>
            <w:vAlign w:val="center"/>
            <w:hideMark/>
          </w:tcPr>
          <w:p w14:paraId="5FE14DD3" w14:textId="77777777" w:rsidR="00550ECC" w:rsidRPr="00C71DD2" w:rsidRDefault="00000000">
            <w:pPr>
              <w:spacing w:after="0" w:line="240" w:lineRule="auto"/>
            </w:pPr>
            <w:r w:rsidRPr="00C71DD2">
              <w:rPr>
                <w:sz w:val="18"/>
              </w:rPr>
              <w:t>L. Xu, D. Yu, J. Zhou, and C. Jin, “Blockchain-Based Decentralized Power Dispatching Model for Power Grids Integrated with Renewable Energy and Flexible Load,” Processes, vol. 11, no. 6, Art. no. 1673, 2023, doi: 10.3390/pr11061673.</w:t>
            </w:r>
          </w:p>
        </w:tc>
      </w:tr>
      <w:tr w:rsidR="00166819" w:rsidRPr="00C71DD2" w14:paraId="5A03D154" w14:textId="77777777" w:rsidTr="00696F10">
        <w:trPr>
          <w:tblCellSpacing w:w="15" w:type="dxa"/>
        </w:trPr>
        <w:tc>
          <w:tcPr>
            <w:tcW w:w="601" w:type="dxa"/>
            <w:vAlign w:val="center"/>
            <w:hideMark/>
          </w:tcPr>
          <w:p w14:paraId="292B4E87" w14:textId="77777777" w:rsidR="00550ECC" w:rsidRPr="00C71DD2" w:rsidRDefault="00000000">
            <w:pPr>
              <w:spacing w:after="0" w:line="240" w:lineRule="auto"/>
            </w:pPr>
            <w:r w:rsidRPr="00C71DD2">
              <w:rPr>
                <w:sz w:val="18"/>
              </w:rPr>
              <w:t>[57]</w:t>
            </w:r>
          </w:p>
        </w:tc>
        <w:tc>
          <w:tcPr>
            <w:tcW w:w="0" w:type="auto"/>
            <w:vAlign w:val="center"/>
            <w:hideMark/>
          </w:tcPr>
          <w:p w14:paraId="7D705899" w14:textId="77777777" w:rsidR="00550ECC" w:rsidRPr="00C71DD2" w:rsidRDefault="00000000">
            <w:pPr>
              <w:spacing w:after="0" w:line="240" w:lineRule="auto"/>
            </w:pPr>
            <w:r w:rsidRPr="00C71DD2">
              <w:rPr>
                <w:sz w:val="18"/>
              </w:rPr>
              <w:t>H. Li, H. Xue, K. Guo, R. Zhang, and S. Lu, “Study on the Power Data Assets and Trading System Design of Blockchain,” Journal of Physics: Conference Series, vol. 2422, no. 1, Art. no. 012006, 2023, doi: 10.1088/1742-6596/2422/1/012006.</w:t>
            </w:r>
          </w:p>
        </w:tc>
      </w:tr>
      <w:tr w:rsidR="00166819" w:rsidRPr="00C71DD2" w14:paraId="4C9C0CF4" w14:textId="77777777" w:rsidTr="00696F10">
        <w:trPr>
          <w:tblCellSpacing w:w="15" w:type="dxa"/>
        </w:trPr>
        <w:tc>
          <w:tcPr>
            <w:tcW w:w="601" w:type="dxa"/>
            <w:vAlign w:val="center"/>
            <w:hideMark/>
          </w:tcPr>
          <w:p w14:paraId="5F826525" w14:textId="77777777" w:rsidR="00550ECC" w:rsidRPr="00C71DD2" w:rsidRDefault="00000000">
            <w:pPr>
              <w:spacing w:after="0" w:line="240" w:lineRule="auto"/>
            </w:pPr>
            <w:r w:rsidRPr="00C71DD2">
              <w:rPr>
                <w:sz w:val="18"/>
              </w:rPr>
              <w:t>[58]</w:t>
            </w:r>
          </w:p>
        </w:tc>
        <w:tc>
          <w:tcPr>
            <w:tcW w:w="0" w:type="auto"/>
            <w:vAlign w:val="center"/>
            <w:hideMark/>
          </w:tcPr>
          <w:p w14:paraId="286F3048" w14:textId="77777777" w:rsidR="00550ECC" w:rsidRPr="00C71DD2" w:rsidRDefault="00000000">
            <w:pPr>
              <w:spacing w:after="0" w:line="240" w:lineRule="auto"/>
            </w:pPr>
            <w:r w:rsidRPr="00C71DD2">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C71DD2" w14:paraId="7E006484" w14:textId="77777777" w:rsidTr="00696F10">
        <w:trPr>
          <w:tblCellSpacing w:w="15" w:type="dxa"/>
        </w:trPr>
        <w:tc>
          <w:tcPr>
            <w:tcW w:w="601" w:type="dxa"/>
            <w:vAlign w:val="center"/>
            <w:hideMark/>
          </w:tcPr>
          <w:p w14:paraId="19A9BB78" w14:textId="77777777" w:rsidR="00550ECC" w:rsidRPr="00C71DD2" w:rsidRDefault="00000000">
            <w:pPr>
              <w:spacing w:after="0" w:line="240" w:lineRule="auto"/>
            </w:pPr>
            <w:r w:rsidRPr="00C71DD2">
              <w:rPr>
                <w:sz w:val="18"/>
              </w:rPr>
              <w:t>[59]</w:t>
            </w:r>
          </w:p>
        </w:tc>
        <w:tc>
          <w:tcPr>
            <w:tcW w:w="0" w:type="auto"/>
            <w:vAlign w:val="center"/>
            <w:hideMark/>
          </w:tcPr>
          <w:p w14:paraId="1F89A15E" w14:textId="77777777" w:rsidR="00550ECC" w:rsidRPr="00C71DD2" w:rsidRDefault="00000000">
            <w:pPr>
              <w:spacing w:after="0" w:line="240" w:lineRule="auto"/>
            </w:pPr>
            <w:r w:rsidRPr="00C71DD2">
              <w:rPr>
                <w:sz w:val="18"/>
              </w:rPr>
              <w:t>X. Lu and Z. Guan, “A Blockchain-Based Trading Matching Scheme in Energy Internet,” in Proc. 2nd ACM International Symposium on Blockchain and Secure Critical Infrastructure, 2020, pp. 142–150, doi: 10.1145/3384943.3409430.</w:t>
            </w:r>
          </w:p>
        </w:tc>
      </w:tr>
      <w:tr w:rsidR="00166819" w:rsidRPr="00C71DD2" w14:paraId="5D2F7D93" w14:textId="77777777" w:rsidTr="00696F10">
        <w:trPr>
          <w:tblCellSpacing w:w="15" w:type="dxa"/>
        </w:trPr>
        <w:tc>
          <w:tcPr>
            <w:tcW w:w="601" w:type="dxa"/>
            <w:vAlign w:val="center"/>
            <w:hideMark/>
          </w:tcPr>
          <w:p w14:paraId="701D2631" w14:textId="77777777" w:rsidR="00550ECC" w:rsidRPr="00C71DD2" w:rsidRDefault="00000000">
            <w:pPr>
              <w:spacing w:after="0" w:line="240" w:lineRule="auto"/>
            </w:pPr>
            <w:r w:rsidRPr="00C71DD2">
              <w:rPr>
                <w:sz w:val="18"/>
              </w:rPr>
              <w:t>[60]</w:t>
            </w:r>
          </w:p>
        </w:tc>
        <w:tc>
          <w:tcPr>
            <w:tcW w:w="0" w:type="auto"/>
            <w:vAlign w:val="center"/>
            <w:hideMark/>
          </w:tcPr>
          <w:p w14:paraId="294F2AF3" w14:textId="77777777" w:rsidR="00550ECC" w:rsidRPr="00C71DD2" w:rsidRDefault="00000000">
            <w:pPr>
              <w:spacing w:after="0" w:line="240" w:lineRule="auto"/>
            </w:pPr>
            <w:r w:rsidRPr="00C71DD2">
              <w:rPr>
                <w:sz w:val="18"/>
              </w:rPr>
              <w:t>V. B. Mišić, J. Mišić, and X. Chang, “Performance of PBFT Consensus under Voting by Groups,” Blockchains, vol. 2, no. 2, pp. 134–149, 2024, doi: 10.3390/blockchains2020007.</w:t>
            </w:r>
          </w:p>
        </w:tc>
      </w:tr>
      <w:tr w:rsidR="00166819" w:rsidRPr="00C71DD2" w14:paraId="43A09313" w14:textId="77777777" w:rsidTr="00696F10">
        <w:trPr>
          <w:tblCellSpacing w:w="15" w:type="dxa"/>
        </w:trPr>
        <w:tc>
          <w:tcPr>
            <w:tcW w:w="601" w:type="dxa"/>
            <w:vAlign w:val="center"/>
            <w:hideMark/>
          </w:tcPr>
          <w:p w14:paraId="01F14D51" w14:textId="77777777" w:rsidR="00550ECC" w:rsidRPr="00C71DD2" w:rsidRDefault="00000000">
            <w:pPr>
              <w:spacing w:after="0" w:line="240" w:lineRule="auto"/>
            </w:pPr>
            <w:r w:rsidRPr="00C71DD2">
              <w:rPr>
                <w:sz w:val="18"/>
              </w:rPr>
              <w:t>[61]</w:t>
            </w:r>
          </w:p>
        </w:tc>
        <w:tc>
          <w:tcPr>
            <w:tcW w:w="0" w:type="auto"/>
            <w:vAlign w:val="center"/>
            <w:hideMark/>
          </w:tcPr>
          <w:p w14:paraId="212FD8E5" w14:textId="77777777" w:rsidR="00550ECC" w:rsidRPr="00C71DD2" w:rsidRDefault="00000000">
            <w:pPr>
              <w:spacing w:after="0" w:line="240" w:lineRule="auto"/>
            </w:pPr>
            <w:r w:rsidRPr="00C71DD2">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C71DD2" w14:paraId="6738EC00" w14:textId="77777777" w:rsidTr="00696F10">
        <w:trPr>
          <w:tblCellSpacing w:w="15" w:type="dxa"/>
        </w:trPr>
        <w:tc>
          <w:tcPr>
            <w:tcW w:w="601" w:type="dxa"/>
            <w:vAlign w:val="center"/>
            <w:hideMark/>
          </w:tcPr>
          <w:p w14:paraId="02370E22" w14:textId="77777777" w:rsidR="00550ECC" w:rsidRPr="00C71DD2" w:rsidRDefault="00000000">
            <w:pPr>
              <w:spacing w:after="0" w:line="240" w:lineRule="auto"/>
            </w:pPr>
            <w:r w:rsidRPr="00C71DD2">
              <w:rPr>
                <w:sz w:val="18"/>
              </w:rPr>
              <w:t>[62]</w:t>
            </w:r>
          </w:p>
        </w:tc>
        <w:tc>
          <w:tcPr>
            <w:tcW w:w="0" w:type="auto"/>
            <w:vAlign w:val="center"/>
            <w:hideMark/>
          </w:tcPr>
          <w:p w14:paraId="1525D3BE" w14:textId="77777777" w:rsidR="00550ECC" w:rsidRPr="00C71DD2" w:rsidRDefault="00000000">
            <w:pPr>
              <w:spacing w:after="0" w:line="240" w:lineRule="auto"/>
            </w:pPr>
            <w:r w:rsidRPr="00C71DD2">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C71DD2" w14:paraId="06F0CBD8" w14:textId="77777777" w:rsidTr="00696F10">
        <w:trPr>
          <w:tblCellSpacing w:w="15" w:type="dxa"/>
        </w:trPr>
        <w:tc>
          <w:tcPr>
            <w:tcW w:w="601" w:type="dxa"/>
            <w:vAlign w:val="center"/>
            <w:hideMark/>
          </w:tcPr>
          <w:p w14:paraId="0DC2B3E3" w14:textId="77777777" w:rsidR="00550ECC" w:rsidRPr="00C71DD2" w:rsidRDefault="00000000">
            <w:pPr>
              <w:spacing w:after="0" w:line="240" w:lineRule="auto"/>
            </w:pPr>
            <w:r w:rsidRPr="00C71DD2">
              <w:rPr>
                <w:sz w:val="18"/>
              </w:rPr>
              <w:t>[63]</w:t>
            </w:r>
          </w:p>
        </w:tc>
        <w:tc>
          <w:tcPr>
            <w:tcW w:w="0" w:type="auto"/>
            <w:vAlign w:val="center"/>
            <w:hideMark/>
          </w:tcPr>
          <w:p w14:paraId="017BD6EC" w14:textId="77777777" w:rsidR="00550ECC" w:rsidRPr="00C71DD2" w:rsidRDefault="00000000">
            <w:pPr>
              <w:spacing w:after="0" w:line="240" w:lineRule="auto"/>
            </w:pPr>
            <w:r w:rsidRPr="00C71DD2">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C71DD2" w14:paraId="59949AA4" w14:textId="77777777" w:rsidTr="00696F10">
        <w:trPr>
          <w:tblCellSpacing w:w="15" w:type="dxa"/>
        </w:trPr>
        <w:tc>
          <w:tcPr>
            <w:tcW w:w="601" w:type="dxa"/>
            <w:vAlign w:val="center"/>
            <w:hideMark/>
          </w:tcPr>
          <w:p w14:paraId="5EC8C21C" w14:textId="77777777" w:rsidR="00550ECC" w:rsidRPr="00C71DD2" w:rsidRDefault="00000000">
            <w:pPr>
              <w:spacing w:after="0" w:line="240" w:lineRule="auto"/>
            </w:pPr>
            <w:r w:rsidRPr="00C71DD2">
              <w:rPr>
                <w:sz w:val="18"/>
              </w:rPr>
              <w:t>[64]</w:t>
            </w:r>
          </w:p>
        </w:tc>
        <w:tc>
          <w:tcPr>
            <w:tcW w:w="0" w:type="auto"/>
            <w:vAlign w:val="center"/>
            <w:hideMark/>
          </w:tcPr>
          <w:p w14:paraId="56CB8AB1" w14:textId="77777777" w:rsidR="00550ECC" w:rsidRPr="00C71DD2" w:rsidRDefault="00000000">
            <w:pPr>
              <w:spacing w:after="0" w:line="240" w:lineRule="auto"/>
            </w:pPr>
            <w:r w:rsidRPr="00C71DD2">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C71DD2" w14:paraId="45E6589C" w14:textId="77777777" w:rsidTr="00696F10">
        <w:trPr>
          <w:tblCellSpacing w:w="15" w:type="dxa"/>
        </w:trPr>
        <w:tc>
          <w:tcPr>
            <w:tcW w:w="601" w:type="dxa"/>
            <w:vAlign w:val="center"/>
            <w:hideMark/>
          </w:tcPr>
          <w:p w14:paraId="34FD6676" w14:textId="77777777" w:rsidR="00550ECC" w:rsidRPr="00C71DD2" w:rsidRDefault="00000000">
            <w:pPr>
              <w:spacing w:after="0" w:line="240" w:lineRule="auto"/>
            </w:pPr>
            <w:r w:rsidRPr="00C71DD2">
              <w:rPr>
                <w:sz w:val="18"/>
              </w:rPr>
              <w:lastRenderedPageBreak/>
              <w:t>[65]</w:t>
            </w:r>
          </w:p>
        </w:tc>
        <w:tc>
          <w:tcPr>
            <w:tcW w:w="0" w:type="auto"/>
            <w:vAlign w:val="center"/>
            <w:hideMark/>
          </w:tcPr>
          <w:p w14:paraId="78509162" w14:textId="77777777" w:rsidR="00550ECC" w:rsidRPr="00C71DD2" w:rsidRDefault="00000000">
            <w:pPr>
              <w:spacing w:after="0" w:line="240" w:lineRule="auto"/>
            </w:pPr>
            <w:r w:rsidRPr="00C71DD2">
              <w:rPr>
                <w:sz w:val="18"/>
              </w:rPr>
              <w:t>J. Sedlmeir, H. U. Buhl, G. Fridgen, and R. Keller, “The Energy Consumption of Blockchain Technology: Beyond Myth,” Business &amp; Information Systems Engineering, vol. 62, no. 6, pp. 599–608, 2020, doi: 10.1007/s12599-020-00656-x.</w:t>
            </w:r>
          </w:p>
        </w:tc>
      </w:tr>
      <w:tr w:rsidR="00166819" w:rsidRPr="00C71DD2" w14:paraId="078CDA2A" w14:textId="77777777" w:rsidTr="00696F10">
        <w:trPr>
          <w:tblCellSpacing w:w="15" w:type="dxa"/>
        </w:trPr>
        <w:tc>
          <w:tcPr>
            <w:tcW w:w="601" w:type="dxa"/>
            <w:vAlign w:val="center"/>
            <w:hideMark/>
          </w:tcPr>
          <w:p w14:paraId="30E223D4" w14:textId="77777777" w:rsidR="00550ECC" w:rsidRPr="00C71DD2" w:rsidRDefault="00000000">
            <w:pPr>
              <w:spacing w:after="0" w:line="240" w:lineRule="auto"/>
            </w:pPr>
            <w:r w:rsidRPr="00C71DD2">
              <w:rPr>
                <w:sz w:val="18"/>
              </w:rPr>
              <w:t>[66]</w:t>
            </w:r>
          </w:p>
        </w:tc>
        <w:tc>
          <w:tcPr>
            <w:tcW w:w="0" w:type="auto"/>
            <w:vAlign w:val="center"/>
            <w:hideMark/>
          </w:tcPr>
          <w:p w14:paraId="6E85369B" w14:textId="77777777" w:rsidR="00550ECC" w:rsidRPr="00C71DD2" w:rsidRDefault="00000000">
            <w:pPr>
              <w:spacing w:after="0" w:line="240" w:lineRule="auto"/>
            </w:pPr>
            <w:r w:rsidRPr="00C71DD2">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C71DD2" w14:paraId="53E21C82" w14:textId="77777777" w:rsidTr="00696F10">
        <w:trPr>
          <w:tblCellSpacing w:w="15" w:type="dxa"/>
        </w:trPr>
        <w:tc>
          <w:tcPr>
            <w:tcW w:w="601" w:type="dxa"/>
            <w:vAlign w:val="center"/>
            <w:hideMark/>
          </w:tcPr>
          <w:p w14:paraId="419A287E" w14:textId="77777777" w:rsidR="00550ECC" w:rsidRPr="00C71DD2" w:rsidRDefault="00000000">
            <w:pPr>
              <w:spacing w:after="0" w:line="240" w:lineRule="auto"/>
            </w:pPr>
            <w:r w:rsidRPr="00C71DD2">
              <w:rPr>
                <w:sz w:val="18"/>
              </w:rPr>
              <w:t>[67]</w:t>
            </w:r>
          </w:p>
        </w:tc>
        <w:tc>
          <w:tcPr>
            <w:tcW w:w="0" w:type="auto"/>
            <w:vAlign w:val="center"/>
            <w:hideMark/>
          </w:tcPr>
          <w:p w14:paraId="52103C32" w14:textId="77777777" w:rsidR="00550ECC" w:rsidRPr="00C71DD2" w:rsidRDefault="00000000">
            <w:pPr>
              <w:spacing w:after="0" w:line="240" w:lineRule="auto"/>
            </w:pPr>
            <w:r w:rsidRPr="00C71DD2">
              <w:rPr>
                <w:sz w:val="18"/>
              </w:rPr>
              <w:t>C. Stoll, L. Klaaßen, and U. Gallersdörfer, “The Carbon Footprint of Bitcoin,” Joule, vol. 3, no. 7, pp. 1647–1661, 2019, doi: 10.1016/j.joule.2019.05.012.</w:t>
            </w:r>
          </w:p>
        </w:tc>
      </w:tr>
      <w:tr w:rsidR="00166819" w:rsidRPr="00C71DD2" w14:paraId="14BC6359" w14:textId="77777777" w:rsidTr="00696F10">
        <w:trPr>
          <w:tblCellSpacing w:w="15" w:type="dxa"/>
        </w:trPr>
        <w:tc>
          <w:tcPr>
            <w:tcW w:w="601" w:type="dxa"/>
            <w:vAlign w:val="center"/>
            <w:hideMark/>
          </w:tcPr>
          <w:p w14:paraId="246C98F8" w14:textId="77777777" w:rsidR="00550ECC" w:rsidRPr="00C71DD2" w:rsidRDefault="00000000">
            <w:pPr>
              <w:spacing w:after="0" w:line="240" w:lineRule="auto"/>
            </w:pPr>
            <w:r w:rsidRPr="00C71DD2">
              <w:rPr>
                <w:sz w:val="18"/>
              </w:rPr>
              <w:t>[68]</w:t>
            </w:r>
          </w:p>
        </w:tc>
        <w:tc>
          <w:tcPr>
            <w:tcW w:w="0" w:type="auto"/>
            <w:vAlign w:val="center"/>
            <w:hideMark/>
          </w:tcPr>
          <w:p w14:paraId="75353197" w14:textId="77777777" w:rsidR="00550ECC" w:rsidRPr="00C71DD2" w:rsidRDefault="00000000">
            <w:pPr>
              <w:spacing w:after="0" w:line="240" w:lineRule="auto"/>
            </w:pPr>
            <w:r w:rsidRPr="00C71DD2">
              <w:rPr>
                <w:sz w:val="18"/>
              </w:rPr>
              <w:t>J. I. Ibañez and F. Rua, “The Energy Consumption of Proof-of-Stake Systems: Replication and Expansion,” SSRN working paper, 2023, doi: 10.2139/ssrn.4324137.</w:t>
            </w:r>
          </w:p>
        </w:tc>
      </w:tr>
      <w:tr w:rsidR="00166819" w:rsidRPr="00C71DD2" w14:paraId="06934CE7" w14:textId="77777777" w:rsidTr="00696F10">
        <w:trPr>
          <w:tblCellSpacing w:w="15" w:type="dxa"/>
        </w:trPr>
        <w:tc>
          <w:tcPr>
            <w:tcW w:w="601" w:type="dxa"/>
            <w:vAlign w:val="center"/>
            <w:hideMark/>
          </w:tcPr>
          <w:p w14:paraId="1A3BF99E" w14:textId="77777777" w:rsidR="00550ECC" w:rsidRPr="00C71DD2" w:rsidRDefault="00000000">
            <w:pPr>
              <w:spacing w:after="0" w:line="240" w:lineRule="auto"/>
            </w:pPr>
            <w:r w:rsidRPr="00C71DD2">
              <w:rPr>
                <w:sz w:val="18"/>
              </w:rPr>
              <w:t>[69]</w:t>
            </w:r>
          </w:p>
        </w:tc>
        <w:tc>
          <w:tcPr>
            <w:tcW w:w="0" w:type="auto"/>
            <w:vAlign w:val="center"/>
            <w:hideMark/>
          </w:tcPr>
          <w:p w14:paraId="09E3E34A" w14:textId="77777777" w:rsidR="00550ECC" w:rsidRPr="00C71DD2" w:rsidRDefault="00000000">
            <w:pPr>
              <w:spacing w:after="0" w:line="240" w:lineRule="auto"/>
            </w:pPr>
            <w:r w:rsidRPr="00C71DD2">
              <w:rPr>
                <w:sz w:val="18"/>
              </w:rPr>
              <w:t>A. Khosravi and F. Säämäki, “Beyond Bitcoin: Evaluating Energy Consumption and Environmental Impact Across Cryptocurrency Projects,” Energies, vol. 16, no. 18, Art. no. 6610, 2023, doi: 10.3390/en16186610.</w:t>
            </w:r>
          </w:p>
        </w:tc>
      </w:tr>
      <w:tr w:rsidR="00166819" w:rsidRPr="00C71DD2" w14:paraId="2CD9A1A0" w14:textId="77777777" w:rsidTr="00696F10">
        <w:trPr>
          <w:tblCellSpacing w:w="15" w:type="dxa"/>
        </w:trPr>
        <w:tc>
          <w:tcPr>
            <w:tcW w:w="601" w:type="dxa"/>
            <w:vAlign w:val="center"/>
            <w:hideMark/>
          </w:tcPr>
          <w:p w14:paraId="5BF9E42D" w14:textId="77777777" w:rsidR="00550ECC" w:rsidRPr="00C71DD2" w:rsidRDefault="00000000">
            <w:pPr>
              <w:spacing w:after="0" w:line="240" w:lineRule="auto"/>
            </w:pPr>
            <w:r w:rsidRPr="00C71DD2">
              <w:rPr>
                <w:sz w:val="18"/>
              </w:rPr>
              <w:t>[70]</w:t>
            </w:r>
          </w:p>
        </w:tc>
        <w:tc>
          <w:tcPr>
            <w:tcW w:w="0" w:type="auto"/>
            <w:vAlign w:val="center"/>
            <w:hideMark/>
          </w:tcPr>
          <w:p w14:paraId="1CB37D46" w14:textId="77777777" w:rsidR="00550ECC" w:rsidRPr="00C71DD2" w:rsidRDefault="00000000">
            <w:pPr>
              <w:spacing w:after="0" w:line="240" w:lineRule="auto"/>
            </w:pPr>
            <w:r w:rsidRPr="00C71DD2">
              <w:rPr>
                <w:sz w:val="18"/>
              </w:rPr>
              <w:t>Z. Zhao, Z. Fang, X. Wang, X. Chen, H. Su, H. Xiao, and Y. Zhou, “Proof-of-learning with incentive security,” arXiv preprint arXiv:2404.09005 (2024). doi: 10.48550/arXiv.2404.09005.</w:t>
            </w:r>
          </w:p>
        </w:tc>
      </w:tr>
      <w:tr w:rsidR="00166819" w:rsidRPr="00C71DD2" w14:paraId="4496C204" w14:textId="77777777" w:rsidTr="00696F10">
        <w:trPr>
          <w:tblCellSpacing w:w="15" w:type="dxa"/>
        </w:trPr>
        <w:tc>
          <w:tcPr>
            <w:tcW w:w="601" w:type="dxa"/>
            <w:vAlign w:val="center"/>
            <w:hideMark/>
          </w:tcPr>
          <w:p w14:paraId="341A3DA2" w14:textId="77777777" w:rsidR="00550ECC" w:rsidRPr="00C71DD2" w:rsidRDefault="00000000">
            <w:pPr>
              <w:spacing w:after="0" w:line="240" w:lineRule="auto"/>
            </w:pPr>
            <w:r w:rsidRPr="00C71DD2">
              <w:rPr>
                <w:sz w:val="18"/>
              </w:rPr>
              <w:t>[71]</w:t>
            </w:r>
          </w:p>
        </w:tc>
        <w:tc>
          <w:tcPr>
            <w:tcW w:w="0" w:type="auto"/>
            <w:vAlign w:val="center"/>
            <w:hideMark/>
          </w:tcPr>
          <w:p w14:paraId="6DBB46C4" w14:textId="77777777" w:rsidR="00550ECC" w:rsidRPr="00C71DD2" w:rsidRDefault="00000000">
            <w:pPr>
              <w:spacing w:after="0" w:line="240" w:lineRule="auto"/>
            </w:pPr>
            <w:r w:rsidRPr="00C71DD2">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C71DD2" w14:paraId="234749B4" w14:textId="77777777" w:rsidTr="00696F10">
        <w:trPr>
          <w:tblCellSpacing w:w="15" w:type="dxa"/>
        </w:trPr>
        <w:tc>
          <w:tcPr>
            <w:tcW w:w="601" w:type="dxa"/>
            <w:vAlign w:val="center"/>
            <w:hideMark/>
          </w:tcPr>
          <w:p w14:paraId="669DF42F" w14:textId="77777777" w:rsidR="00550ECC" w:rsidRPr="00C71DD2" w:rsidRDefault="00000000">
            <w:pPr>
              <w:spacing w:after="0" w:line="240" w:lineRule="auto"/>
            </w:pPr>
            <w:r w:rsidRPr="00C71DD2">
              <w:rPr>
                <w:sz w:val="18"/>
              </w:rPr>
              <w:t>[72]</w:t>
            </w:r>
          </w:p>
        </w:tc>
        <w:tc>
          <w:tcPr>
            <w:tcW w:w="0" w:type="auto"/>
            <w:vAlign w:val="center"/>
            <w:hideMark/>
          </w:tcPr>
          <w:p w14:paraId="54AD9C05" w14:textId="77777777" w:rsidR="00550ECC" w:rsidRPr="00C71DD2" w:rsidRDefault="00000000">
            <w:pPr>
              <w:spacing w:after="0" w:line="240" w:lineRule="auto"/>
            </w:pPr>
            <w:r w:rsidRPr="00C71DD2">
              <w:rPr>
                <w:sz w:val="18"/>
              </w:rPr>
              <w:t>B. Hammi, S. Zeadally, and J. Nebhen, “Security Threats, Countermeasures, and Challenges of Digital Supply Chains,” ACM Computing Surveys, vol. 55, no. 14S, Art. no. 316, 2023, doi: 10.1145/3588999.</w:t>
            </w:r>
          </w:p>
        </w:tc>
      </w:tr>
      <w:tr w:rsidR="00166819" w:rsidRPr="00C71DD2" w14:paraId="308DC2D5" w14:textId="77777777" w:rsidTr="00696F10">
        <w:trPr>
          <w:tblCellSpacing w:w="15" w:type="dxa"/>
        </w:trPr>
        <w:tc>
          <w:tcPr>
            <w:tcW w:w="601" w:type="dxa"/>
            <w:vAlign w:val="center"/>
            <w:hideMark/>
          </w:tcPr>
          <w:p w14:paraId="00E348B9" w14:textId="77777777" w:rsidR="00550ECC" w:rsidRPr="00C71DD2" w:rsidRDefault="00000000">
            <w:pPr>
              <w:spacing w:after="0" w:line="240" w:lineRule="auto"/>
            </w:pPr>
            <w:r w:rsidRPr="00C71DD2">
              <w:rPr>
                <w:sz w:val="18"/>
              </w:rPr>
              <w:t>[73]</w:t>
            </w:r>
          </w:p>
        </w:tc>
        <w:tc>
          <w:tcPr>
            <w:tcW w:w="0" w:type="auto"/>
            <w:vAlign w:val="center"/>
            <w:hideMark/>
          </w:tcPr>
          <w:p w14:paraId="2A699BE1" w14:textId="77777777" w:rsidR="00550ECC" w:rsidRPr="00C71DD2" w:rsidRDefault="00000000">
            <w:pPr>
              <w:spacing w:after="0" w:line="240" w:lineRule="auto"/>
            </w:pPr>
            <w:r w:rsidRPr="00C71DD2">
              <w:rPr>
                <w:sz w:val="18"/>
              </w:rPr>
              <w:t>M. N. M. Bhutta et al., “A Survey on Blockchain Technology: Evolution, Architecture and Security,” IEEE Access, vol. 9, pp. 61048–61073, 2021, doi: 10.1109/ACCESS.2021.3072849.</w:t>
            </w:r>
          </w:p>
        </w:tc>
      </w:tr>
      <w:tr w:rsidR="00166819" w:rsidRPr="00C71DD2" w14:paraId="2C425C2C" w14:textId="77777777" w:rsidTr="00696F10">
        <w:trPr>
          <w:tblCellSpacing w:w="15" w:type="dxa"/>
        </w:trPr>
        <w:tc>
          <w:tcPr>
            <w:tcW w:w="601" w:type="dxa"/>
            <w:vAlign w:val="center"/>
            <w:hideMark/>
          </w:tcPr>
          <w:p w14:paraId="49783E48" w14:textId="77777777" w:rsidR="00550ECC" w:rsidRPr="00C71DD2" w:rsidRDefault="00000000">
            <w:pPr>
              <w:spacing w:after="0" w:line="240" w:lineRule="auto"/>
            </w:pPr>
            <w:r w:rsidRPr="00C71DD2">
              <w:rPr>
                <w:sz w:val="18"/>
              </w:rPr>
              <w:t>[74]</w:t>
            </w:r>
          </w:p>
        </w:tc>
        <w:tc>
          <w:tcPr>
            <w:tcW w:w="0" w:type="auto"/>
            <w:vAlign w:val="center"/>
            <w:hideMark/>
          </w:tcPr>
          <w:p w14:paraId="24FA2AA2" w14:textId="77777777" w:rsidR="00550ECC" w:rsidRPr="00C71DD2" w:rsidRDefault="00000000">
            <w:pPr>
              <w:spacing w:after="0" w:line="240" w:lineRule="auto"/>
            </w:pPr>
            <w:r w:rsidRPr="00C71DD2">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C71DD2" w14:paraId="15872F6B" w14:textId="77777777" w:rsidTr="00696F10">
        <w:trPr>
          <w:tblCellSpacing w:w="15" w:type="dxa"/>
        </w:trPr>
        <w:tc>
          <w:tcPr>
            <w:tcW w:w="601" w:type="dxa"/>
            <w:vAlign w:val="center"/>
            <w:hideMark/>
          </w:tcPr>
          <w:p w14:paraId="08D6DD3A" w14:textId="77777777" w:rsidR="00550ECC" w:rsidRPr="00C71DD2" w:rsidRDefault="00000000">
            <w:pPr>
              <w:spacing w:after="0" w:line="240" w:lineRule="auto"/>
            </w:pPr>
            <w:r w:rsidRPr="00C71DD2">
              <w:rPr>
                <w:sz w:val="18"/>
              </w:rPr>
              <w:t>[75]</w:t>
            </w:r>
          </w:p>
        </w:tc>
        <w:tc>
          <w:tcPr>
            <w:tcW w:w="0" w:type="auto"/>
            <w:vAlign w:val="center"/>
            <w:hideMark/>
          </w:tcPr>
          <w:p w14:paraId="35F1BA5C" w14:textId="77777777" w:rsidR="00550ECC" w:rsidRPr="00C71DD2" w:rsidRDefault="00000000">
            <w:pPr>
              <w:spacing w:after="0" w:line="240" w:lineRule="auto"/>
            </w:pPr>
            <w:r w:rsidRPr="00C71DD2">
              <w:rPr>
                <w:sz w:val="18"/>
              </w:rPr>
              <w:t>W. Wang et al., “A Survey on Consensus Mechanisms and Mining Strategy Management in Blockchain Networks,” IEEE Access, vol. 7, pp. 22328–22370, 2019, doi: 10.1109/ACCESS.2019.2896108.</w:t>
            </w:r>
          </w:p>
        </w:tc>
      </w:tr>
      <w:tr w:rsidR="00166819" w:rsidRPr="00C71DD2" w14:paraId="6C662E2A" w14:textId="77777777" w:rsidTr="00696F10">
        <w:trPr>
          <w:tblCellSpacing w:w="15" w:type="dxa"/>
        </w:trPr>
        <w:tc>
          <w:tcPr>
            <w:tcW w:w="601" w:type="dxa"/>
            <w:vAlign w:val="center"/>
            <w:hideMark/>
          </w:tcPr>
          <w:p w14:paraId="7E32E718" w14:textId="77777777" w:rsidR="00550ECC" w:rsidRPr="00C71DD2" w:rsidRDefault="00000000">
            <w:pPr>
              <w:spacing w:after="0" w:line="240" w:lineRule="auto"/>
            </w:pPr>
            <w:r w:rsidRPr="00C71DD2">
              <w:rPr>
                <w:sz w:val="18"/>
              </w:rPr>
              <w:t>[76]</w:t>
            </w:r>
          </w:p>
        </w:tc>
        <w:tc>
          <w:tcPr>
            <w:tcW w:w="0" w:type="auto"/>
            <w:vAlign w:val="center"/>
            <w:hideMark/>
          </w:tcPr>
          <w:p w14:paraId="01D89203" w14:textId="77777777" w:rsidR="00550ECC" w:rsidRPr="00C71DD2" w:rsidRDefault="00000000">
            <w:pPr>
              <w:spacing w:after="0" w:line="240" w:lineRule="auto"/>
            </w:pPr>
            <w:r w:rsidRPr="00C71DD2">
              <w:rPr>
                <w:sz w:val="18"/>
              </w:rPr>
              <w:t>Y. Xiao, N. Zhang, W. Lou, and Y. T. Hou, “A Survey of Distributed Consensus Protocols for Blockchain Networks,” IEEE Communications Surveys &amp; Tutorials, vol. 22, no. 2, pp. 1432–1465, 2020, doi: 10.1109/COMST.2020.2969706.</w:t>
            </w:r>
          </w:p>
        </w:tc>
      </w:tr>
      <w:tr w:rsidR="00166819" w:rsidRPr="00C71DD2" w14:paraId="378BC81D" w14:textId="77777777" w:rsidTr="00696F10">
        <w:trPr>
          <w:tblCellSpacing w:w="15" w:type="dxa"/>
        </w:trPr>
        <w:tc>
          <w:tcPr>
            <w:tcW w:w="601" w:type="dxa"/>
            <w:vAlign w:val="center"/>
            <w:hideMark/>
          </w:tcPr>
          <w:p w14:paraId="2706007E" w14:textId="77777777" w:rsidR="00550ECC" w:rsidRPr="00C71DD2" w:rsidRDefault="00000000">
            <w:pPr>
              <w:spacing w:after="0" w:line="240" w:lineRule="auto"/>
            </w:pPr>
            <w:r w:rsidRPr="00C71DD2">
              <w:rPr>
                <w:sz w:val="18"/>
              </w:rPr>
              <w:t>[77]</w:t>
            </w:r>
          </w:p>
        </w:tc>
        <w:tc>
          <w:tcPr>
            <w:tcW w:w="0" w:type="auto"/>
            <w:vAlign w:val="center"/>
            <w:hideMark/>
          </w:tcPr>
          <w:p w14:paraId="2C4D964D" w14:textId="77777777" w:rsidR="00550ECC" w:rsidRPr="00C71DD2" w:rsidRDefault="00000000">
            <w:pPr>
              <w:spacing w:after="0" w:line="240" w:lineRule="auto"/>
            </w:pPr>
            <w:r w:rsidRPr="00C71DD2">
              <w:rPr>
                <w:sz w:val="18"/>
              </w:rPr>
              <w:t>A. Elsanousi, E. Pei, and K. Mershad, “Proactive Blockchain Deployment Mechanism in Resource-Constrained Rate-Splitting Multiple Access IoT Networks,” Internet of Things, vol. 27, Art. no. 101328, 2024, doi: 10.1016/j.iot.2024.101328.</w:t>
            </w:r>
          </w:p>
        </w:tc>
      </w:tr>
      <w:tr w:rsidR="00166819" w:rsidRPr="00C71DD2" w14:paraId="2783AF1E" w14:textId="77777777" w:rsidTr="00696F10">
        <w:trPr>
          <w:tblCellSpacing w:w="15" w:type="dxa"/>
        </w:trPr>
        <w:tc>
          <w:tcPr>
            <w:tcW w:w="601" w:type="dxa"/>
            <w:vAlign w:val="center"/>
            <w:hideMark/>
          </w:tcPr>
          <w:p w14:paraId="0888C699" w14:textId="77777777" w:rsidR="00550ECC" w:rsidRPr="00C71DD2" w:rsidRDefault="00000000">
            <w:pPr>
              <w:spacing w:after="0" w:line="240" w:lineRule="auto"/>
            </w:pPr>
            <w:r w:rsidRPr="00C71DD2">
              <w:rPr>
                <w:sz w:val="18"/>
              </w:rPr>
              <w:t>[78]</w:t>
            </w:r>
          </w:p>
        </w:tc>
        <w:tc>
          <w:tcPr>
            <w:tcW w:w="0" w:type="auto"/>
            <w:vAlign w:val="center"/>
            <w:hideMark/>
          </w:tcPr>
          <w:p w14:paraId="023788B1" w14:textId="77777777" w:rsidR="00550ECC" w:rsidRPr="00C71DD2" w:rsidRDefault="00000000">
            <w:pPr>
              <w:spacing w:after="0" w:line="240" w:lineRule="auto"/>
            </w:pPr>
            <w:r w:rsidRPr="00C71DD2">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C71DD2" w14:paraId="6BAA18E0" w14:textId="77777777" w:rsidTr="00696F10">
        <w:trPr>
          <w:tblCellSpacing w:w="15" w:type="dxa"/>
        </w:trPr>
        <w:tc>
          <w:tcPr>
            <w:tcW w:w="601" w:type="dxa"/>
            <w:vAlign w:val="center"/>
            <w:hideMark/>
          </w:tcPr>
          <w:p w14:paraId="01E1C9F4" w14:textId="77777777" w:rsidR="00550ECC" w:rsidRPr="00C71DD2" w:rsidRDefault="00000000">
            <w:pPr>
              <w:spacing w:after="0" w:line="240" w:lineRule="auto"/>
            </w:pPr>
            <w:r w:rsidRPr="00C71DD2">
              <w:rPr>
                <w:sz w:val="18"/>
              </w:rPr>
              <w:t>[79]</w:t>
            </w:r>
          </w:p>
        </w:tc>
        <w:tc>
          <w:tcPr>
            <w:tcW w:w="0" w:type="auto"/>
            <w:vAlign w:val="center"/>
            <w:hideMark/>
          </w:tcPr>
          <w:p w14:paraId="4E0D34A9" w14:textId="77777777" w:rsidR="00550ECC" w:rsidRPr="00C71DD2" w:rsidRDefault="00000000">
            <w:pPr>
              <w:spacing w:after="0" w:line="240" w:lineRule="auto"/>
            </w:pPr>
            <w:r w:rsidRPr="00C71DD2">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C71DD2" w14:paraId="614642D5" w14:textId="77777777" w:rsidTr="00696F10">
        <w:trPr>
          <w:tblCellSpacing w:w="15" w:type="dxa"/>
        </w:trPr>
        <w:tc>
          <w:tcPr>
            <w:tcW w:w="601" w:type="dxa"/>
            <w:vAlign w:val="center"/>
            <w:hideMark/>
          </w:tcPr>
          <w:p w14:paraId="77894647" w14:textId="77777777" w:rsidR="00550ECC" w:rsidRPr="00C71DD2" w:rsidRDefault="00000000">
            <w:pPr>
              <w:spacing w:after="0" w:line="240" w:lineRule="auto"/>
            </w:pPr>
            <w:r w:rsidRPr="00C71DD2">
              <w:rPr>
                <w:sz w:val="18"/>
              </w:rPr>
              <w:t>[80]</w:t>
            </w:r>
          </w:p>
        </w:tc>
        <w:tc>
          <w:tcPr>
            <w:tcW w:w="0" w:type="auto"/>
            <w:vAlign w:val="center"/>
            <w:hideMark/>
          </w:tcPr>
          <w:p w14:paraId="685A0A33" w14:textId="77777777" w:rsidR="00550ECC" w:rsidRPr="00C71DD2" w:rsidRDefault="00000000">
            <w:pPr>
              <w:spacing w:after="0" w:line="240" w:lineRule="auto"/>
            </w:pPr>
            <w:r w:rsidRPr="00C71DD2">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C71DD2" w14:paraId="086F6AB6" w14:textId="77777777" w:rsidTr="00696F10">
        <w:trPr>
          <w:tblCellSpacing w:w="15" w:type="dxa"/>
        </w:trPr>
        <w:tc>
          <w:tcPr>
            <w:tcW w:w="601" w:type="dxa"/>
            <w:vAlign w:val="center"/>
            <w:hideMark/>
          </w:tcPr>
          <w:p w14:paraId="5F7ECC54" w14:textId="77777777" w:rsidR="00550ECC" w:rsidRPr="00C71DD2" w:rsidRDefault="00000000">
            <w:pPr>
              <w:spacing w:after="0" w:line="240" w:lineRule="auto"/>
            </w:pPr>
            <w:r w:rsidRPr="00C71DD2">
              <w:rPr>
                <w:sz w:val="18"/>
              </w:rPr>
              <w:t>[81]</w:t>
            </w:r>
          </w:p>
        </w:tc>
        <w:tc>
          <w:tcPr>
            <w:tcW w:w="0" w:type="auto"/>
            <w:vAlign w:val="center"/>
            <w:hideMark/>
          </w:tcPr>
          <w:p w14:paraId="1E71A263" w14:textId="77777777" w:rsidR="00550ECC" w:rsidRPr="00C71DD2" w:rsidRDefault="00000000">
            <w:pPr>
              <w:spacing w:after="0" w:line="240" w:lineRule="auto"/>
            </w:pPr>
            <w:r w:rsidRPr="00C71DD2">
              <w:rPr>
                <w:sz w:val="18"/>
              </w:rPr>
              <w:t>H. Xu, X. Liu, C. Zhang, W. Wang, J. Wang, and K. Li, “Crackle: A Fast Sector-Based BFT Consensus with Sublinear Communication Complexity,” in Proc. IEEE INFOCOM 2024, 1–10, 2024. doi: 10.1109/INFOCOM52122.2024.10621123.</w:t>
            </w:r>
          </w:p>
        </w:tc>
      </w:tr>
      <w:tr w:rsidR="00166819" w:rsidRPr="00C71DD2" w14:paraId="0817D87B" w14:textId="77777777" w:rsidTr="00696F10">
        <w:trPr>
          <w:tblCellSpacing w:w="15" w:type="dxa"/>
        </w:trPr>
        <w:tc>
          <w:tcPr>
            <w:tcW w:w="601" w:type="dxa"/>
            <w:vAlign w:val="center"/>
            <w:hideMark/>
          </w:tcPr>
          <w:p w14:paraId="355D8B2E" w14:textId="77777777" w:rsidR="00550ECC" w:rsidRPr="00C71DD2" w:rsidRDefault="00000000">
            <w:pPr>
              <w:spacing w:after="0" w:line="240" w:lineRule="auto"/>
            </w:pPr>
            <w:r w:rsidRPr="00C71DD2">
              <w:rPr>
                <w:sz w:val="18"/>
              </w:rPr>
              <w:t>[82]</w:t>
            </w:r>
          </w:p>
        </w:tc>
        <w:tc>
          <w:tcPr>
            <w:tcW w:w="0" w:type="auto"/>
            <w:vAlign w:val="center"/>
            <w:hideMark/>
          </w:tcPr>
          <w:p w14:paraId="60B12CFD" w14:textId="77777777" w:rsidR="00550ECC" w:rsidRPr="00C71DD2" w:rsidRDefault="00000000">
            <w:pPr>
              <w:spacing w:after="0" w:line="240" w:lineRule="auto"/>
            </w:pPr>
            <w:r w:rsidRPr="00C71DD2">
              <w:rPr>
                <w:sz w:val="18"/>
              </w:rPr>
              <w:t>M. J. Page et al., “The PRISMA 2020 Statement: An Updated Guideline for Reporting Systematic Reviews,” BMJ, vol. 372, Art. no. n71, 2021, doi: 10.1136/bmj.n71.</w:t>
            </w:r>
          </w:p>
        </w:tc>
      </w:tr>
      <w:tr w:rsidR="00166819" w:rsidRPr="00C71DD2" w14:paraId="58115D43" w14:textId="77777777" w:rsidTr="00696F10">
        <w:trPr>
          <w:tblCellSpacing w:w="15" w:type="dxa"/>
        </w:trPr>
        <w:tc>
          <w:tcPr>
            <w:tcW w:w="601" w:type="dxa"/>
            <w:vAlign w:val="center"/>
            <w:hideMark/>
          </w:tcPr>
          <w:p w14:paraId="15D88FBF" w14:textId="77777777" w:rsidR="00550ECC" w:rsidRPr="00C71DD2" w:rsidRDefault="00000000">
            <w:pPr>
              <w:spacing w:after="0" w:line="240" w:lineRule="auto"/>
            </w:pPr>
            <w:r w:rsidRPr="00C71DD2">
              <w:rPr>
                <w:sz w:val="18"/>
              </w:rPr>
              <w:t>[83]</w:t>
            </w:r>
          </w:p>
        </w:tc>
        <w:tc>
          <w:tcPr>
            <w:tcW w:w="0" w:type="auto"/>
            <w:vAlign w:val="center"/>
            <w:hideMark/>
          </w:tcPr>
          <w:p w14:paraId="300F5A8B" w14:textId="77777777" w:rsidR="00550ECC" w:rsidRPr="00C71DD2" w:rsidRDefault="00000000">
            <w:pPr>
              <w:spacing w:after="0" w:line="240" w:lineRule="auto"/>
            </w:pPr>
            <w:r w:rsidRPr="00C71DD2">
              <w:rPr>
                <w:sz w:val="18"/>
              </w:rPr>
              <w:t>M. J. Page et al., “PRISMA 2020 Explanation and Elaboration: Updated Guidance and Exemplars for Reporting Systematic Reviews,” BMJ, vol. 372, Art. no. n160, 2021, doi: 10.1136/bmj.n160.</w:t>
            </w:r>
          </w:p>
        </w:tc>
      </w:tr>
      <w:tr w:rsidR="00166819" w:rsidRPr="00C71DD2" w14:paraId="097074F8" w14:textId="77777777" w:rsidTr="00696F10">
        <w:trPr>
          <w:tblCellSpacing w:w="15" w:type="dxa"/>
        </w:trPr>
        <w:tc>
          <w:tcPr>
            <w:tcW w:w="601" w:type="dxa"/>
            <w:vAlign w:val="center"/>
            <w:hideMark/>
          </w:tcPr>
          <w:p w14:paraId="2D33BA38" w14:textId="77777777" w:rsidR="00550ECC" w:rsidRPr="00C71DD2" w:rsidRDefault="00000000">
            <w:pPr>
              <w:spacing w:after="0" w:line="240" w:lineRule="auto"/>
            </w:pPr>
            <w:r w:rsidRPr="00C71DD2">
              <w:rPr>
                <w:sz w:val="18"/>
              </w:rPr>
              <w:t>[84]</w:t>
            </w:r>
          </w:p>
        </w:tc>
        <w:tc>
          <w:tcPr>
            <w:tcW w:w="0" w:type="auto"/>
            <w:vAlign w:val="center"/>
            <w:hideMark/>
          </w:tcPr>
          <w:p w14:paraId="347BB8E2" w14:textId="77777777" w:rsidR="00550ECC" w:rsidRPr="00C71DD2" w:rsidRDefault="00000000">
            <w:pPr>
              <w:spacing w:after="0" w:line="240" w:lineRule="auto"/>
            </w:pPr>
            <w:r w:rsidRPr="00C71DD2">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C71DD2" w14:paraId="42268A50" w14:textId="77777777" w:rsidTr="00696F10">
        <w:trPr>
          <w:tblCellSpacing w:w="15" w:type="dxa"/>
        </w:trPr>
        <w:tc>
          <w:tcPr>
            <w:tcW w:w="601" w:type="dxa"/>
            <w:vAlign w:val="center"/>
            <w:hideMark/>
          </w:tcPr>
          <w:p w14:paraId="3A4410C8" w14:textId="77777777" w:rsidR="00550ECC" w:rsidRPr="00C71DD2" w:rsidRDefault="00000000">
            <w:pPr>
              <w:spacing w:after="0" w:line="240" w:lineRule="auto"/>
            </w:pPr>
            <w:r w:rsidRPr="00C71DD2">
              <w:rPr>
                <w:sz w:val="18"/>
              </w:rPr>
              <w:t>[85]</w:t>
            </w:r>
          </w:p>
        </w:tc>
        <w:tc>
          <w:tcPr>
            <w:tcW w:w="0" w:type="auto"/>
            <w:vAlign w:val="center"/>
            <w:hideMark/>
          </w:tcPr>
          <w:p w14:paraId="60449575" w14:textId="77777777" w:rsidR="00550ECC" w:rsidRPr="00C71DD2" w:rsidRDefault="00000000">
            <w:pPr>
              <w:spacing w:after="0" w:line="240" w:lineRule="auto"/>
            </w:pPr>
            <w:r w:rsidRPr="00C71DD2">
              <w:rPr>
                <w:sz w:val="18"/>
              </w:rPr>
              <w:t>IEEE Professional Communication Society, Author Guidelines for Integrative Literature Reviews, 2019. [Online]. Available: https://procomm.ieee.org/wp-content/uploads/2019/05/Author-Guidelines-for-Integrative-Literature-Reviews.pdf</w:t>
            </w:r>
          </w:p>
        </w:tc>
      </w:tr>
      <w:tr w:rsidR="00166819" w:rsidRPr="00C71DD2" w14:paraId="4BCBAF2D" w14:textId="77777777" w:rsidTr="00696F10">
        <w:trPr>
          <w:tblCellSpacing w:w="15" w:type="dxa"/>
        </w:trPr>
        <w:tc>
          <w:tcPr>
            <w:tcW w:w="601" w:type="dxa"/>
            <w:vAlign w:val="center"/>
            <w:hideMark/>
          </w:tcPr>
          <w:p w14:paraId="5B94EC9D" w14:textId="77777777" w:rsidR="00550ECC" w:rsidRPr="00C71DD2" w:rsidRDefault="00000000">
            <w:pPr>
              <w:spacing w:after="0" w:line="240" w:lineRule="auto"/>
            </w:pPr>
            <w:r w:rsidRPr="00C71DD2">
              <w:rPr>
                <w:sz w:val="18"/>
              </w:rPr>
              <w:t>[86]</w:t>
            </w:r>
          </w:p>
        </w:tc>
        <w:tc>
          <w:tcPr>
            <w:tcW w:w="0" w:type="auto"/>
            <w:vAlign w:val="center"/>
            <w:hideMark/>
          </w:tcPr>
          <w:p w14:paraId="7B461CCC" w14:textId="77777777" w:rsidR="00550ECC" w:rsidRPr="00C71DD2" w:rsidRDefault="00000000">
            <w:pPr>
              <w:spacing w:after="0" w:line="240" w:lineRule="auto"/>
            </w:pPr>
            <w:r w:rsidRPr="00C71DD2">
              <w:rPr>
                <w:sz w:val="18"/>
              </w:rPr>
              <w:t>K. Z. Azar, H. M. Kamali, H. Homayoun, and A. Sasan, “From Cryptography to Logic Locking: A Survey on the Architecture Evolution of Secure Scan Chains,” IEEE Access, vol. 9, pp. 73133–73151, 2021, doi: 10.1109/ACCESS.2021.3080257.</w:t>
            </w:r>
          </w:p>
        </w:tc>
      </w:tr>
      <w:tr w:rsidR="00166819" w:rsidRPr="00C71DD2" w14:paraId="6DD59418" w14:textId="77777777" w:rsidTr="00696F10">
        <w:trPr>
          <w:tblCellSpacing w:w="15" w:type="dxa"/>
        </w:trPr>
        <w:tc>
          <w:tcPr>
            <w:tcW w:w="601" w:type="dxa"/>
            <w:vAlign w:val="center"/>
            <w:hideMark/>
          </w:tcPr>
          <w:p w14:paraId="600C2EEE" w14:textId="77777777" w:rsidR="00550ECC" w:rsidRPr="00C71DD2" w:rsidRDefault="00000000">
            <w:pPr>
              <w:spacing w:after="0" w:line="240" w:lineRule="auto"/>
            </w:pPr>
            <w:r w:rsidRPr="00C71DD2">
              <w:rPr>
                <w:sz w:val="18"/>
              </w:rPr>
              <w:lastRenderedPageBreak/>
              <w:t>[87]</w:t>
            </w:r>
          </w:p>
        </w:tc>
        <w:tc>
          <w:tcPr>
            <w:tcW w:w="0" w:type="auto"/>
            <w:vAlign w:val="center"/>
            <w:hideMark/>
          </w:tcPr>
          <w:p w14:paraId="4E715BA4" w14:textId="77777777" w:rsidR="00550ECC" w:rsidRPr="00C71DD2" w:rsidRDefault="00000000">
            <w:pPr>
              <w:spacing w:after="0" w:line="240" w:lineRule="auto"/>
            </w:pPr>
            <w:r w:rsidRPr="00C71DD2">
              <w:rPr>
                <w:sz w:val="18"/>
              </w:rPr>
              <w:t>E. Atay and J. L. Y. Tong, “The Impact of Blockchain Technology on Human Resource Management,” in Handbook of Research on Social Impacts of E-Payment and Blockchain Technology, 160–177. Hershey, PA: IGI Global, 2022. doi: 10.4018/978-1-7998-9035-5.ch009.</w:t>
            </w:r>
          </w:p>
        </w:tc>
      </w:tr>
      <w:tr w:rsidR="00166819" w:rsidRPr="00C71DD2" w14:paraId="66F60181" w14:textId="77777777" w:rsidTr="00696F10">
        <w:trPr>
          <w:tblCellSpacing w:w="15" w:type="dxa"/>
        </w:trPr>
        <w:tc>
          <w:tcPr>
            <w:tcW w:w="601" w:type="dxa"/>
            <w:vAlign w:val="center"/>
            <w:hideMark/>
          </w:tcPr>
          <w:p w14:paraId="359F3DAD" w14:textId="77777777" w:rsidR="00550ECC" w:rsidRPr="00C71DD2" w:rsidRDefault="00000000">
            <w:pPr>
              <w:spacing w:after="0" w:line="240" w:lineRule="auto"/>
            </w:pPr>
            <w:r w:rsidRPr="00C71DD2">
              <w:rPr>
                <w:sz w:val="18"/>
              </w:rPr>
              <w:t>[88]</w:t>
            </w:r>
          </w:p>
        </w:tc>
        <w:tc>
          <w:tcPr>
            <w:tcW w:w="0" w:type="auto"/>
            <w:vAlign w:val="center"/>
            <w:hideMark/>
          </w:tcPr>
          <w:p w14:paraId="390DF17C" w14:textId="77777777" w:rsidR="00550ECC" w:rsidRPr="00C71DD2" w:rsidRDefault="00000000">
            <w:pPr>
              <w:spacing w:after="0" w:line="240" w:lineRule="auto"/>
            </w:pPr>
            <w:r w:rsidRPr="00C71DD2">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C71DD2" w14:paraId="3D38FE3E" w14:textId="77777777" w:rsidTr="00696F10">
        <w:trPr>
          <w:tblCellSpacing w:w="15" w:type="dxa"/>
        </w:trPr>
        <w:tc>
          <w:tcPr>
            <w:tcW w:w="601" w:type="dxa"/>
            <w:vAlign w:val="center"/>
            <w:hideMark/>
          </w:tcPr>
          <w:p w14:paraId="06A49B71" w14:textId="77777777" w:rsidR="00550ECC" w:rsidRPr="00C71DD2" w:rsidRDefault="00000000">
            <w:pPr>
              <w:spacing w:after="0" w:line="240" w:lineRule="auto"/>
            </w:pPr>
            <w:r w:rsidRPr="00C71DD2">
              <w:rPr>
                <w:sz w:val="18"/>
              </w:rPr>
              <w:t>[89]</w:t>
            </w:r>
          </w:p>
        </w:tc>
        <w:tc>
          <w:tcPr>
            <w:tcW w:w="0" w:type="auto"/>
            <w:vAlign w:val="center"/>
            <w:hideMark/>
          </w:tcPr>
          <w:p w14:paraId="73EBEEE7" w14:textId="77777777" w:rsidR="00550ECC" w:rsidRPr="00C71DD2" w:rsidRDefault="00000000">
            <w:pPr>
              <w:spacing w:after="0" w:line="240" w:lineRule="auto"/>
            </w:pPr>
            <w:r w:rsidRPr="00C71DD2">
              <w:rPr>
                <w:sz w:val="18"/>
              </w:rPr>
              <w:t>J. Bonneau and N. Heninger, Eds., Financial Cryptography and Data Security: 24th International Conference (FC 2020), Revised Selected Papers (Lecture Notes in Computer Science), Springer, 2020, doi: 10.1007/978-3-030-51280-4.</w:t>
            </w:r>
          </w:p>
        </w:tc>
      </w:tr>
      <w:tr w:rsidR="00166819" w:rsidRPr="00C71DD2" w14:paraId="54CAC6E3" w14:textId="77777777" w:rsidTr="00696F10">
        <w:trPr>
          <w:tblCellSpacing w:w="15" w:type="dxa"/>
        </w:trPr>
        <w:tc>
          <w:tcPr>
            <w:tcW w:w="601" w:type="dxa"/>
            <w:vAlign w:val="center"/>
            <w:hideMark/>
          </w:tcPr>
          <w:p w14:paraId="4E7E60C5" w14:textId="77777777" w:rsidR="00550ECC" w:rsidRPr="00C71DD2" w:rsidRDefault="00000000">
            <w:pPr>
              <w:spacing w:after="0" w:line="240" w:lineRule="auto"/>
            </w:pPr>
            <w:r w:rsidRPr="00C71DD2">
              <w:rPr>
                <w:sz w:val="18"/>
              </w:rPr>
              <w:t>[90]</w:t>
            </w:r>
          </w:p>
        </w:tc>
        <w:tc>
          <w:tcPr>
            <w:tcW w:w="0" w:type="auto"/>
            <w:vAlign w:val="center"/>
            <w:hideMark/>
          </w:tcPr>
          <w:p w14:paraId="61535402" w14:textId="77777777" w:rsidR="00550ECC" w:rsidRPr="00C71DD2" w:rsidRDefault="00000000">
            <w:pPr>
              <w:spacing w:after="0" w:line="240" w:lineRule="auto"/>
            </w:pPr>
            <w:r w:rsidRPr="00C71DD2">
              <w:rPr>
                <w:sz w:val="18"/>
              </w:rPr>
              <w:t>P. Szilágyi, “EIP-225: Clique Proof-of-Authority Consensus Protocol,” Ethereum Improvement Proposals, 2017. [Online]. Available: https://eips.ethereum.org/EIPS/eip-225</w:t>
            </w:r>
          </w:p>
        </w:tc>
      </w:tr>
      <w:tr w:rsidR="00166819" w:rsidRPr="00C71DD2" w14:paraId="13954515" w14:textId="77777777" w:rsidTr="00696F10">
        <w:trPr>
          <w:tblCellSpacing w:w="15" w:type="dxa"/>
        </w:trPr>
        <w:tc>
          <w:tcPr>
            <w:tcW w:w="601" w:type="dxa"/>
            <w:vAlign w:val="center"/>
            <w:hideMark/>
          </w:tcPr>
          <w:p w14:paraId="023CDD77" w14:textId="77777777" w:rsidR="00550ECC" w:rsidRPr="00C71DD2" w:rsidRDefault="00000000">
            <w:pPr>
              <w:spacing w:after="0" w:line="240" w:lineRule="auto"/>
            </w:pPr>
            <w:r w:rsidRPr="00C71DD2">
              <w:rPr>
                <w:sz w:val="18"/>
              </w:rPr>
              <w:t>[91]</w:t>
            </w:r>
          </w:p>
        </w:tc>
        <w:tc>
          <w:tcPr>
            <w:tcW w:w="0" w:type="auto"/>
            <w:vAlign w:val="center"/>
            <w:hideMark/>
          </w:tcPr>
          <w:p w14:paraId="7408E064" w14:textId="77777777" w:rsidR="00550ECC" w:rsidRPr="00C71DD2" w:rsidRDefault="00000000">
            <w:pPr>
              <w:spacing w:after="0" w:line="240" w:lineRule="auto"/>
            </w:pPr>
            <w:r w:rsidRPr="00C71DD2">
              <w:rPr>
                <w:sz w:val="18"/>
              </w:rPr>
              <w:t>Hyperledger Foundation, “Hyperledger Foundation,” Accessed: Mar. 28, 2026. [Online]. Available: https://hyperledger.github.io/</w:t>
            </w:r>
          </w:p>
        </w:tc>
      </w:tr>
      <w:tr w:rsidR="00166819" w:rsidRPr="00C71DD2" w14:paraId="30E3A11E" w14:textId="77777777" w:rsidTr="00696F10">
        <w:trPr>
          <w:tblCellSpacing w:w="15" w:type="dxa"/>
        </w:trPr>
        <w:tc>
          <w:tcPr>
            <w:tcW w:w="601" w:type="dxa"/>
            <w:vAlign w:val="center"/>
            <w:hideMark/>
          </w:tcPr>
          <w:p w14:paraId="6087FEA2" w14:textId="77777777" w:rsidR="00550ECC" w:rsidRPr="00C71DD2" w:rsidRDefault="00000000">
            <w:pPr>
              <w:spacing w:after="0" w:line="240" w:lineRule="auto"/>
            </w:pPr>
            <w:r w:rsidRPr="00C71DD2">
              <w:rPr>
                <w:sz w:val="18"/>
              </w:rPr>
              <w:t>[92]</w:t>
            </w:r>
          </w:p>
        </w:tc>
        <w:tc>
          <w:tcPr>
            <w:tcW w:w="0" w:type="auto"/>
            <w:vAlign w:val="center"/>
            <w:hideMark/>
          </w:tcPr>
          <w:p w14:paraId="5C407C0B" w14:textId="77777777" w:rsidR="00550ECC" w:rsidRPr="00C71DD2" w:rsidRDefault="00000000">
            <w:pPr>
              <w:spacing w:after="0" w:line="240" w:lineRule="auto"/>
            </w:pPr>
            <w:r w:rsidRPr="00C71DD2">
              <w:rPr>
                <w:sz w:val="18"/>
              </w:rPr>
              <w:t>S. Deb, R. Raynor, and S. Kannan, “Stakesure: Proof of stake mechanisms with strong cryptoeconomic safety,” arXiv preprint arXiv:2401.05797 (2024). doi: 10.48550/arXiv.2401.05797.</w:t>
            </w:r>
          </w:p>
        </w:tc>
      </w:tr>
      <w:tr w:rsidR="00166819" w:rsidRPr="00C71DD2" w14:paraId="01E9205F" w14:textId="77777777" w:rsidTr="00696F10">
        <w:trPr>
          <w:tblCellSpacing w:w="15" w:type="dxa"/>
        </w:trPr>
        <w:tc>
          <w:tcPr>
            <w:tcW w:w="601" w:type="dxa"/>
            <w:vAlign w:val="center"/>
            <w:hideMark/>
          </w:tcPr>
          <w:p w14:paraId="27A8BDB0" w14:textId="77777777" w:rsidR="00550ECC" w:rsidRPr="00C71DD2" w:rsidRDefault="00000000">
            <w:pPr>
              <w:spacing w:after="0" w:line="240" w:lineRule="auto"/>
            </w:pPr>
            <w:r w:rsidRPr="00C71DD2">
              <w:rPr>
                <w:sz w:val="18"/>
              </w:rPr>
              <w:t>[93]</w:t>
            </w:r>
          </w:p>
        </w:tc>
        <w:tc>
          <w:tcPr>
            <w:tcW w:w="0" w:type="auto"/>
            <w:vAlign w:val="center"/>
            <w:hideMark/>
          </w:tcPr>
          <w:p w14:paraId="0F81CED9" w14:textId="77777777" w:rsidR="00550ECC" w:rsidRPr="00C71DD2" w:rsidRDefault="00000000">
            <w:pPr>
              <w:spacing w:after="0" w:line="240" w:lineRule="auto"/>
            </w:pPr>
            <w:r w:rsidRPr="00C71DD2">
              <w:rPr>
                <w:sz w:val="18"/>
              </w:rPr>
              <w:t>M. P. Asadauskas, C. Cachin, and I. Amores Sesar, “PoET: An Eco-Friendly Alternative to PoW,” thesis, University of Bern, 2021. [Online]. Available: https://crypto.unibe.ch/archive/theses/2021.bsc.markus.asadauskas.pdf</w:t>
            </w:r>
          </w:p>
        </w:tc>
      </w:tr>
      <w:tr w:rsidR="00166819" w:rsidRPr="00C71DD2" w14:paraId="0CDCD304" w14:textId="77777777" w:rsidTr="00696F10">
        <w:trPr>
          <w:tblCellSpacing w:w="15" w:type="dxa"/>
        </w:trPr>
        <w:tc>
          <w:tcPr>
            <w:tcW w:w="601" w:type="dxa"/>
            <w:vAlign w:val="center"/>
            <w:hideMark/>
          </w:tcPr>
          <w:p w14:paraId="678B7F34" w14:textId="77777777" w:rsidR="00550ECC" w:rsidRPr="00C71DD2" w:rsidRDefault="00000000">
            <w:pPr>
              <w:spacing w:after="0" w:line="240" w:lineRule="auto"/>
            </w:pPr>
            <w:r w:rsidRPr="00C71DD2">
              <w:rPr>
                <w:sz w:val="18"/>
              </w:rPr>
              <w:t>[94]</w:t>
            </w:r>
          </w:p>
        </w:tc>
        <w:tc>
          <w:tcPr>
            <w:tcW w:w="0" w:type="auto"/>
            <w:vAlign w:val="center"/>
            <w:hideMark/>
          </w:tcPr>
          <w:p w14:paraId="6D9BCB8D" w14:textId="77777777" w:rsidR="00550ECC" w:rsidRPr="00C71DD2" w:rsidRDefault="00000000">
            <w:pPr>
              <w:spacing w:after="0" w:line="240" w:lineRule="auto"/>
            </w:pPr>
            <w:r w:rsidRPr="00C71DD2">
              <w:rPr>
                <w:sz w:val="18"/>
              </w:rPr>
              <w:t>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C71DD2" w14:paraId="6D4DB16E" w14:textId="77777777" w:rsidTr="00696F10">
        <w:trPr>
          <w:tblCellSpacing w:w="15" w:type="dxa"/>
        </w:trPr>
        <w:tc>
          <w:tcPr>
            <w:tcW w:w="601" w:type="dxa"/>
            <w:vAlign w:val="center"/>
            <w:hideMark/>
          </w:tcPr>
          <w:p w14:paraId="0E97FE6C" w14:textId="77777777" w:rsidR="00550ECC" w:rsidRPr="00C71DD2" w:rsidRDefault="00000000">
            <w:pPr>
              <w:spacing w:after="0" w:line="240" w:lineRule="auto"/>
            </w:pPr>
            <w:r w:rsidRPr="00C71DD2">
              <w:rPr>
                <w:sz w:val="18"/>
              </w:rPr>
              <w:t>[95]</w:t>
            </w:r>
          </w:p>
        </w:tc>
        <w:tc>
          <w:tcPr>
            <w:tcW w:w="0" w:type="auto"/>
            <w:vAlign w:val="center"/>
            <w:hideMark/>
          </w:tcPr>
          <w:p w14:paraId="78083106" w14:textId="77777777" w:rsidR="00550ECC" w:rsidRPr="00C71DD2" w:rsidRDefault="00000000">
            <w:pPr>
              <w:spacing w:after="0" w:line="240" w:lineRule="auto"/>
            </w:pPr>
            <w:r w:rsidRPr="00C71DD2">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C71DD2" w14:paraId="37257101" w14:textId="77777777" w:rsidTr="00696F10">
        <w:trPr>
          <w:tblCellSpacing w:w="15" w:type="dxa"/>
        </w:trPr>
        <w:tc>
          <w:tcPr>
            <w:tcW w:w="601" w:type="dxa"/>
            <w:vAlign w:val="center"/>
            <w:hideMark/>
          </w:tcPr>
          <w:p w14:paraId="589CCBB6" w14:textId="77777777" w:rsidR="00550ECC" w:rsidRPr="00C71DD2" w:rsidRDefault="00000000">
            <w:pPr>
              <w:spacing w:after="0" w:line="240" w:lineRule="auto"/>
            </w:pPr>
            <w:r w:rsidRPr="00C71DD2">
              <w:rPr>
                <w:sz w:val="18"/>
              </w:rPr>
              <w:t>[96]</w:t>
            </w:r>
          </w:p>
        </w:tc>
        <w:tc>
          <w:tcPr>
            <w:tcW w:w="0" w:type="auto"/>
            <w:vAlign w:val="center"/>
            <w:hideMark/>
          </w:tcPr>
          <w:p w14:paraId="123FDD9C" w14:textId="77777777" w:rsidR="00550ECC" w:rsidRPr="00C71DD2" w:rsidRDefault="00000000">
            <w:pPr>
              <w:spacing w:after="0" w:line="240" w:lineRule="auto"/>
            </w:pPr>
            <w:r w:rsidRPr="00C71DD2">
              <w:rPr>
                <w:sz w:val="18"/>
              </w:rPr>
              <w:t>J. Leng, M. Zhou, J. L. Zhao, Y. Huang, and Y. Bian, “Blockchain security: A survey of techniques and research directions,” IEEE Transactions on Services Computing, vol. 15, no. 4, pp. 2490–2510, 2020, doi: 10.1109/TSC.2020.3038641.</w:t>
            </w:r>
          </w:p>
        </w:tc>
      </w:tr>
      <w:tr w:rsidR="00166819" w:rsidRPr="00C71DD2" w14:paraId="12FEC314" w14:textId="77777777" w:rsidTr="00696F10">
        <w:trPr>
          <w:tblCellSpacing w:w="15" w:type="dxa"/>
        </w:trPr>
        <w:tc>
          <w:tcPr>
            <w:tcW w:w="601" w:type="dxa"/>
            <w:vAlign w:val="center"/>
            <w:hideMark/>
          </w:tcPr>
          <w:p w14:paraId="326D0A35" w14:textId="77777777" w:rsidR="00550ECC" w:rsidRPr="00C71DD2" w:rsidRDefault="00000000">
            <w:pPr>
              <w:spacing w:after="0" w:line="240" w:lineRule="auto"/>
            </w:pPr>
            <w:r w:rsidRPr="00C71DD2">
              <w:rPr>
                <w:sz w:val="18"/>
              </w:rPr>
              <w:t>[97]</w:t>
            </w:r>
          </w:p>
        </w:tc>
        <w:tc>
          <w:tcPr>
            <w:tcW w:w="0" w:type="auto"/>
            <w:vAlign w:val="center"/>
            <w:hideMark/>
          </w:tcPr>
          <w:p w14:paraId="1C2D5ABD" w14:textId="77777777" w:rsidR="00550ECC" w:rsidRPr="00C71DD2" w:rsidRDefault="00000000">
            <w:pPr>
              <w:spacing w:after="0" w:line="240" w:lineRule="auto"/>
            </w:pPr>
            <w:r w:rsidRPr="00C71DD2">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C71DD2" w14:paraId="7F60E9E2" w14:textId="77777777" w:rsidTr="00696F10">
        <w:trPr>
          <w:tblCellSpacing w:w="15" w:type="dxa"/>
        </w:trPr>
        <w:tc>
          <w:tcPr>
            <w:tcW w:w="601" w:type="dxa"/>
            <w:vAlign w:val="center"/>
            <w:hideMark/>
          </w:tcPr>
          <w:p w14:paraId="528E9581" w14:textId="77777777" w:rsidR="00550ECC" w:rsidRPr="00C71DD2" w:rsidRDefault="00000000">
            <w:pPr>
              <w:spacing w:after="0" w:line="240" w:lineRule="auto"/>
            </w:pPr>
            <w:r w:rsidRPr="00C71DD2">
              <w:rPr>
                <w:sz w:val="18"/>
              </w:rPr>
              <w:t>[98]</w:t>
            </w:r>
          </w:p>
        </w:tc>
        <w:tc>
          <w:tcPr>
            <w:tcW w:w="0" w:type="auto"/>
            <w:vAlign w:val="center"/>
            <w:hideMark/>
          </w:tcPr>
          <w:p w14:paraId="430A5B64" w14:textId="77777777" w:rsidR="00550ECC" w:rsidRPr="00C71DD2" w:rsidRDefault="00000000">
            <w:pPr>
              <w:spacing w:after="0" w:line="240" w:lineRule="auto"/>
            </w:pPr>
            <w:r w:rsidRPr="00C71DD2">
              <w:rPr>
                <w:sz w:val="18"/>
              </w:rPr>
              <w:t>H. Wang, G. Chen, Y. Zhang, and Z. Lin, “Multi-Certificate Attacks against Proof-of-Elapsed-Time and Their Countermeasures,” in NDSS. 2022, doi: 10.14722/ndss.2022.24158.</w:t>
            </w:r>
          </w:p>
        </w:tc>
      </w:tr>
      <w:tr w:rsidR="00166819" w:rsidRPr="00C71DD2" w14:paraId="3C56EA16" w14:textId="77777777" w:rsidTr="00696F10">
        <w:trPr>
          <w:tblCellSpacing w:w="15" w:type="dxa"/>
        </w:trPr>
        <w:tc>
          <w:tcPr>
            <w:tcW w:w="601" w:type="dxa"/>
            <w:vAlign w:val="center"/>
            <w:hideMark/>
          </w:tcPr>
          <w:p w14:paraId="43F98C25" w14:textId="77777777" w:rsidR="00550ECC" w:rsidRPr="00C71DD2" w:rsidRDefault="00000000">
            <w:pPr>
              <w:spacing w:after="0" w:line="240" w:lineRule="auto"/>
            </w:pPr>
            <w:r w:rsidRPr="00C71DD2">
              <w:rPr>
                <w:sz w:val="18"/>
              </w:rPr>
              <w:t>[99]</w:t>
            </w:r>
          </w:p>
        </w:tc>
        <w:tc>
          <w:tcPr>
            <w:tcW w:w="0" w:type="auto"/>
            <w:vAlign w:val="center"/>
            <w:hideMark/>
          </w:tcPr>
          <w:p w14:paraId="578249D2" w14:textId="77777777" w:rsidR="00550ECC" w:rsidRPr="00C71DD2" w:rsidRDefault="00000000">
            <w:pPr>
              <w:spacing w:after="0" w:line="240" w:lineRule="auto"/>
            </w:pPr>
            <w:r w:rsidRPr="00C71DD2">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C71DD2" w14:paraId="7A8F7AB1" w14:textId="77777777" w:rsidTr="00696F10">
        <w:trPr>
          <w:tblCellSpacing w:w="15" w:type="dxa"/>
        </w:trPr>
        <w:tc>
          <w:tcPr>
            <w:tcW w:w="601" w:type="dxa"/>
            <w:vAlign w:val="center"/>
            <w:hideMark/>
          </w:tcPr>
          <w:p w14:paraId="6D5F1DF0" w14:textId="77777777" w:rsidR="00550ECC" w:rsidRPr="00C71DD2" w:rsidRDefault="00000000">
            <w:pPr>
              <w:spacing w:after="0" w:line="240" w:lineRule="auto"/>
            </w:pPr>
            <w:r w:rsidRPr="00C71DD2">
              <w:rPr>
                <w:sz w:val="18"/>
              </w:rPr>
              <w:t>[100]</w:t>
            </w:r>
          </w:p>
        </w:tc>
        <w:tc>
          <w:tcPr>
            <w:tcW w:w="0" w:type="auto"/>
            <w:vAlign w:val="center"/>
            <w:hideMark/>
          </w:tcPr>
          <w:p w14:paraId="750C791E" w14:textId="77777777" w:rsidR="00550ECC" w:rsidRPr="00C71DD2" w:rsidRDefault="00000000">
            <w:pPr>
              <w:spacing w:after="0" w:line="240" w:lineRule="auto"/>
            </w:pPr>
            <w:r w:rsidRPr="00C71DD2">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C71DD2" w14:paraId="47A1ABCA" w14:textId="77777777" w:rsidTr="00696F10">
        <w:trPr>
          <w:tblCellSpacing w:w="15" w:type="dxa"/>
        </w:trPr>
        <w:tc>
          <w:tcPr>
            <w:tcW w:w="601" w:type="dxa"/>
            <w:vAlign w:val="center"/>
            <w:hideMark/>
          </w:tcPr>
          <w:p w14:paraId="6D62CFCF" w14:textId="77777777" w:rsidR="00550ECC" w:rsidRPr="00C71DD2" w:rsidRDefault="00000000">
            <w:pPr>
              <w:spacing w:after="0" w:line="240" w:lineRule="auto"/>
            </w:pPr>
            <w:r w:rsidRPr="00C71DD2">
              <w:rPr>
                <w:sz w:val="18"/>
              </w:rPr>
              <w:t>[101]</w:t>
            </w:r>
          </w:p>
        </w:tc>
        <w:tc>
          <w:tcPr>
            <w:tcW w:w="0" w:type="auto"/>
            <w:vAlign w:val="center"/>
            <w:hideMark/>
          </w:tcPr>
          <w:p w14:paraId="02CB2D9E" w14:textId="77777777" w:rsidR="00550ECC" w:rsidRPr="00C71DD2" w:rsidRDefault="00000000">
            <w:pPr>
              <w:spacing w:after="0" w:line="240" w:lineRule="auto"/>
            </w:pPr>
            <w:r w:rsidRPr="00C71DD2">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C71DD2" w14:paraId="60946F26" w14:textId="77777777" w:rsidTr="00696F10">
        <w:trPr>
          <w:tblCellSpacing w:w="15" w:type="dxa"/>
        </w:trPr>
        <w:tc>
          <w:tcPr>
            <w:tcW w:w="601" w:type="dxa"/>
            <w:vAlign w:val="center"/>
            <w:hideMark/>
          </w:tcPr>
          <w:p w14:paraId="2048305D" w14:textId="77777777" w:rsidR="00550ECC" w:rsidRPr="00C71DD2" w:rsidRDefault="00000000">
            <w:pPr>
              <w:spacing w:after="0" w:line="240" w:lineRule="auto"/>
            </w:pPr>
            <w:r w:rsidRPr="00C71DD2">
              <w:rPr>
                <w:sz w:val="18"/>
              </w:rPr>
              <w:t>[102]</w:t>
            </w:r>
          </w:p>
        </w:tc>
        <w:tc>
          <w:tcPr>
            <w:tcW w:w="0" w:type="auto"/>
            <w:vAlign w:val="center"/>
            <w:hideMark/>
          </w:tcPr>
          <w:p w14:paraId="0C743150" w14:textId="77777777" w:rsidR="00550ECC" w:rsidRPr="00C71DD2" w:rsidRDefault="00000000">
            <w:pPr>
              <w:spacing w:after="0" w:line="240" w:lineRule="auto"/>
            </w:pPr>
            <w:r w:rsidRPr="00C71DD2">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C71DD2" w14:paraId="32A9585E" w14:textId="77777777" w:rsidTr="00696F10">
        <w:trPr>
          <w:tblCellSpacing w:w="15" w:type="dxa"/>
        </w:trPr>
        <w:tc>
          <w:tcPr>
            <w:tcW w:w="601" w:type="dxa"/>
            <w:vAlign w:val="center"/>
            <w:hideMark/>
          </w:tcPr>
          <w:p w14:paraId="397901A3" w14:textId="77777777" w:rsidR="00550ECC" w:rsidRPr="00C71DD2" w:rsidRDefault="00000000">
            <w:pPr>
              <w:spacing w:after="0" w:line="240" w:lineRule="auto"/>
            </w:pPr>
            <w:r w:rsidRPr="00C71DD2">
              <w:rPr>
                <w:sz w:val="18"/>
              </w:rPr>
              <w:t>[103]</w:t>
            </w:r>
          </w:p>
        </w:tc>
        <w:tc>
          <w:tcPr>
            <w:tcW w:w="0" w:type="auto"/>
            <w:vAlign w:val="center"/>
            <w:hideMark/>
          </w:tcPr>
          <w:p w14:paraId="72409537" w14:textId="77777777" w:rsidR="00550ECC" w:rsidRPr="00C71DD2" w:rsidRDefault="00000000">
            <w:pPr>
              <w:spacing w:after="0" w:line="240" w:lineRule="auto"/>
            </w:pPr>
            <w:r w:rsidRPr="00C71DD2">
              <w:rPr>
                <w:sz w:val="18"/>
              </w:rPr>
              <w:t>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C71DD2" w14:paraId="21754D12" w14:textId="77777777" w:rsidTr="00696F10">
        <w:trPr>
          <w:tblCellSpacing w:w="15" w:type="dxa"/>
        </w:trPr>
        <w:tc>
          <w:tcPr>
            <w:tcW w:w="601" w:type="dxa"/>
            <w:vAlign w:val="center"/>
            <w:hideMark/>
          </w:tcPr>
          <w:p w14:paraId="25AFCB84" w14:textId="77777777" w:rsidR="00550ECC" w:rsidRPr="00C71DD2" w:rsidRDefault="00000000">
            <w:pPr>
              <w:spacing w:after="0" w:line="240" w:lineRule="auto"/>
            </w:pPr>
            <w:r w:rsidRPr="00C71DD2">
              <w:rPr>
                <w:sz w:val="18"/>
              </w:rPr>
              <w:t>[104]</w:t>
            </w:r>
          </w:p>
        </w:tc>
        <w:tc>
          <w:tcPr>
            <w:tcW w:w="0" w:type="auto"/>
            <w:vAlign w:val="center"/>
            <w:hideMark/>
          </w:tcPr>
          <w:p w14:paraId="641F57B9" w14:textId="77777777" w:rsidR="00550ECC" w:rsidRPr="00C71DD2" w:rsidRDefault="00000000">
            <w:pPr>
              <w:spacing w:after="0" w:line="240" w:lineRule="auto"/>
            </w:pPr>
            <w:r w:rsidRPr="00C71DD2">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C71DD2" w14:paraId="62BE35C7" w14:textId="77777777" w:rsidTr="00696F10">
        <w:trPr>
          <w:tblCellSpacing w:w="15" w:type="dxa"/>
        </w:trPr>
        <w:tc>
          <w:tcPr>
            <w:tcW w:w="601" w:type="dxa"/>
            <w:vAlign w:val="center"/>
            <w:hideMark/>
          </w:tcPr>
          <w:p w14:paraId="2C1A5E7E" w14:textId="77777777" w:rsidR="00550ECC" w:rsidRPr="00C71DD2" w:rsidRDefault="00000000">
            <w:pPr>
              <w:spacing w:after="0" w:line="240" w:lineRule="auto"/>
            </w:pPr>
            <w:r w:rsidRPr="00C71DD2">
              <w:rPr>
                <w:sz w:val="18"/>
              </w:rPr>
              <w:t>[105]</w:t>
            </w:r>
          </w:p>
        </w:tc>
        <w:tc>
          <w:tcPr>
            <w:tcW w:w="0" w:type="auto"/>
            <w:vAlign w:val="center"/>
            <w:hideMark/>
          </w:tcPr>
          <w:p w14:paraId="0AA7CF09" w14:textId="77777777" w:rsidR="00550ECC" w:rsidRPr="00C71DD2" w:rsidRDefault="00000000">
            <w:pPr>
              <w:spacing w:after="0" w:line="240" w:lineRule="auto"/>
            </w:pPr>
            <w:r w:rsidRPr="00C71DD2">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C71DD2" w14:paraId="2D79075D" w14:textId="77777777" w:rsidTr="00696F10">
        <w:trPr>
          <w:tblCellSpacing w:w="15" w:type="dxa"/>
        </w:trPr>
        <w:tc>
          <w:tcPr>
            <w:tcW w:w="601" w:type="dxa"/>
            <w:vAlign w:val="center"/>
            <w:hideMark/>
          </w:tcPr>
          <w:p w14:paraId="36220543" w14:textId="77777777" w:rsidR="00550ECC" w:rsidRPr="00C71DD2" w:rsidRDefault="00000000">
            <w:pPr>
              <w:spacing w:after="0" w:line="240" w:lineRule="auto"/>
            </w:pPr>
            <w:r w:rsidRPr="00C71DD2">
              <w:rPr>
                <w:sz w:val="18"/>
              </w:rPr>
              <w:t>[106]</w:t>
            </w:r>
          </w:p>
        </w:tc>
        <w:tc>
          <w:tcPr>
            <w:tcW w:w="0" w:type="auto"/>
            <w:vAlign w:val="center"/>
            <w:hideMark/>
          </w:tcPr>
          <w:p w14:paraId="52309961" w14:textId="77777777" w:rsidR="00550ECC" w:rsidRPr="00C71DD2" w:rsidRDefault="00000000">
            <w:pPr>
              <w:spacing w:after="0" w:line="240" w:lineRule="auto"/>
            </w:pPr>
            <w:r w:rsidRPr="00C71DD2">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C71DD2" w14:paraId="44A59D5B" w14:textId="77777777" w:rsidTr="00696F10">
        <w:trPr>
          <w:tblCellSpacing w:w="15" w:type="dxa"/>
        </w:trPr>
        <w:tc>
          <w:tcPr>
            <w:tcW w:w="601" w:type="dxa"/>
            <w:vAlign w:val="center"/>
            <w:hideMark/>
          </w:tcPr>
          <w:p w14:paraId="171C4E8F" w14:textId="77777777" w:rsidR="00550ECC" w:rsidRPr="00C71DD2" w:rsidRDefault="00000000">
            <w:pPr>
              <w:spacing w:after="0" w:line="240" w:lineRule="auto"/>
            </w:pPr>
            <w:r w:rsidRPr="00C71DD2">
              <w:rPr>
                <w:sz w:val="18"/>
              </w:rPr>
              <w:lastRenderedPageBreak/>
              <w:t>[107]</w:t>
            </w:r>
          </w:p>
        </w:tc>
        <w:tc>
          <w:tcPr>
            <w:tcW w:w="0" w:type="auto"/>
            <w:vAlign w:val="center"/>
            <w:hideMark/>
          </w:tcPr>
          <w:p w14:paraId="33FE7A46" w14:textId="77777777" w:rsidR="00550ECC" w:rsidRPr="00C71DD2" w:rsidRDefault="00000000">
            <w:pPr>
              <w:spacing w:after="0" w:line="240" w:lineRule="auto"/>
            </w:pPr>
            <w:r w:rsidRPr="00C71DD2">
              <w:rPr>
                <w:sz w:val="18"/>
              </w:rPr>
              <w:t>J. Dutta and D. Puthal, “PoAh 2.0: AI-Empowered Dynamic Authentication Based Adaptive Blockchain Consensus for IoMT-Edge Workflow,” Future Generation Computer Systems, vol. 161, pp. 655–72, 2024, doi: 10.1016/j.future.2024.07.048.</w:t>
            </w:r>
          </w:p>
        </w:tc>
      </w:tr>
      <w:tr w:rsidR="00166819" w:rsidRPr="00C71DD2" w14:paraId="4D20A1B5" w14:textId="77777777" w:rsidTr="00696F10">
        <w:trPr>
          <w:tblCellSpacing w:w="15" w:type="dxa"/>
        </w:trPr>
        <w:tc>
          <w:tcPr>
            <w:tcW w:w="601" w:type="dxa"/>
            <w:vAlign w:val="center"/>
            <w:hideMark/>
          </w:tcPr>
          <w:p w14:paraId="2092824E" w14:textId="77777777" w:rsidR="00550ECC" w:rsidRPr="00C71DD2" w:rsidRDefault="00000000">
            <w:pPr>
              <w:spacing w:after="0" w:line="240" w:lineRule="auto"/>
            </w:pPr>
            <w:r w:rsidRPr="00C71DD2">
              <w:rPr>
                <w:sz w:val="18"/>
              </w:rPr>
              <w:t>[108]</w:t>
            </w:r>
          </w:p>
        </w:tc>
        <w:tc>
          <w:tcPr>
            <w:tcW w:w="0" w:type="auto"/>
            <w:vAlign w:val="center"/>
            <w:hideMark/>
          </w:tcPr>
          <w:p w14:paraId="2F9DA06F" w14:textId="77777777" w:rsidR="00550ECC" w:rsidRPr="00C71DD2" w:rsidRDefault="00000000">
            <w:pPr>
              <w:spacing w:after="0" w:line="240" w:lineRule="auto"/>
            </w:pPr>
            <w:r w:rsidRPr="00C71DD2">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C71DD2" w14:paraId="747E477F" w14:textId="77777777" w:rsidTr="00696F10">
        <w:trPr>
          <w:tblCellSpacing w:w="15" w:type="dxa"/>
        </w:trPr>
        <w:tc>
          <w:tcPr>
            <w:tcW w:w="601" w:type="dxa"/>
            <w:vAlign w:val="center"/>
            <w:hideMark/>
          </w:tcPr>
          <w:p w14:paraId="77E87F5B" w14:textId="77777777" w:rsidR="00550ECC" w:rsidRPr="00C71DD2" w:rsidRDefault="00000000">
            <w:pPr>
              <w:spacing w:after="0" w:line="240" w:lineRule="auto"/>
            </w:pPr>
            <w:r w:rsidRPr="00C71DD2">
              <w:rPr>
                <w:sz w:val="18"/>
              </w:rPr>
              <w:t>[109]</w:t>
            </w:r>
          </w:p>
        </w:tc>
        <w:tc>
          <w:tcPr>
            <w:tcW w:w="0" w:type="auto"/>
            <w:vAlign w:val="center"/>
            <w:hideMark/>
          </w:tcPr>
          <w:p w14:paraId="2D6AC7C3" w14:textId="77777777" w:rsidR="00550ECC" w:rsidRPr="00C71DD2" w:rsidRDefault="00000000">
            <w:pPr>
              <w:spacing w:after="0" w:line="240" w:lineRule="auto"/>
            </w:pPr>
            <w:r w:rsidRPr="00C71DD2">
              <w:rPr>
                <w:sz w:val="18"/>
              </w:rPr>
              <w:t>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C71DD2" w14:paraId="640803B8" w14:textId="77777777" w:rsidTr="00696F10">
        <w:trPr>
          <w:tblCellSpacing w:w="15" w:type="dxa"/>
        </w:trPr>
        <w:tc>
          <w:tcPr>
            <w:tcW w:w="601" w:type="dxa"/>
            <w:vAlign w:val="center"/>
            <w:hideMark/>
          </w:tcPr>
          <w:p w14:paraId="2B89D42A" w14:textId="77777777" w:rsidR="00550ECC" w:rsidRPr="00C71DD2" w:rsidRDefault="00000000">
            <w:pPr>
              <w:spacing w:after="0" w:line="240" w:lineRule="auto"/>
            </w:pPr>
            <w:r w:rsidRPr="00C71DD2">
              <w:rPr>
                <w:sz w:val="18"/>
              </w:rPr>
              <w:t>[110]</w:t>
            </w:r>
          </w:p>
        </w:tc>
        <w:tc>
          <w:tcPr>
            <w:tcW w:w="0" w:type="auto"/>
            <w:vAlign w:val="center"/>
            <w:hideMark/>
          </w:tcPr>
          <w:p w14:paraId="619D2101" w14:textId="77777777" w:rsidR="00550ECC" w:rsidRPr="00C71DD2" w:rsidRDefault="00000000">
            <w:pPr>
              <w:spacing w:after="0" w:line="240" w:lineRule="auto"/>
            </w:pPr>
            <w:r w:rsidRPr="00C71DD2">
              <w:rPr>
                <w:sz w:val="18"/>
              </w:rPr>
              <w:t>S. Prasanna, “Exploring the Architecture and Consensus Mechanisms of Hyperledger Fabric in Blockchain Technology,” JNAO, vol. 15, no. 1, 2024. [Online]. Available: https://jnao-nu.com/Vol.%2015,%20Issue.%2001,%20January-June%20:%202024/13.4.pdf</w:t>
            </w:r>
          </w:p>
        </w:tc>
      </w:tr>
      <w:tr w:rsidR="00166819" w:rsidRPr="00C71DD2" w14:paraId="48F10F42" w14:textId="77777777" w:rsidTr="00696F10">
        <w:trPr>
          <w:tblCellSpacing w:w="15" w:type="dxa"/>
        </w:trPr>
        <w:tc>
          <w:tcPr>
            <w:tcW w:w="601" w:type="dxa"/>
            <w:vAlign w:val="center"/>
            <w:hideMark/>
          </w:tcPr>
          <w:p w14:paraId="22839A50" w14:textId="77777777" w:rsidR="00550ECC" w:rsidRPr="00C71DD2" w:rsidRDefault="00000000">
            <w:pPr>
              <w:spacing w:after="0" w:line="240" w:lineRule="auto"/>
            </w:pPr>
            <w:r w:rsidRPr="00C71DD2">
              <w:rPr>
                <w:sz w:val="18"/>
              </w:rPr>
              <w:t>[111]</w:t>
            </w:r>
          </w:p>
        </w:tc>
        <w:tc>
          <w:tcPr>
            <w:tcW w:w="0" w:type="auto"/>
            <w:vAlign w:val="center"/>
            <w:hideMark/>
          </w:tcPr>
          <w:p w14:paraId="2DC3BB31" w14:textId="77777777" w:rsidR="00550ECC" w:rsidRPr="00C71DD2" w:rsidRDefault="00000000">
            <w:pPr>
              <w:spacing w:after="0" w:line="240" w:lineRule="auto"/>
            </w:pPr>
            <w:r w:rsidRPr="00C71DD2">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C71DD2" w14:paraId="3E664FC3" w14:textId="77777777" w:rsidTr="00696F10">
        <w:trPr>
          <w:tblCellSpacing w:w="15" w:type="dxa"/>
        </w:trPr>
        <w:tc>
          <w:tcPr>
            <w:tcW w:w="601" w:type="dxa"/>
            <w:vAlign w:val="center"/>
            <w:hideMark/>
          </w:tcPr>
          <w:p w14:paraId="62E32340" w14:textId="77777777" w:rsidR="00550ECC" w:rsidRPr="00C71DD2" w:rsidRDefault="00000000">
            <w:pPr>
              <w:spacing w:after="0" w:line="240" w:lineRule="auto"/>
            </w:pPr>
            <w:r w:rsidRPr="00C71DD2">
              <w:rPr>
                <w:sz w:val="18"/>
              </w:rPr>
              <w:t>[112]</w:t>
            </w:r>
          </w:p>
        </w:tc>
        <w:tc>
          <w:tcPr>
            <w:tcW w:w="0" w:type="auto"/>
            <w:vAlign w:val="center"/>
            <w:hideMark/>
          </w:tcPr>
          <w:p w14:paraId="3ECC4B02" w14:textId="77777777" w:rsidR="00550ECC" w:rsidRPr="00C71DD2" w:rsidRDefault="00000000">
            <w:pPr>
              <w:spacing w:after="0" w:line="240" w:lineRule="auto"/>
            </w:pPr>
            <w:r w:rsidRPr="00C71DD2">
              <w:rPr>
                <w:sz w:val="18"/>
              </w:rPr>
              <w:t>M. Bowman, D. Das, A. Mandal, and H. Montgomery, “On Elapsed Time Consensus Protocols,” in Applied Cryptography and Network Security Workshops (Lecture Notes in Computer Science), Springer, 2022, doi: 10.1007/978-3-030-92518-5_25.</w:t>
            </w:r>
          </w:p>
        </w:tc>
      </w:tr>
      <w:tr w:rsidR="00166819" w:rsidRPr="00C71DD2" w14:paraId="504A5494" w14:textId="77777777" w:rsidTr="00696F10">
        <w:trPr>
          <w:tblCellSpacing w:w="15" w:type="dxa"/>
        </w:trPr>
        <w:tc>
          <w:tcPr>
            <w:tcW w:w="601" w:type="dxa"/>
            <w:vAlign w:val="center"/>
            <w:hideMark/>
          </w:tcPr>
          <w:p w14:paraId="760EC2FA" w14:textId="77777777" w:rsidR="00550ECC" w:rsidRPr="00C71DD2" w:rsidRDefault="00000000">
            <w:pPr>
              <w:spacing w:after="0" w:line="240" w:lineRule="auto"/>
            </w:pPr>
            <w:r w:rsidRPr="00C71DD2">
              <w:rPr>
                <w:sz w:val="18"/>
              </w:rPr>
              <w:t>[113]</w:t>
            </w:r>
          </w:p>
        </w:tc>
        <w:tc>
          <w:tcPr>
            <w:tcW w:w="0" w:type="auto"/>
            <w:vAlign w:val="center"/>
            <w:hideMark/>
          </w:tcPr>
          <w:p w14:paraId="2F5AFA8A" w14:textId="77777777" w:rsidR="00550ECC" w:rsidRPr="00C71DD2" w:rsidRDefault="00000000">
            <w:pPr>
              <w:spacing w:after="0" w:line="240" w:lineRule="auto"/>
            </w:pPr>
            <w:r w:rsidRPr="00C71DD2">
              <w:rPr>
                <w:sz w:val="18"/>
              </w:rPr>
              <w:t>V. Shoup, “Proof of History: What Is It Good For,” 2022. [Online]. Available: https://www.shoup.net/papers/poh.pdf</w:t>
            </w:r>
          </w:p>
        </w:tc>
      </w:tr>
      <w:tr w:rsidR="00166819" w:rsidRPr="00C71DD2" w14:paraId="64AFF6DD" w14:textId="77777777" w:rsidTr="00696F10">
        <w:trPr>
          <w:tblCellSpacing w:w="15" w:type="dxa"/>
        </w:trPr>
        <w:tc>
          <w:tcPr>
            <w:tcW w:w="601" w:type="dxa"/>
            <w:vAlign w:val="center"/>
            <w:hideMark/>
          </w:tcPr>
          <w:p w14:paraId="4E9B8071" w14:textId="77777777" w:rsidR="00550ECC" w:rsidRPr="00C71DD2" w:rsidRDefault="00000000">
            <w:pPr>
              <w:spacing w:after="0" w:line="240" w:lineRule="auto"/>
            </w:pPr>
            <w:r w:rsidRPr="00C71DD2">
              <w:rPr>
                <w:sz w:val="18"/>
              </w:rPr>
              <w:t>[114]</w:t>
            </w:r>
          </w:p>
        </w:tc>
        <w:tc>
          <w:tcPr>
            <w:tcW w:w="0" w:type="auto"/>
            <w:vAlign w:val="center"/>
            <w:hideMark/>
          </w:tcPr>
          <w:p w14:paraId="3E9B3E40" w14:textId="77777777" w:rsidR="00550ECC" w:rsidRPr="00C71DD2" w:rsidRDefault="00000000">
            <w:pPr>
              <w:spacing w:after="0" w:line="240" w:lineRule="auto"/>
            </w:pPr>
            <w:r w:rsidRPr="00C71DD2">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C71DD2" w14:paraId="78B71670" w14:textId="77777777" w:rsidTr="00696F10">
        <w:trPr>
          <w:tblCellSpacing w:w="15" w:type="dxa"/>
        </w:trPr>
        <w:tc>
          <w:tcPr>
            <w:tcW w:w="601" w:type="dxa"/>
            <w:vAlign w:val="center"/>
            <w:hideMark/>
          </w:tcPr>
          <w:p w14:paraId="4D9E5F6A" w14:textId="77777777" w:rsidR="00550ECC" w:rsidRPr="00C71DD2" w:rsidRDefault="00000000">
            <w:pPr>
              <w:spacing w:after="0" w:line="240" w:lineRule="auto"/>
            </w:pPr>
            <w:r w:rsidRPr="00C71DD2">
              <w:rPr>
                <w:sz w:val="18"/>
              </w:rPr>
              <w:t>[115]</w:t>
            </w:r>
          </w:p>
        </w:tc>
        <w:tc>
          <w:tcPr>
            <w:tcW w:w="0" w:type="auto"/>
            <w:vAlign w:val="center"/>
            <w:hideMark/>
          </w:tcPr>
          <w:p w14:paraId="4FBF4B43" w14:textId="77777777" w:rsidR="00550ECC" w:rsidRPr="00C71DD2" w:rsidRDefault="00000000">
            <w:pPr>
              <w:spacing w:after="0" w:line="240" w:lineRule="auto"/>
            </w:pPr>
            <w:r w:rsidRPr="00C71DD2">
              <w:rPr>
                <w:sz w:val="18"/>
              </w:rPr>
              <w:t>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C71DD2" w14:paraId="3B799907" w14:textId="77777777" w:rsidTr="00696F10">
        <w:trPr>
          <w:tblCellSpacing w:w="15" w:type="dxa"/>
        </w:trPr>
        <w:tc>
          <w:tcPr>
            <w:tcW w:w="601" w:type="dxa"/>
            <w:vAlign w:val="center"/>
            <w:hideMark/>
          </w:tcPr>
          <w:p w14:paraId="22E4C35F" w14:textId="77777777" w:rsidR="00550ECC" w:rsidRPr="00C71DD2" w:rsidRDefault="00000000">
            <w:pPr>
              <w:spacing w:after="0" w:line="240" w:lineRule="auto"/>
            </w:pPr>
            <w:r w:rsidRPr="00C71DD2">
              <w:rPr>
                <w:sz w:val="18"/>
              </w:rPr>
              <w:t>[116]</w:t>
            </w:r>
          </w:p>
        </w:tc>
        <w:tc>
          <w:tcPr>
            <w:tcW w:w="0" w:type="auto"/>
            <w:vAlign w:val="center"/>
            <w:hideMark/>
          </w:tcPr>
          <w:p w14:paraId="3D27D094" w14:textId="77777777" w:rsidR="00550ECC" w:rsidRPr="00C71DD2" w:rsidRDefault="00000000">
            <w:pPr>
              <w:spacing w:after="0" w:line="240" w:lineRule="auto"/>
            </w:pPr>
            <w:r w:rsidRPr="00C71DD2">
              <w:rPr>
                <w:sz w:val="18"/>
              </w:rPr>
              <w:t>M. Castro and B. Liskov, “Practical byzantine fault tolerance and proactive recovery,” ACM Transactions on Computer Systems (TOCS), vol. 20, no. 4, pp. 398–461, 2002, doi: 10.1145/571637.571640.</w:t>
            </w:r>
          </w:p>
        </w:tc>
      </w:tr>
      <w:tr w:rsidR="00166819" w:rsidRPr="00C71DD2" w14:paraId="75693D7A" w14:textId="77777777" w:rsidTr="00696F10">
        <w:trPr>
          <w:tblCellSpacing w:w="15" w:type="dxa"/>
        </w:trPr>
        <w:tc>
          <w:tcPr>
            <w:tcW w:w="601" w:type="dxa"/>
            <w:vAlign w:val="center"/>
            <w:hideMark/>
          </w:tcPr>
          <w:p w14:paraId="42F08486" w14:textId="77777777" w:rsidR="00550ECC" w:rsidRPr="00C71DD2" w:rsidRDefault="00000000">
            <w:pPr>
              <w:spacing w:after="0" w:line="240" w:lineRule="auto"/>
            </w:pPr>
            <w:r w:rsidRPr="00C71DD2">
              <w:rPr>
                <w:sz w:val="18"/>
              </w:rPr>
              <w:t>[117]</w:t>
            </w:r>
          </w:p>
        </w:tc>
        <w:tc>
          <w:tcPr>
            <w:tcW w:w="0" w:type="auto"/>
            <w:vAlign w:val="center"/>
            <w:hideMark/>
          </w:tcPr>
          <w:p w14:paraId="2018E07F" w14:textId="77777777" w:rsidR="00550ECC" w:rsidRPr="00C71DD2" w:rsidRDefault="00000000">
            <w:pPr>
              <w:spacing w:after="0" w:line="240" w:lineRule="auto"/>
            </w:pPr>
            <w:r w:rsidRPr="00C71DD2">
              <w:rPr>
                <w:sz w:val="18"/>
              </w:rPr>
              <w:t>W. Li, Q. Zhang, S. Deng, B. Zhou, B. Wang, and J. Cao, “Q-Learning Improved Lightweight Consensus Algorithm for Blockchain-Structured Internet of Things,” IEEE Internet of Things Journal, vol. 10, no. 24, 2023, doi: 10.1109/JIOT.2023.3294265.</w:t>
            </w:r>
          </w:p>
        </w:tc>
      </w:tr>
      <w:tr w:rsidR="00166819" w:rsidRPr="00C71DD2" w14:paraId="2FF7C90F" w14:textId="77777777" w:rsidTr="00696F10">
        <w:trPr>
          <w:tblCellSpacing w:w="15" w:type="dxa"/>
        </w:trPr>
        <w:tc>
          <w:tcPr>
            <w:tcW w:w="601" w:type="dxa"/>
            <w:vAlign w:val="center"/>
            <w:hideMark/>
          </w:tcPr>
          <w:p w14:paraId="61686D40" w14:textId="77777777" w:rsidR="00550ECC" w:rsidRPr="00C71DD2" w:rsidRDefault="00000000">
            <w:pPr>
              <w:spacing w:after="0" w:line="240" w:lineRule="auto"/>
            </w:pPr>
            <w:r w:rsidRPr="00C71DD2">
              <w:rPr>
                <w:sz w:val="18"/>
              </w:rPr>
              <w:t>[118]</w:t>
            </w:r>
          </w:p>
        </w:tc>
        <w:tc>
          <w:tcPr>
            <w:tcW w:w="0" w:type="auto"/>
            <w:vAlign w:val="center"/>
            <w:hideMark/>
          </w:tcPr>
          <w:p w14:paraId="7E341ADF" w14:textId="77777777" w:rsidR="00550ECC" w:rsidRPr="00C71DD2" w:rsidRDefault="00000000">
            <w:pPr>
              <w:spacing w:after="0" w:line="240" w:lineRule="auto"/>
            </w:pPr>
            <w:r w:rsidRPr="00C71DD2">
              <w:rPr>
                <w:sz w:val="18"/>
              </w:rPr>
              <w:t>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C71DD2" w14:paraId="388912EA" w14:textId="77777777" w:rsidTr="00696F10">
        <w:trPr>
          <w:tblCellSpacing w:w="15" w:type="dxa"/>
        </w:trPr>
        <w:tc>
          <w:tcPr>
            <w:tcW w:w="601" w:type="dxa"/>
            <w:vAlign w:val="center"/>
            <w:hideMark/>
          </w:tcPr>
          <w:p w14:paraId="4FE91B97" w14:textId="77777777" w:rsidR="00550ECC" w:rsidRPr="00C71DD2" w:rsidRDefault="00000000">
            <w:pPr>
              <w:spacing w:after="0" w:line="240" w:lineRule="auto"/>
            </w:pPr>
            <w:r w:rsidRPr="00C71DD2">
              <w:rPr>
                <w:sz w:val="18"/>
              </w:rPr>
              <w:t>[119]</w:t>
            </w:r>
          </w:p>
        </w:tc>
        <w:tc>
          <w:tcPr>
            <w:tcW w:w="0" w:type="auto"/>
            <w:vAlign w:val="center"/>
            <w:hideMark/>
          </w:tcPr>
          <w:p w14:paraId="3CD45336" w14:textId="77777777" w:rsidR="00550ECC" w:rsidRPr="00C71DD2" w:rsidRDefault="00000000">
            <w:pPr>
              <w:spacing w:after="0" w:line="240" w:lineRule="auto"/>
            </w:pPr>
            <w:r w:rsidRPr="00C71DD2">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C71DD2" w14:paraId="3C55EEF5" w14:textId="77777777" w:rsidTr="00696F10">
        <w:trPr>
          <w:tblCellSpacing w:w="15" w:type="dxa"/>
        </w:trPr>
        <w:tc>
          <w:tcPr>
            <w:tcW w:w="601" w:type="dxa"/>
            <w:vAlign w:val="center"/>
            <w:hideMark/>
          </w:tcPr>
          <w:p w14:paraId="7DA75BBE" w14:textId="77777777" w:rsidR="00550ECC" w:rsidRPr="00C71DD2" w:rsidRDefault="00000000">
            <w:pPr>
              <w:spacing w:after="0" w:line="240" w:lineRule="auto"/>
            </w:pPr>
            <w:r w:rsidRPr="00C71DD2">
              <w:rPr>
                <w:sz w:val="18"/>
              </w:rPr>
              <w:t>[120]</w:t>
            </w:r>
          </w:p>
        </w:tc>
        <w:tc>
          <w:tcPr>
            <w:tcW w:w="0" w:type="auto"/>
            <w:vAlign w:val="center"/>
            <w:hideMark/>
          </w:tcPr>
          <w:p w14:paraId="187785D5" w14:textId="77777777" w:rsidR="00550ECC" w:rsidRPr="00C71DD2" w:rsidRDefault="00000000">
            <w:pPr>
              <w:spacing w:after="0" w:line="240" w:lineRule="auto"/>
            </w:pPr>
            <w:r w:rsidRPr="00C71DD2">
              <w:rPr>
                <w:sz w:val="18"/>
              </w:rPr>
              <w:t>C. P. Pascual Caceres et al., “Blockchain Architecture Based on Decentralised PoW Algorithm,” International Journal of Advanced Computer Science and Applications, vol. 14, no. 7, 2023, doi: 10.14569/IJACSA.2023.0140776.</w:t>
            </w:r>
          </w:p>
        </w:tc>
      </w:tr>
      <w:tr w:rsidR="00166819" w:rsidRPr="00C71DD2" w14:paraId="752B4071" w14:textId="77777777" w:rsidTr="00696F10">
        <w:trPr>
          <w:tblCellSpacing w:w="15" w:type="dxa"/>
        </w:trPr>
        <w:tc>
          <w:tcPr>
            <w:tcW w:w="601" w:type="dxa"/>
            <w:vAlign w:val="center"/>
            <w:hideMark/>
          </w:tcPr>
          <w:p w14:paraId="47BCF7C8" w14:textId="77777777" w:rsidR="00550ECC" w:rsidRPr="00C71DD2" w:rsidRDefault="00000000">
            <w:pPr>
              <w:spacing w:after="0" w:line="240" w:lineRule="auto"/>
            </w:pPr>
            <w:r w:rsidRPr="00C71DD2">
              <w:rPr>
                <w:sz w:val="18"/>
              </w:rPr>
              <w:t>[121]</w:t>
            </w:r>
          </w:p>
        </w:tc>
        <w:tc>
          <w:tcPr>
            <w:tcW w:w="0" w:type="auto"/>
            <w:vAlign w:val="center"/>
            <w:hideMark/>
          </w:tcPr>
          <w:p w14:paraId="377A9823" w14:textId="77777777" w:rsidR="00550ECC" w:rsidRPr="00C71DD2" w:rsidRDefault="00000000">
            <w:pPr>
              <w:spacing w:after="0" w:line="240" w:lineRule="auto"/>
            </w:pPr>
            <w:r w:rsidRPr="00C71DD2">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C71DD2" w14:paraId="3EEA42A6" w14:textId="77777777" w:rsidTr="00696F10">
        <w:trPr>
          <w:tblCellSpacing w:w="15" w:type="dxa"/>
        </w:trPr>
        <w:tc>
          <w:tcPr>
            <w:tcW w:w="601" w:type="dxa"/>
            <w:vAlign w:val="center"/>
            <w:hideMark/>
          </w:tcPr>
          <w:p w14:paraId="17542511" w14:textId="77777777" w:rsidR="00550ECC" w:rsidRPr="00C71DD2" w:rsidRDefault="00000000">
            <w:pPr>
              <w:spacing w:after="0" w:line="240" w:lineRule="auto"/>
            </w:pPr>
            <w:r w:rsidRPr="00C71DD2">
              <w:rPr>
                <w:sz w:val="18"/>
              </w:rPr>
              <w:t>[122]</w:t>
            </w:r>
          </w:p>
        </w:tc>
        <w:tc>
          <w:tcPr>
            <w:tcW w:w="0" w:type="auto"/>
            <w:vAlign w:val="center"/>
            <w:hideMark/>
          </w:tcPr>
          <w:p w14:paraId="121EB3F4" w14:textId="77777777" w:rsidR="00550ECC" w:rsidRPr="00C71DD2" w:rsidRDefault="00000000">
            <w:pPr>
              <w:spacing w:after="0" w:line="240" w:lineRule="auto"/>
            </w:pPr>
            <w:r w:rsidRPr="00C71DD2">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C71DD2" w14:paraId="787ABC45" w14:textId="77777777" w:rsidTr="00696F10">
        <w:trPr>
          <w:tblCellSpacing w:w="15" w:type="dxa"/>
        </w:trPr>
        <w:tc>
          <w:tcPr>
            <w:tcW w:w="601" w:type="dxa"/>
            <w:vAlign w:val="center"/>
            <w:hideMark/>
          </w:tcPr>
          <w:p w14:paraId="3C0BBE2F" w14:textId="77777777" w:rsidR="00550ECC" w:rsidRPr="00C71DD2" w:rsidRDefault="00000000">
            <w:pPr>
              <w:spacing w:after="0" w:line="240" w:lineRule="auto"/>
            </w:pPr>
            <w:r w:rsidRPr="00C71DD2">
              <w:rPr>
                <w:sz w:val="18"/>
              </w:rPr>
              <w:t>[123]</w:t>
            </w:r>
          </w:p>
        </w:tc>
        <w:tc>
          <w:tcPr>
            <w:tcW w:w="0" w:type="auto"/>
            <w:vAlign w:val="center"/>
            <w:hideMark/>
          </w:tcPr>
          <w:p w14:paraId="298BEFC9" w14:textId="77777777" w:rsidR="00550ECC" w:rsidRPr="00C71DD2" w:rsidRDefault="00000000">
            <w:pPr>
              <w:spacing w:after="0" w:line="240" w:lineRule="auto"/>
            </w:pPr>
            <w:r w:rsidRPr="00C71DD2">
              <w:rPr>
                <w:sz w:val="18"/>
              </w:rPr>
              <w:t>M. Anus and A. Bin Ngadi, “Comparison Analysis of Blockchain Consensus Algorithms in Decentralized Public Environment: A Review,” Asia Proceedings of Social Sciences, 2024, doi: 10.31580/jm7sfp03.</w:t>
            </w:r>
          </w:p>
        </w:tc>
      </w:tr>
      <w:tr w:rsidR="00166819" w:rsidRPr="00C71DD2" w14:paraId="482FAC76" w14:textId="77777777" w:rsidTr="00696F10">
        <w:trPr>
          <w:tblCellSpacing w:w="15" w:type="dxa"/>
        </w:trPr>
        <w:tc>
          <w:tcPr>
            <w:tcW w:w="601" w:type="dxa"/>
            <w:vAlign w:val="center"/>
            <w:hideMark/>
          </w:tcPr>
          <w:p w14:paraId="1795A37F" w14:textId="77777777" w:rsidR="00550ECC" w:rsidRPr="00C71DD2" w:rsidRDefault="00000000">
            <w:pPr>
              <w:spacing w:after="0" w:line="240" w:lineRule="auto"/>
            </w:pPr>
            <w:r w:rsidRPr="00C71DD2">
              <w:rPr>
                <w:sz w:val="18"/>
              </w:rPr>
              <w:t>[124]</w:t>
            </w:r>
          </w:p>
        </w:tc>
        <w:tc>
          <w:tcPr>
            <w:tcW w:w="0" w:type="auto"/>
            <w:vAlign w:val="center"/>
            <w:hideMark/>
          </w:tcPr>
          <w:p w14:paraId="62ADFF80" w14:textId="77777777" w:rsidR="00550ECC" w:rsidRPr="00C71DD2" w:rsidRDefault="00000000">
            <w:pPr>
              <w:spacing w:after="0" w:line="240" w:lineRule="auto"/>
            </w:pPr>
            <w:r w:rsidRPr="00C71DD2">
              <w:rPr>
                <w:sz w:val="18"/>
              </w:rPr>
              <w:t>G. A. F. Rebello, G. F. Camilo, L. C. Guimaraes, L. A. C. de Souza, G. A. Thomaz, and O. C. M. Duarte, “A security and performance analysis of proof-based consensus protocols,” Annals of Telecommunications, vol. 77, no. 7, pp. 517–537, 2022, doi: 10.1007/S12243-021-00896-2.</w:t>
            </w:r>
          </w:p>
        </w:tc>
      </w:tr>
      <w:tr w:rsidR="00166819" w:rsidRPr="00C71DD2" w14:paraId="7B253F56" w14:textId="77777777" w:rsidTr="00696F10">
        <w:trPr>
          <w:tblCellSpacing w:w="15" w:type="dxa"/>
        </w:trPr>
        <w:tc>
          <w:tcPr>
            <w:tcW w:w="601" w:type="dxa"/>
            <w:vAlign w:val="center"/>
            <w:hideMark/>
          </w:tcPr>
          <w:p w14:paraId="67F81856" w14:textId="77777777" w:rsidR="00550ECC" w:rsidRPr="00C71DD2" w:rsidRDefault="00000000">
            <w:pPr>
              <w:spacing w:after="0" w:line="240" w:lineRule="auto"/>
            </w:pPr>
            <w:r w:rsidRPr="00C71DD2">
              <w:rPr>
                <w:sz w:val="18"/>
              </w:rPr>
              <w:t>[125]</w:t>
            </w:r>
          </w:p>
        </w:tc>
        <w:tc>
          <w:tcPr>
            <w:tcW w:w="0" w:type="auto"/>
            <w:vAlign w:val="center"/>
            <w:hideMark/>
          </w:tcPr>
          <w:p w14:paraId="33CA838B" w14:textId="77777777" w:rsidR="00550ECC" w:rsidRPr="00C71DD2" w:rsidRDefault="00000000">
            <w:pPr>
              <w:spacing w:after="0" w:line="240" w:lineRule="auto"/>
            </w:pPr>
            <w:r w:rsidRPr="00C71DD2">
              <w:rPr>
                <w:sz w:val="18"/>
              </w:rPr>
              <w:t>C. Brian, “Burning Up: A Global History of Fossil Fuel Consumption,” pp. 700–702, 2020, doi: 10.2307/j.ctv4ncp7q.</w:t>
            </w:r>
          </w:p>
        </w:tc>
      </w:tr>
      <w:tr w:rsidR="00166819" w:rsidRPr="00C71DD2" w14:paraId="022175CE" w14:textId="77777777" w:rsidTr="00696F10">
        <w:trPr>
          <w:tblCellSpacing w:w="15" w:type="dxa"/>
        </w:trPr>
        <w:tc>
          <w:tcPr>
            <w:tcW w:w="601" w:type="dxa"/>
            <w:vAlign w:val="center"/>
            <w:hideMark/>
          </w:tcPr>
          <w:p w14:paraId="5EFBD042" w14:textId="77777777" w:rsidR="00550ECC" w:rsidRPr="00C71DD2" w:rsidRDefault="00000000">
            <w:pPr>
              <w:spacing w:after="0" w:line="240" w:lineRule="auto"/>
            </w:pPr>
            <w:r w:rsidRPr="00C71DD2">
              <w:rPr>
                <w:sz w:val="18"/>
              </w:rPr>
              <w:t>[126]</w:t>
            </w:r>
          </w:p>
        </w:tc>
        <w:tc>
          <w:tcPr>
            <w:tcW w:w="0" w:type="auto"/>
            <w:vAlign w:val="center"/>
            <w:hideMark/>
          </w:tcPr>
          <w:p w14:paraId="7D71644A" w14:textId="77777777" w:rsidR="00550ECC" w:rsidRPr="00C71DD2" w:rsidRDefault="00000000">
            <w:pPr>
              <w:spacing w:after="0" w:line="240" w:lineRule="auto"/>
            </w:pPr>
            <w:r w:rsidRPr="00C71DD2">
              <w:rPr>
                <w:sz w:val="18"/>
              </w:rPr>
              <w:t>H. Ju, M. Kumar, E. Valavi, and S. Aral, “Explaining Sustained Blockchain Decentralization with Quasi-Experiments: Resource Flexibility of Consensus Mechanisms,” arXiv preprint arXiv:2505.24663 (2025). doi: 10.48550/arXiv.2505.24663.</w:t>
            </w:r>
          </w:p>
        </w:tc>
      </w:tr>
      <w:tr w:rsidR="00166819" w:rsidRPr="00C71DD2" w14:paraId="7BCD3ACE" w14:textId="77777777" w:rsidTr="00696F10">
        <w:trPr>
          <w:tblCellSpacing w:w="15" w:type="dxa"/>
        </w:trPr>
        <w:tc>
          <w:tcPr>
            <w:tcW w:w="601" w:type="dxa"/>
            <w:vAlign w:val="center"/>
            <w:hideMark/>
          </w:tcPr>
          <w:p w14:paraId="58B10A52" w14:textId="77777777" w:rsidR="00550ECC" w:rsidRPr="00C71DD2" w:rsidRDefault="00000000">
            <w:pPr>
              <w:spacing w:after="0" w:line="240" w:lineRule="auto"/>
            </w:pPr>
            <w:r w:rsidRPr="00C71DD2">
              <w:rPr>
                <w:sz w:val="18"/>
              </w:rPr>
              <w:t>[127]</w:t>
            </w:r>
          </w:p>
        </w:tc>
        <w:tc>
          <w:tcPr>
            <w:tcW w:w="0" w:type="auto"/>
            <w:vAlign w:val="center"/>
            <w:hideMark/>
          </w:tcPr>
          <w:p w14:paraId="1AE5C542" w14:textId="77777777" w:rsidR="00550ECC" w:rsidRPr="00C71DD2" w:rsidRDefault="00000000">
            <w:pPr>
              <w:spacing w:after="0" w:line="240" w:lineRule="auto"/>
            </w:pPr>
            <w:r w:rsidRPr="00C71DD2">
              <w:rPr>
                <w:sz w:val="18"/>
              </w:rPr>
              <w:t>Solana Foundation, “Solana’s Energy Use Report: November 2021,” 2021. [Online]. Available: https://solana.com/news/solana-energy-usage-report-november-2021</w:t>
            </w:r>
          </w:p>
        </w:tc>
      </w:tr>
      <w:tr w:rsidR="00166819" w:rsidRPr="00C71DD2" w14:paraId="78714769" w14:textId="77777777" w:rsidTr="00696F10">
        <w:trPr>
          <w:tblCellSpacing w:w="15" w:type="dxa"/>
        </w:trPr>
        <w:tc>
          <w:tcPr>
            <w:tcW w:w="601" w:type="dxa"/>
            <w:vAlign w:val="center"/>
            <w:hideMark/>
          </w:tcPr>
          <w:p w14:paraId="0B55FC22" w14:textId="77777777" w:rsidR="00550ECC" w:rsidRPr="00C71DD2" w:rsidRDefault="00000000">
            <w:pPr>
              <w:spacing w:after="0" w:line="240" w:lineRule="auto"/>
            </w:pPr>
            <w:r w:rsidRPr="00C71DD2">
              <w:rPr>
                <w:sz w:val="18"/>
              </w:rPr>
              <w:t>[128]</w:t>
            </w:r>
          </w:p>
        </w:tc>
        <w:tc>
          <w:tcPr>
            <w:tcW w:w="0" w:type="auto"/>
            <w:vAlign w:val="center"/>
            <w:hideMark/>
          </w:tcPr>
          <w:p w14:paraId="7CB64B3C" w14:textId="77777777" w:rsidR="00550ECC" w:rsidRPr="00C71DD2" w:rsidRDefault="00000000">
            <w:pPr>
              <w:spacing w:after="0" w:line="240" w:lineRule="auto"/>
            </w:pPr>
            <w:r w:rsidRPr="00C71DD2">
              <w:rPr>
                <w:sz w:val="18"/>
              </w:rPr>
              <w:t>B. Fisch, “Tight Proofs of Space and Replication,” in Advances in Cryptology – EUROCRYPT 2019 (Lecture Notes in Computer Science), Springer, 2019, pp. 324–348, doi: 10.1007/978-3-030-17656-3_12.</w:t>
            </w:r>
          </w:p>
        </w:tc>
      </w:tr>
      <w:tr w:rsidR="00166819" w:rsidRPr="00C71DD2" w14:paraId="160AAC71" w14:textId="77777777" w:rsidTr="00696F10">
        <w:trPr>
          <w:tblCellSpacing w:w="15" w:type="dxa"/>
        </w:trPr>
        <w:tc>
          <w:tcPr>
            <w:tcW w:w="601" w:type="dxa"/>
            <w:vAlign w:val="center"/>
            <w:hideMark/>
          </w:tcPr>
          <w:p w14:paraId="2CCD88D9" w14:textId="77777777" w:rsidR="00550ECC" w:rsidRPr="00C71DD2" w:rsidRDefault="00000000">
            <w:pPr>
              <w:spacing w:after="0" w:line="240" w:lineRule="auto"/>
            </w:pPr>
            <w:r w:rsidRPr="00C71DD2">
              <w:rPr>
                <w:sz w:val="18"/>
              </w:rPr>
              <w:lastRenderedPageBreak/>
              <w:t>[129]</w:t>
            </w:r>
          </w:p>
        </w:tc>
        <w:tc>
          <w:tcPr>
            <w:tcW w:w="0" w:type="auto"/>
            <w:vAlign w:val="center"/>
            <w:hideMark/>
          </w:tcPr>
          <w:p w14:paraId="6407B07E" w14:textId="77777777" w:rsidR="00550ECC" w:rsidRPr="00C71DD2" w:rsidRDefault="00000000">
            <w:pPr>
              <w:spacing w:after="0" w:line="240" w:lineRule="auto"/>
            </w:pPr>
            <w:r w:rsidRPr="00C71DD2">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C71DD2" w14:paraId="0D23AFE7" w14:textId="77777777" w:rsidTr="00696F10">
        <w:trPr>
          <w:tblCellSpacing w:w="15" w:type="dxa"/>
        </w:trPr>
        <w:tc>
          <w:tcPr>
            <w:tcW w:w="601" w:type="dxa"/>
            <w:vAlign w:val="center"/>
            <w:hideMark/>
          </w:tcPr>
          <w:p w14:paraId="32861649" w14:textId="77777777" w:rsidR="00550ECC" w:rsidRPr="00C71DD2" w:rsidRDefault="00000000">
            <w:pPr>
              <w:spacing w:after="0" w:line="240" w:lineRule="auto"/>
            </w:pPr>
            <w:r w:rsidRPr="00C71DD2">
              <w:rPr>
                <w:sz w:val="18"/>
              </w:rPr>
              <w:t>[130]</w:t>
            </w:r>
          </w:p>
        </w:tc>
        <w:tc>
          <w:tcPr>
            <w:tcW w:w="0" w:type="auto"/>
            <w:vAlign w:val="center"/>
            <w:hideMark/>
          </w:tcPr>
          <w:p w14:paraId="5D11C0F0" w14:textId="77777777" w:rsidR="00550ECC" w:rsidRPr="00C71DD2" w:rsidRDefault="00000000">
            <w:pPr>
              <w:spacing w:after="0" w:line="240" w:lineRule="auto"/>
            </w:pPr>
            <w:r w:rsidRPr="00C71DD2">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C71DD2" w14:paraId="0CC29C48" w14:textId="77777777" w:rsidTr="00696F10">
        <w:trPr>
          <w:tblCellSpacing w:w="15" w:type="dxa"/>
        </w:trPr>
        <w:tc>
          <w:tcPr>
            <w:tcW w:w="601" w:type="dxa"/>
            <w:vAlign w:val="center"/>
            <w:hideMark/>
          </w:tcPr>
          <w:p w14:paraId="2D1FD5EF" w14:textId="77777777" w:rsidR="00550ECC" w:rsidRPr="00C71DD2" w:rsidRDefault="00000000">
            <w:pPr>
              <w:spacing w:after="0" w:line="240" w:lineRule="auto"/>
            </w:pPr>
            <w:r w:rsidRPr="00C71DD2">
              <w:rPr>
                <w:sz w:val="18"/>
              </w:rPr>
              <w:t>[131]</w:t>
            </w:r>
          </w:p>
        </w:tc>
        <w:tc>
          <w:tcPr>
            <w:tcW w:w="0" w:type="auto"/>
            <w:vAlign w:val="center"/>
            <w:hideMark/>
          </w:tcPr>
          <w:p w14:paraId="395F0153" w14:textId="77777777" w:rsidR="00550ECC" w:rsidRPr="00C71DD2" w:rsidRDefault="00000000">
            <w:pPr>
              <w:spacing w:after="0" w:line="240" w:lineRule="auto"/>
            </w:pPr>
            <w:r w:rsidRPr="00C71DD2">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C71DD2" w14:paraId="5C2A2190" w14:textId="77777777" w:rsidTr="00696F10">
        <w:trPr>
          <w:tblCellSpacing w:w="15" w:type="dxa"/>
        </w:trPr>
        <w:tc>
          <w:tcPr>
            <w:tcW w:w="601" w:type="dxa"/>
            <w:vAlign w:val="center"/>
            <w:hideMark/>
          </w:tcPr>
          <w:p w14:paraId="20F22271" w14:textId="77777777" w:rsidR="00550ECC" w:rsidRPr="00C71DD2" w:rsidRDefault="00000000">
            <w:pPr>
              <w:spacing w:after="0" w:line="240" w:lineRule="auto"/>
            </w:pPr>
            <w:r w:rsidRPr="00C71DD2">
              <w:rPr>
                <w:sz w:val="18"/>
              </w:rPr>
              <w:t>[132]</w:t>
            </w:r>
          </w:p>
        </w:tc>
        <w:tc>
          <w:tcPr>
            <w:tcW w:w="0" w:type="auto"/>
            <w:vAlign w:val="center"/>
            <w:hideMark/>
          </w:tcPr>
          <w:p w14:paraId="042009F1" w14:textId="77777777" w:rsidR="00550ECC" w:rsidRPr="00C71DD2" w:rsidRDefault="00000000">
            <w:pPr>
              <w:spacing w:after="0" w:line="240" w:lineRule="auto"/>
            </w:pPr>
            <w:r w:rsidRPr="00C71DD2">
              <w:rPr>
                <w:sz w:val="18"/>
              </w:rPr>
              <w:t>L. Zhou, Y. Xian, Y. Yang, J. Jiang, P. Liu, and X. Li, “A Microgrid Trading Framework Based on PoC Consensus,” arXiv preprint arXiv:2310.07165, 2023, doi: 10.48550/arXiv.2310.07165.</w:t>
            </w:r>
          </w:p>
        </w:tc>
      </w:tr>
      <w:tr w:rsidR="00166819" w:rsidRPr="00C71DD2" w14:paraId="5C2A2190" w14:textId="77777777" w:rsidTr="00696F10">
        <w:trPr>
          <w:tblCellSpacing w:w="15" w:type="dxa"/>
        </w:trPr>
        <w:tc>
          <w:tcPr>
            <w:tcW w:w="601" w:type="dxa"/>
            <w:vAlign w:val="center"/>
            <w:hideMark/>
          </w:tcPr>
          <w:p w14:paraId="20F22271" w14:textId="77777777" w:rsidR="00550ECC" w:rsidRPr="00C71DD2" w:rsidRDefault="00000000">
            <w:pPr>
              <w:spacing w:after="0" w:line="240" w:lineRule="auto"/>
            </w:pPr>
            <w:r>
              <w:rPr>
                <w:color w:val="FF0000"/>
              </w:rPr>
              <w:t xml:space="preserve">[133]</w:t>
            </w:r>
          </w:p>
        </w:tc>
        <w:tc>
          <w:tcPr>
            <w:tcW w:w="0" w:type="auto"/>
            <w:vAlign w:val="center"/>
            <w:hideMark/>
          </w:tcPr>
          <w:p w14:paraId="042009F1" w14:textId="77777777" w:rsidR="00550ECC" w:rsidRPr="00C71DD2" w:rsidRDefault="00000000">
            <w:pPr>
              <w:spacing w:after="0" w:line="240" w:lineRule="auto"/>
            </w:pPr>
            <w:r>
              <w:rPr>
                <w:color w:val="FF0000"/>
              </w:rPr>
              <w:t xml:space="preserve">S. S. Hazari and Q. H. Mahmoud, “Improving Transaction Speed and Scalability of Blockchain Systems via Parallel Proof of Work,” Future Internet, vol. 12, no. 8, Art. no. 125, 2020, doi: 10.3390/fi12080125.</w:t>
            </w:r>
          </w:p>
        </w:tc>
      </w:tr>
      <w:tr w:rsidR="00166819" w:rsidRPr="00C71DD2" w14:paraId="5C2A2190" w14:textId="77777777" w:rsidTr="00696F10">
        <w:trPr>
          <w:tblCellSpacing w:w="15" w:type="dxa"/>
        </w:trPr>
        <w:tc>
          <w:tcPr>
            <w:tcW w:w="601" w:type="dxa"/>
            <w:vAlign w:val="center"/>
            <w:hideMark/>
          </w:tcPr>
          <w:p w14:paraId="20F22271" w14:textId="77777777" w:rsidR="00550ECC" w:rsidRPr="00C71DD2" w:rsidRDefault="00000000">
            <w:pPr>
              <w:spacing w:after="0" w:line="240" w:lineRule="auto"/>
            </w:pPr>
            <w:r>
              <w:rPr>
                <w:color w:val="FF0000"/>
              </w:rPr>
              <w:t xml:space="preserve">[134]</w:t>
            </w:r>
          </w:p>
        </w:tc>
        <w:tc>
          <w:tcPr>
            <w:tcW w:w="0" w:type="auto"/>
            <w:vAlign w:val="center"/>
            <w:hideMark/>
          </w:tcPr>
          <w:p w14:paraId="042009F1" w14:textId="77777777" w:rsidR="00550ECC" w:rsidRPr="00C71DD2" w:rsidRDefault="00000000">
            <w:pPr>
              <w:spacing w:after="0" w:line="240" w:lineRule="auto"/>
            </w:pPr>
            <w:r>
              <w:rPr>
                <w:color w:val="FF0000"/>
              </w:rPr>
              <w:t xml:space="preserve">P. Szalachowski, D. Reijsbergen, I. Homoliak, and S. Sun, “StrongChain: Transparent and Collaborative Proof-of-Work Consensus,” in Proc. 28th USENIX Security Symposium, Santa Clara, CA, USA, 2019, pp. 819–836.</w:t>
            </w:r>
          </w:p>
        </w:tc>
      </w:tr>
      <w:tr w:rsidR="00166819" w:rsidRPr="00C71DD2" w14:paraId="5C2A2190" w14:textId="77777777" w:rsidTr="00696F10">
        <w:trPr>
          <w:tblCellSpacing w:w="15" w:type="dxa"/>
        </w:trPr>
        <w:tc>
          <w:tcPr>
            <w:tcW w:w="601" w:type="dxa"/>
            <w:vAlign w:val="center"/>
            <w:hideMark/>
          </w:tcPr>
          <w:p w14:paraId="20F22271" w14:textId="77777777" w:rsidR="00550ECC" w:rsidRPr="00C71DD2" w:rsidRDefault="00000000">
            <w:pPr>
              <w:spacing w:after="0" w:line="240" w:lineRule="auto"/>
            </w:pPr>
            <w:r>
              <w:rPr>
                <w:color w:val="FF0000"/>
              </w:rPr>
              <w:t xml:space="preserve">[135]</w:t>
            </w:r>
          </w:p>
        </w:tc>
        <w:tc>
          <w:tcPr>
            <w:tcW w:w="0" w:type="auto"/>
            <w:vAlign w:val="center"/>
            <w:hideMark/>
          </w:tcPr>
          <w:p w14:paraId="042009F1" w14:textId="77777777" w:rsidR="00550ECC" w:rsidRPr="00C71DD2" w:rsidRDefault="00000000">
            <w:pPr>
              <w:spacing w:after="0" w:line="240" w:lineRule="auto"/>
            </w:pPr>
            <w:r>
              <w:rPr>
                <w:color w:val="FF0000"/>
              </w:rPr>
              <w:t xml:space="preserve">R. Haque, S. M. T. Aziz, T. Hossain, F. H. Bappy, M. N. Yanhaona, and T. Islam, “Collaborative Proof-of-Work: A Secure Dynamic Approach to Fair and Efficient Blockchain Mining,” in Proc. IEEE 15th Annu. Computing and Communication Workshop and Conference (CCWC), 2025, doi: 10.1109/CCWC62904.2025.10903711.</w:t>
            </w:r>
          </w:p>
        </w:tc>
      </w:tr>
      <w:tr w:rsidR="00166819" w:rsidRPr="00C71DD2" w14:paraId="5C2A2190" w14:textId="77777777" w:rsidTr="00696F10">
        <w:trPr>
          <w:tblCellSpacing w:w="15" w:type="dxa"/>
        </w:trPr>
        <w:tc>
          <w:tcPr>
            <w:tcW w:w="601" w:type="dxa"/>
            <w:vAlign w:val="center"/>
            <w:hideMark/>
          </w:tcPr>
          <w:p w14:paraId="20F22271" w14:textId="77777777" w:rsidR="00550ECC" w:rsidRPr="00C71DD2" w:rsidRDefault="00000000">
            <w:pPr>
              <w:spacing w:after="0" w:line="240" w:lineRule="auto"/>
            </w:pPr>
            <w:r>
              <w:rPr>
                <w:color w:val="FF0000"/>
              </w:rPr>
              <w:t xml:space="preserve">[136]</w:t>
            </w:r>
          </w:p>
        </w:tc>
        <w:tc>
          <w:tcPr>
            <w:tcW w:w="0" w:type="auto"/>
            <w:vAlign w:val="center"/>
            <w:hideMark/>
          </w:tcPr>
          <w:p w14:paraId="042009F1" w14:textId="77777777" w:rsidR="00550ECC" w:rsidRPr="00C71DD2" w:rsidRDefault="00000000">
            <w:pPr>
              <w:spacing w:after="0" w:line="240" w:lineRule="auto"/>
            </w:pPr>
            <w:r>
              <w:rPr>
                <w:color w:val="FF0000"/>
              </w:rPr>
              <w:t xml:space="preserve">N. Yonezawa, “Proof of Team Sprint: A Collaborative Consensus Algorithm for Reducing Energy Consumption in Blockchain Systems,” IET Blockchain, vol. 6, no. 1, Art. no. e70034, 2026, doi: 10.1049/blc2.70034.</w:t>
            </w:r>
          </w:p>
        </w:tc>
      </w:tr>
      <w:tr w:rsidR="00166819" w:rsidRPr="00C71DD2" w14:paraId="5C2A2190" w14:textId="77777777" w:rsidTr="00696F10">
        <w:trPr>
          <w:tblCellSpacing w:w="15" w:type="dxa"/>
        </w:trPr>
        <w:tc>
          <w:tcPr>
            <w:tcW w:w="601" w:type="dxa"/>
            <w:vAlign w:val="center"/>
            <w:hideMark/>
          </w:tcPr>
          <w:p w14:paraId="20F22271" w14:textId="77777777" w:rsidR="00550ECC" w:rsidRPr="00C71DD2" w:rsidRDefault="00000000">
            <w:pPr>
              <w:spacing w:after="0" w:line="240" w:lineRule="auto"/>
            </w:pPr>
            <w:r>
              <w:rPr>
                <w:color w:val="FF0000"/>
              </w:rPr>
              <w:t xml:space="preserve">[137]</w:t>
            </w:r>
          </w:p>
        </w:tc>
        <w:tc>
          <w:tcPr>
            <w:tcW w:w="0" w:type="auto"/>
            <w:vAlign w:val="center"/>
            <w:hideMark/>
          </w:tcPr>
          <w:p w14:paraId="042009F1" w14:textId="77777777" w:rsidR="00550ECC" w:rsidRPr="00C71DD2" w:rsidRDefault="00000000">
            <w:pPr>
              <w:spacing w:after="0" w:line="240" w:lineRule="auto"/>
            </w:pPr>
            <w:r>
              <w:rPr>
                <w:color w:val="FF0000"/>
              </w:rPr>
              <w:t xml:space="preserve">S. D. Lerner, “APoW: Auditable Proof-of-Work Against Block Withholding Attacks,” arXiv preprint arXiv:2601.02496, 2026, doi: 10.48550/arXiv.2601.02496.</w:t>
            </w:r>
          </w:p>
        </w:tc>
      </w:tr>
      <w:tr w:rsidR="00166819" w:rsidRPr="00C71DD2" w14:paraId="7BE260F6" w14:textId="77777777" w:rsidTr="00696F10">
        <w:trPr>
          <w:tblCellSpacing w:w="15" w:type="dxa"/>
        </w:trPr>
        <w:tc>
          <w:tcPr>
            <w:tcW w:w="601" w:type="dxa"/>
            <w:vAlign w:val="center"/>
            <w:hideMark/>
          </w:tcPr>
          <w:p w14:paraId="5756884C" w14:textId="77777777" w:rsidR="00550ECC" w:rsidRPr="00C71DD2" w:rsidRDefault="00000000">
            <w:pPr>
              <w:spacing w:after="0" w:line="240" w:lineRule="auto"/>
            </w:pPr>
            <w:r w:rsidRPr="00C71DD2">
              <w:rPr>
                <w:sz w:val="18"/>
              </w:rPr>
              <w:t>[138]</w:t>
            </w:r>
          </w:p>
        </w:tc>
        <w:tc>
          <w:tcPr>
            <w:tcW w:w="0" w:type="auto"/>
            <w:vAlign w:val="center"/>
            <w:hideMark/>
          </w:tcPr>
          <w:p w14:paraId="2DB7B689" w14:textId="77777777" w:rsidR="00550ECC" w:rsidRPr="00C71DD2" w:rsidRDefault="00000000">
            <w:pPr>
              <w:spacing w:after="0" w:line="240" w:lineRule="auto"/>
            </w:pPr>
            <w:r w:rsidRPr="00C71DD2">
              <w:rPr>
                <w:sz w:val="18"/>
              </w:rPr>
              <w:t>J. Sedlmeir, H. U. Buhl, G. Fridgen, and R. Keller, “Recent Developments in Blockchain Technology and Their Impact on Energy Consumption,” arXiv preprint arXiv:2102.07886, 2021, doi: 10.48550/arXiv.2102.07886</w:t>
            </w:r>
          </w:p>
        </w:tc>
      </w:tr>
      <w:tr w:rsidR="00166819" w:rsidRPr="00C71DD2" w14:paraId="6DF65695" w14:textId="77777777" w:rsidTr="00696F10">
        <w:trPr>
          <w:tblCellSpacing w:w="15" w:type="dxa"/>
        </w:trPr>
        <w:tc>
          <w:tcPr>
            <w:tcW w:w="601" w:type="dxa"/>
            <w:vAlign w:val="center"/>
            <w:hideMark/>
          </w:tcPr>
          <w:p w14:paraId="36AEAA3D" w14:textId="77777777" w:rsidR="00550ECC" w:rsidRPr="00C71DD2" w:rsidRDefault="00000000">
            <w:pPr>
              <w:spacing w:after="0" w:line="240" w:lineRule="auto"/>
            </w:pPr>
            <w:r w:rsidRPr="00C71DD2">
              <w:rPr>
                <w:sz w:val="18"/>
              </w:rPr>
              <w:t>[139]</w:t>
            </w:r>
          </w:p>
        </w:tc>
        <w:tc>
          <w:tcPr>
            <w:tcW w:w="0" w:type="auto"/>
            <w:vAlign w:val="center"/>
            <w:hideMark/>
          </w:tcPr>
          <w:p w14:paraId="65C5BD26" w14:textId="77777777" w:rsidR="00550ECC" w:rsidRPr="00C71DD2" w:rsidRDefault="00000000">
            <w:pPr>
              <w:spacing w:after="0" w:line="240" w:lineRule="auto"/>
            </w:pPr>
            <w:r w:rsidRPr="00C71DD2">
              <w:rPr>
                <w:sz w:val="18"/>
              </w:rPr>
              <w:t>M. Baboi, “Security of consensus mechanisms in blockchain,” Romanian Cyber Security Journal, vol. 5, no. 2, pp. 45–53, 2023, doi: 10.54851/v5i2y202305.</w:t>
            </w:r>
          </w:p>
        </w:tc>
      </w:tr>
      <w:tr w:rsidR="00166819" w:rsidRPr="00C71DD2" w14:paraId="4B28F68C" w14:textId="77777777" w:rsidTr="00696F10">
        <w:trPr>
          <w:tblCellSpacing w:w="15" w:type="dxa"/>
        </w:trPr>
        <w:tc>
          <w:tcPr>
            <w:tcW w:w="601" w:type="dxa"/>
            <w:vAlign w:val="center"/>
            <w:hideMark/>
          </w:tcPr>
          <w:p w14:paraId="1E649508" w14:textId="77777777" w:rsidR="00550ECC" w:rsidRPr="00C71DD2" w:rsidRDefault="00000000">
            <w:pPr>
              <w:spacing w:after="0" w:line="240" w:lineRule="auto"/>
            </w:pPr>
            <w:r w:rsidRPr="00C71DD2">
              <w:rPr>
                <w:sz w:val="18"/>
              </w:rPr>
              <w:t>[140]</w:t>
            </w:r>
          </w:p>
        </w:tc>
        <w:tc>
          <w:tcPr>
            <w:tcW w:w="0" w:type="auto"/>
            <w:vAlign w:val="center"/>
            <w:hideMark/>
          </w:tcPr>
          <w:p w14:paraId="13B613F9" w14:textId="77777777" w:rsidR="00550ECC" w:rsidRPr="00C71DD2" w:rsidRDefault="00000000">
            <w:pPr>
              <w:spacing w:after="0" w:line="240" w:lineRule="auto"/>
            </w:pPr>
            <w:r w:rsidRPr="00C71DD2">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C71DD2" w14:paraId="1BB619B3" w14:textId="77777777" w:rsidTr="00696F10">
        <w:trPr>
          <w:tblCellSpacing w:w="15" w:type="dxa"/>
        </w:trPr>
        <w:tc>
          <w:tcPr>
            <w:tcW w:w="601" w:type="dxa"/>
            <w:vAlign w:val="center"/>
            <w:hideMark/>
          </w:tcPr>
          <w:p w14:paraId="7D873072" w14:textId="77777777" w:rsidR="00550ECC" w:rsidRPr="00C71DD2" w:rsidRDefault="00000000">
            <w:pPr>
              <w:spacing w:after="0" w:line="240" w:lineRule="auto"/>
            </w:pPr>
            <w:r w:rsidRPr="00C71DD2">
              <w:rPr>
                <w:sz w:val="18"/>
              </w:rPr>
              <w:t>[141]</w:t>
            </w:r>
          </w:p>
        </w:tc>
        <w:tc>
          <w:tcPr>
            <w:tcW w:w="0" w:type="auto"/>
            <w:vAlign w:val="center"/>
            <w:hideMark/>
          </w:tcPr>
          <w:p w14:paraId="465A9294" w14:textId="77777777" w:rsidR="00550ECC" w:rsidRPr="00C71DD2" w:rsidRDefault="00000000">
            <w:pPr>
              <w:spacing w:after="0" w:line="240" w:lineRule="auto"/>
            </w:pPr>
            <w:r w:rsidRPr="00C71DD2">
              <w:rPr>
                <w:sz w:val="18"/>
              </w:rPr>
              <w:t>K. Croman et al., “On Scaling Decentralized Blockchains (a Position Paper),” in Financial Cryptography and Data Security (Lecture Notes in Computer Science), Springer, 2016, pp. 106–125, doi: 10.1007/978-3-662-53357-4_8.</w:t>
            </w:r>
          </w:p>
        </w:tc>
      </w:tr>
      <w:tr w:rsidR="00166819" w:rsidRPr="00C71DD2" w14:paraId="496F8187" w14:textId="77777777" w:rsidTr="00696F10">
        <w:trPr>
          <w:tblCellSpacing w:w="15" w:type="dxa"/>
        </w:trPr>
        <w:tc>
          <w:tcPr>
            <w:tcW w:w="601" w:type="dxa"/>
            <w:vAlign w:val="center"/>
            <w:hideMark/>
          </w:tcPr>
          <w:p w14:paraId="3404AB04" w14:textId="77777777" w:rsidR="00550ECC" w:rsidRPr="00C71DD2" w:rsidRDefault="00000000">
            <w:pPr>
              <w:spacing w:after="0" w:line="240" w:lineRule="auto"/>
            </w:pPr>
            <w:r w:rsidRPr="00C71DD2">
              <w:rPr>
                <w:sz w:val="18"/>
              </w:rPr>
              <w:t>[142]</w:t>
            </w:r>
          </w:p>
        </w:tc>
        <w:tc>
          <w:tcPr>
            <w:tcW w:w="0" w:type="auto"/>
            <w:vAlign w:val="center"/>
            <w:hideMark/>
          </w:tcPr>
          <w:p w14:paraId="32217AC4" w14:textId="77777777" w:rsidR="00550ECC" w:rsidRPr="00C71DD2" w:rsidRDefault="00000000">
            <w:pPr>
              <w:spacing w:after="0" w:line="240" w:lineRule="auto"/>
            </w:pPr>
            <w:r w:rsidRPr="00C71DD2">
              <w:rPr>
                <w:sz w:val="18"/>
              </w:rPr>
              <w:t>C. Grunspan and R. Perez-Marco, “Proof of Reputation,” arXiv preprint arXiv:2302.06966, 2023, doi: 10.48550/arXiv.2302.06966.</w:t>
            </w:r>
          </w:p>
        </w:tc>
      </w:tr>
      <w:tr w:rsidR="00166819" w:rsidRPr="00C71DD2" w14:paraId="6530C110" w14:textId="77777777" w:rsidTr="00696F10">
        <w:trPr>
          <w:tblCellSpacing w:w="15" w:type="dxa"/>
        </w:trPr>
        <w:tc>
          <w:tcPr>
            <w:tcW w:w="601" w:type="dxa"/>
            <w:vAlign w:val="center"/>
            <w:hideMark/>
          </w:tcPr>
          <w:p w14:paraId="55C8E717" w14:textId="77777777" w:rsidR="00550ECC" w:rsidRPr="00C71DD2" w:rsidRDefault="00000000">
            <w:pPr>
              <w:spacing w:after="0" w:line="240" w:lineRule="auto"/>
            </w:pPr>
            <w:r w:rsidRPr="00C71DD2">
              <w:rPr>
                <w:sz w:val="18"/>
              </w:rPr>
              <w:t>[143]</w:t>
            </w:r>
          </w:p>
        </w:tc>
        <w:tc>
          <w:tcPr>
            <w:tcW w:w="0" w:type="auto"/>
            <w:vAlign w:val="center"/>
            <w:hideMark/>
          </w:tcPr>
          <w:p w14:paraId="17564F66" w14:textId="77777777" w:rsidR="00550ECC" w:rsidRPr="00C71DD2" w:rsidRDefault="00000000">
            <w:pPr>
              <w:spacing w:after="0" w:line="240" w:lineRule="auto"/>
            </w:pPr>
            <w:r w:rsidRPr="00C71DD2">
              <w:rPr>
                <w:sz w:val="18"/>
              </w:rPr>
              <w:t>W. Yao, F. P. Deek, R. Murimi, and G. Wang, “SoK: A Taxonomy for Critical Analysis of Consensus Mechanisms in Consortium Blockchain,” IEEE Access, vol. 11, pp. 79572–79587, 2023, doi: 10.1109/ACCESS.2023.3298675.</w:t>
            </w:r>
          </w:p>
        </w:tc>
      </w:tr>
      <w:tr w:rsidR="00166819" w:rsidRPr="00C71DD2" w14:paraId="6A1C38B4" w14:textId="77777777" w:rsidTr="00696F10">
        <w:trPr>
          <w:tblCellSpacing w:w="15" w:type="dxa"/>
        </w:trPr>
        <w:tc>
          <w:tcPr>
            <w:tcW w:w="601" w:type="dxa"/>
            <w:vAlign w:val="center"/>
            <w:hideMark/>
          </w:tcPr>
          <w:p w14:paraId="1A6B67D2" w14:textId="77777777" w:rsidR="00550ECC" w:rsidRPr="00C71DD2" w:rsidRDefault="00000000">
            <w:pPr>
              <w:spacing w:after="0" w:line="240" w:lineRule="auto"/>
            </w:pPr>
            <w:r w:rsidRPr="00C71DD2">
              <w:rPr>
                <w:sz w:val="18"/>
              </w:rPr>
              <w:t>[144]</w:t>
            </w:r>
          </w:p>
        </w:tc>
        <w:tc>
          <w:tcPr>
            <w:tcW w:w="0" w:type="auto"/>
            <w:vAlign w:val="center"/>
            <w:hideMark/>
          </w:tcPr>
          <w:p w14:paraId="257A9112" w14:textId="77777777" w:rsidR="00550ECC" w:rsidRPr="00C71DD2" w:rsidRDefault="00000000">
            <w:pPr>
              <w:spacing w:after="0" w:line="240" w:lineRule="auto"/>
            </w:pPr>
            <w:r w:rsidRPr="00C71DD2">
              <w:rPr>
                <w:sz w:val="18"/>
              </w:rPr>
              <w:t>F. Raheman, “Blockchain in Logistics: A Protocol Selection Guide,” Accessed: Mar. 28, 2026. [Online]. Available: https://trace-horizon.eu/wp-content/uploads/2024/07/TRACE-Blockchain-in-Logistics-A-Protocol-Selection-Guide-White-paper.pdf</w:t>
            </w:r>
          </w:p>
        </w:tc>
      </w:tr>
      <w:tr w:rsidR="00166819" w:rsidRPr="00C71DD2" w14:paraId="2ED250AC" w14:textId="77777777" w:rsidTr="00696F10">
        <w:trPr>
          <w:tblCellSpacing w:w="15" w:type="dxa"/>
        </w:trPr>
        <w:tc>
          <w:tcPr>
            <w:tcW w:w="601" w:type="dxa"/>
            <w:vAlign w:val="center"/>
            <w:hideMark/>
          </w:tcPr>
          <w:p w14:paraId="57B83113" w14:textId="77777777" w:rsidR="00550ECC" w:rsidRPr="00C71DD2" w:rsidRDefault="00000000">
            <w:pPr>
              <w:spacing w:after="0" w:line="240" w:lineRule="auto"/>
            </w:pPr>
            <w:r w:rsidRPr="00C71DD2">
              <w:rPr>
                <w:sz w:val="18"/>
              </w:rPr>
              <w:t>[145]</w:t>
            </w:r>
          </w:p>
        </w:tc>
        <w:tc>
          <w:tcPr>
            <w:tcW w:w="0" w:type="auto"/>
            <w:vAlign w:val="center"/>
            <w:hideMark/>
          </w:tcPr>
          <w:p w14:paraId="503F7E04" w14:textId="77777777" w:rsidR="00550ECC" w:rsidRPr="00C71DD2" w:rsidRDefault="00000000">
            <w:pPr>
              <w:spacing w:after="0" w:line="240" w:lineRule="auto"/>
            </w:pPr>
            <w:r w:rsidRPr="00C71DD2">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C71DD2" w14:paraId="3EDDB154" w14:textId="77777777" w:rsidTr="00696F10">
        <w:trPr>
          <w:tblCellSpacing w:w="15" w:type="dxa"/>
        </w:trPr>
        <w:tc>
          <w:tcPr>
            <w:tcW w:w="601" w:type="dxa"/>
            <w:vAlign w:val="center"/>
            <w:hideMark/>
          </w:tcPr>
          <w:p w14:paraId="556D9B91" w14:textId="77777777" w:rsidR="00550ECC" w:rsidRPr="00C71DD2" w:rsidRDefault="00000000">
            <w:pPr>
              <w:spacing w:after="0" w:line="240" w:lineRule="auto"/>
            </w:pPr>
            <w:r w:rsidRPr="00C71DD2">
              <w:rPr>
                <w:sz w:val="18"/>
              </w:rPr>
              <w:t>[146]</w:t>
            </w:r>
          </w:p>
        </w:tc>
        <w:tc>
          <w:tcPr>
            <w:tcW w:w="0" w:type="auto"/>
            <w:vAlign w:val="center"/>
            <w:hideMark/>
          </w:tcPr>
          <w:p w14:paraId="68F5F5A5" w14:textId="77777777" w:rsidR="00550ECC" w:rsidRPr="00C71DD2" w:rsidRDefault="00000000">
            <w:pPr>
              <w:spacing w:after="0" w:line="240" w:lineRule="auto"/>
            </w:pPr>
            <w:r w:rsidRPr="00C71DD2">
              <w:rPr>
                <w:sz w:val="18"/>
              </w:rPr>
              <w:t>O. Zumburidze, N. Adamashvili, R. State, R. Tonelli, and H. Taherdoost, “Blockchain Integration and Its Impact on Renewable Energy,” Computers, vol. 13, no. 4, Art. no. 107, 2024, doi: 10.3390/computers13040107.</w:t>
            </w:r>
          </w:p>
        </w:tc>
      </w:tr>
      <w:tr w:rsidR="00166819" w:rsidRPr="00C71DD2" w14:paraId="1628C0C3" w14:textId="77777777" w:rsidTr="00696F10">
        <w:trPr>
          <w:tblCellSpacing w:w="15" w:type="dxa"/>
        </w:trPr>
        <w:tc>
          <w:tcPr>
            <w:tcW w:w="601" w:type="dxa"/>
            <w:vAlign w:val="center"/>
            <w:hideMark/>
          </w:tcPr>
          <w:p w14:paraId="59E8BD0E" w14:textId="77777777" w:rsidR="00550ECC" w:rsidRPr="00C71DD2" w:rsidRDefault="00000000">
            <w:pPr>
              <w:spacing w:after="0" w:line="240" w:lineRule="auto"/>
            </w:pPr>
            <w:r w:rsidRPr="00C71DD2">
              <w:rPr>
                <w:sz w:val="18"/>
              </w:rPr>
              <w:t>[147]</w:t>
            </w:r>
          </w:p>
        </w:tc>
        <w:tc>
          <w:tcPr>
            <w:tcW w:w="0" w:type="auto"/>
            <w:vAlign w:val="center"/>
            <w:hideMark/>
          </w:tcPr>
          <w:p w14:paraId="50A99E3F" w14:textId="77777777" w:rsidR="00550ECC" w:rsidRPr="00C71DD2" w:rsidRDefault="00000000">
            <w:pPr>
              <w:spacing w:after="0" w:line="240" w:lineRule="auto"/>
            </w:pPr>
            <w:r w:rsidRPr="00C71DD2">
              <w:rPr>
                <w:sz w:val="18"/>
              </w:rPr>
              <w:t>R. M. Ashu and S. Zafar, “Revolutionary IoT and Big Data in Healthcare: A Predictive Model Analysis,” ICIDSSD, vol. 2020, Art. no. 61, 2021, doi: 10.4108/eai.27-2-2020.2303135.</w:t>
            </w:r>
          </w:p>
        </w:tc>
      </w:tr>
      <w:tr w:rsidR="00166819" w:rsidRPr="00C71DD2" w14:paraId="32230AA0" w14:textId="77777777" w:rsidTr="00696F10">
        <w:trPr>
          <w:tblCellSpacing w:w="15" w:type="dxa"/>
        </w:trPr>
        <w:tc>
          <w:tcPr>
            <w:tcW w:w="601" w:type="dxa"/>
            <w:vAlign w:val="center"/>
            <w:hideMark/>
          </w:tcPr>
          <w:p w14:paraId="3477C591" w14:textId="77777777" w:rsidR="00550ECC" w:rsidRPr="00C71DD2" w:rsidRDefault="00000000">
            <w:pPr>
              <w:spacing w:after="0" w:line="240" w:lineRule="auto"/>
            </w:pPr>
            <w:r w:rsidRPr="00C71DD2">
              <w:rPr>
                <w:sz w:val="18"/>
              </w:rPr>
              <w:t>[148]</w:t>
            </w:r>
          </w:p>
        </w:tc>
        <w:tc>
          <w:tcPr>
            <w:tcW w:w="0" w:type="auto"/>
            <w:vAlign w:val="center"/>
            <w:hideMark/>
          </w:tcPr>
          <w:p w14:paraId="71E32583" w14:textId="77777777" w:rsidR="00550ECC" w:rsidRPr="00C71DD2" w:rsidRDefault="00000000">
            <w:pPr>
              <w:spacing w:after="0" w:line="240" w:lineRule="auto"/>
            </w:pPr>
            <w:r w:rsidRPr="00C71DD2">
              <w:rPr>
                <w:sz w:val="18"/>
              </w:rPr>
              <w:t>A. Hassan, M. I. Ali, R. Ahammed, M. M. Khan, N. Alsufyani, and A. Alsufyani, “Secured insurance framework using blockchain and smart contract,” Scientific Programming, vol. 2021, no. 1, Art. no. 6787406, 2021, doi: 10.1155/2021/6787406.</w:t>
            </w:r>
          </w:p>
        </w:tc>
      </w:tr>
      <w:tr w:rsidR="00166819" w:rsidRPr="00C71DD2" w14:paraId="2DEADF3F" w14:textId="77777777" w:rsidTr="00696F10">
        <w:trPr>
          <w:tblCellSpacing w:w="15" w:type="dxa"/>
        </w:trPr>
        <w:tc>
          <w:tcPr>
            <w:tcW w:w="601" w:type="dxa"/>
            <w:vAlign w:val="center"/>
            <w:hideMark/>
          </w:tcPr>
          <w:p w14:paraId="055B75AB" w14:textId="77777777" w:rsidR="00550ECC" w:rsidRPr="00C71DD2" w:rsidRDefault="00000000">
            <w:pPr>
              <w:spacing w:after="0" w:line="240" w:lineRule="auto"/>
            </w:pPr>
            <w:r w:rsidRPr="00C71DD2">
              <w:rPr>
                <w:sz w:val="18"/>
              </w:rPr>
              <w:t>[149]</w:t>
            </w:r>
          </w:p>
        </w:tc>
        <w:tc>
          <w:tcPr>
            <w:tcW w:w="0" w:type="auto"/>
            <w:vAlign w:val="center"/>
            <w:hideMark/>
          </w:tcPr>
          <w:p w14:paraId="20BDD6EC" w14:textId="77777777" w:rsidR="00550ECC" w:rsidRPr="00C71DD2" w:rsidRDefault="00000000">
            <w:pPr>
              <w:spacing w:after="0" w:line="240" w:lineRule="auto"/>
            </w:pPr>
            <w:r w:rsidRPr="00C71DD2">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C71DD2" w14:paraId="40F2830C" w14:textId="77777777" w:rsidTr="00696F10">
        <w:trPr>
          <w:tblCellSpacing w:w="15" w:type="dxa"/>
        </w:trPr>
        <w:tc>
          <w:tcPr>
            <w:tcW w:w="601" w:type="dxa"/>
            <w:vAlign w:val="center"/>
            <w:hideMark/>
          </w:tcPr>
          <w:p w14:paraId="2683409D" w14:textId="77777777" w:rsidR="00550ECC" w:rsidRPr="00C71DD2" w:rsidRDefault="00000000">
            <w:pPr>
              <w:spacing w:after="0" w:line="240" w:lineRule="auto"/>
            </w:pPr>
            <w:r w:rsidRPr="00C71DD2">
              <w:rPr>
                <w:sz w:val="18"/>
              </w:rPr>
              <w:t>[150]</w:t>
            </w:r>
          </w:p>
        </w:tc>
        <w:tc>
          <w:tcPr>
            <w:tcW w:w="0" w:type="auto"/>
            <w:vAlign w:val="center"/>
            <w:hideMark/>
          </w:tcPr>
          <w:p w14:paraId="1452A0E1" w14:textId="77777777" w:rsidR="00550ECC" w:rsidRPr="00C71DD2" w:rsidRDefault="00000000">
            <w:pPr>
              <w:spacing w:after="0" w:line="240" w:lineRule="auto"/>
            </w:pPr>
            <w:r w:rsidRPr="00C71DD2">
              <w:rPr>
                <w:sz w:val="18"/>
              </w:rPr>
              <w:t>R. S. Rasheed and A. A. AbuSamra, “Extending BlockSim with Energy and Carbon Footprint Modeling for Sustainable Blockchain Evaluation,” unpublished manuscript, 2026.</w:t>
            </w:r>
          </w:p>
        </w:tc>
      </w:tr>
      <w:tr w:rsidR="00166819" w:rsidRPr="00C71DD2" w14:paraId="0283C594" w14:textId="77777777" w:rsidTr="00696F10">
        <w:trPr>
          <w:tblCellSpacing w:w="15" w:type="dxa"/>
        </w:trPr>
        <w:tc>
          <w:tcPr>
            <w:tcW w:w="601" w:type="dxa"/>
            <w:vAlign w:val="center"/>
            <w:hideMark/>
          </w:tcPr>
          <w:p w14:paraId="329A3CC0" w14:textId="77777777" w:rsidR="00550ECC" w:rsidRPr="00C71DD2" w:rsidRDefault="00000000">
            <w:pPr>
              <w:spacing w:after="0" w:line="240" w:lineRule="auto"/>
            </w:pPr>
            <w:r w:rsidRPr="00C71DD2">
              <w:rPr>
                <w:sz w:val="18"/>
              </w:rPr>
              <w:t>[151]</w:t>
            </w:r>
          </w:p>
        </w:tc>
        <w:tc>
          <w:tcPr>
            <w:tcW w:w="0" w:type="auto"/>
            <w:vAlign w:val="center"/>
            <w:hideMark/>
          </w:tcPr>
          <w:p w14:paraId="62195FF9" w14:textId="77777777" w:rsidR="00550ECC" w:rsidRPr="00C71DD2" w:rsidRDefault="00000000">
            <w:pPr>
              <w:spacing w:after="0" w:line="240" w:lineRule="auto"/>
            </w:pPr>
            <w:r w:rsidRPr="00C71DD2">
              <w:rPr>
                <w:sz w:val="18"/>
              </w:rPr>
              <w:t>C. Faria and M. Correia, “BlockSim: Blockchain Simulator,” in 2019 IEEE International Conference on Blockchain (Blockchain), 2019, pp. 439–446, doi: 10.1109/Blockchain.2019.00067.</w:t>
            </w:r>
          </w:p>
        </w:tc>
      </w:tr>
      <w:tr w:rsidR="00166819" w:rsidRPr="00C71DD2" w14:paraId="545C96C8" w14:textId="77777777" w:rsidTr="00696F10">
        <w:trPr>
          <w:tblCellSpacing w:w="15" w:type="dxa"/>
        </w:trPr>
        <w:tc>
          <w:tcPr>
            <w:tcW w:w="601" w:type="dxa"/>
            <w:vAlign w:val="center"/>
            <w:hideMark/>
          </w:tcPr>
          <w:p w14:paraId="143F6462" w14:textId="77777777" w:rsidR="00550ECC" w:rsidRPr="00C71DD2" w:rsidRDefault="00000000">
            <w:pPr>
              <w:spacing w:after="0" w:line="240" w:lineRule="auto"/>
            </w:pPr>
            <w:r w:rsidRPr="00C71DD2">
              <w:rPr>
                <w:sz w:val="18"/>
              </w:rPr>
              <w:t>[152]</w:t>
            </w:r>
          </w:p>
        </w:tc>
        <w:tc>
          <w:tcPr>
            <w:tcW w:w="0" w:type="auto"/>
            <w:vAlign w:val="center"/>
            <w:hideMark/>
          </w:tcPr>
          <w:p w14:paraId="5EFABE1F" w14:textId="77777777" w:rsidR="00550ECC" w:rsidRPr="00C71DD2" w:rsidRDefault="00000000">
            <w:pPr>
              <w:spacing w:after="0" w:line="240" w:lineRule="auto"/>
            </w:pPr>
            <w:r w:rsidRPr="00C71DD2">
              <w:rPr>
                <w:sz w:val="18"/>
              </w:rPr>
              <w:t>S. Smetanin, A. Ometov, M. Komarov, P. Masek, and Y. Koucheryavy, “Blockchain Evaluation Approaches: State-of-the-Art and Future Perspective,” Sensors, vol. 20, no. 12, Art. no. 3358, 2020, doi: 10.3390/s20123358.</w:t>
            </w:r>
          </w:p>
        </w:tc>
      </w:tr>
      <w:tr w:rsidR="00166819" w:rsidRPr="00C71DD2" w14:paraId="3AC01509" w14:textId="77777777" w:rsidTr="00696F10">
        <w:trPr>
          <w:tblCellSpacing w:w="15" w:type="dxa"/>
        </w:trPr>
        <w:tc>
          <w:tcPr>
            <w:tcW w:w="601" w:type="dxa"/>
            <w:vAlign w:val="center"/>
            <w:hideMark/>
          </w:tcPr>
          <w:p w14:paraId="7F116998" w14:textId="77777777" w:rsidR="00550ECC" w:rsidRPr="00C71DD2" w:rsidRDefault="00000000">
            <w:pPr>
              <w:spacing w:after="0" w:line="240" w:lineRule="auto"/>
            </w:pPr>
            <w:r w:rsidRPr="00C71DD2">
              <w:rPr>
                <w:sz w:val="18"/>
              </w:rPr>
              <w:t>[153]</w:t>
            </w:r>
          </w:p>
        </w:tc>
        <w:tc>
          <w:tcPr>
            <w:tcW w:w="0" w:type="auto"/>
            <w:vAlign w:val="center"/>
            <w:hideMark/>
          </w:tcPr>
          <w:p w14:paraId="5A0CDE7C" w14:textId="77777777" w:rsidR="00550ECC" w:rsidRPr="00C71DD2" w:rsidRDefault="00000000">
            <w:pPr>
              <w:spacing w:after="0" w:line="240" w:lineRule="auto"/>
            </w:pPr>
            <w:r w:rsidRPr="00C71DD2">
              <w:rPr>
                <w:sz w:val="18"/>
              </w:rPr>
              <w:t>R. S. Rasheed, BlockSim-New (modified BlockSim implementation with energy and carbon accounting), computer software, 2026. [Online]. Available: https://github.com/raedrasheed/BlockSim-New</w:t>
            </w:r>
          </w:p>
        </w:tc>
      </w:tr>
    </w:tbl>
    <w:p w14:paraId="75F3D9E0" w14:textId="77777777" w:rsidR="003C75A4" w:rsidRPr="00C71DD2" w:rsidRDefault="003C75A4"/>
    <w:sectPr w:rsidR="003C75A4" w:rsidRPr="00C71DD2" w:rsidSect="00A34E5D">
      <w:footerReference w:type="default" r:id="rId25"/>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AB6BE" w14:textId="77777777" w:rsidR="00A02AAB" w:rsidRDefault="00A02AAB" w:rsidP="006354F9">
      <w:pPr>
        <w:spacing w:after="0" w:line="240" w:lineRule="auto"/>
      </w:pPr>
      <w:r>
        <w:separator/>
      </w:r>
    </w:p>
  </w:endnote>
  <w:endnote w:type="continuationSeparator" w:id="0">
    <w:p w14:paraId="1BE260BC" w14:textId="77777777" w:rsidR="00A02AAB" w:rsidRDefault="00A02AAB"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09E6" w14:textId="77777777" w:rsidR="00ED3E9D" w:rsidRDefault="00ED3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1F4EAE8B"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8AC6E4" w14:textId="77777777" w:rsidR="00F9088B" w:rsidRDefault="00F908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7586C35D"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01C198" w14:textId="77777777" w:rsidR="006354F9" w:rsidRDefault="0063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0DFE" w14:textId="77777777" w:rsidR="00A02AAB" w:rsidRDefault="00A02AAB" w:rsidP="006354F9">
      <w:pPr>
        <w:spacing w:after="0" w:line="240" w:lineRule="auto"/>
      </w:pPr>
      <w:r>
        <w:separator/>
      </w:r>
    </w:p>
  </w:footnote>
  <w:footnote w:type="continuationSeparator" w:id="0">
    <w:p w14:paraId="137FC7C0" w14:textId="77777777" w:rsidR="00A02AAB" w:rsidRDefault="00A02AAB"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40EF"/>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02AAB"/>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4C57"/>
    <w:rsid w:val="00BF7621"/>
    <w:rsid w:val="00C00A3E"/>
    <w:rsid w:val="00C03A18"/>
    <w:rsid w:val="00C33ACC"/>
    <w:rsid w:val="00C33DAB"/>
    <w:rsid w:val="00C71DD2"/>
    <w:rsid w:val="00C74BD8"/>
    <w:rsid w:val="00C76CB1"/>
    <w:rsid w:val="00CA5D0D"/>
    <w:rsid w:val="00CA6467"/>
    <w:rsid w:val="00CB6A63"/>
    <w:rsid w:val="00CF4FFD"/>
    <w:rsid w:val="00D1047E"/>
    <w:rsid w:val="00D11024"/>
    <w:rsid w:val="00D12731"/>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D19C7"/>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49510</Words>
  <Characters>282209</Characters>
  <Application>Microsoft Office Word</Application>
  <DocSecurity>0</DocSecurity>
  <Lines>2351</Lines>
  <Paragraphs>662</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331057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7</cp:revision>
  <cp:lastPrinted>2025-11-30T11:51:00Z</cp:lastPrinted>
  <dcterms:created xsi:type="dcterms:W3CDTF">2026-07-17T17:41:00Z</dcterms:created>
  <dcterms:modified xsi:type="dcterms:W3CDTF">2026-07-28T12:37:00Z</dcterms:modified>
</cp:coreProperties>
</file>