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1B7A9" w14:textId="77777777" w:rsidR="00B44BE7" w:rsidRDefault="00B44BE7" w:rsidP="00B44BE7">
      <w:pPr>
        <w:rPr>
          <w:rFonts w:ascii="Times New Roman" w:hAnsi="Times New Roman" w:cs="Times New Roman"/>
          <w:sz w:val="24"/>
          <w:szCs w:val="24"/>
          <w14:textOutline w14:w="9525" w14:cap="flat" w14:cmpd="sng" w14:algn="ctr">
            <w14:noFill/>
            <w14:prstDash w14:val="solid"/>
            <w14:round/>
          </w14:textOutline>
        </w:rPr>
      </w:pPr>
      <w:r w:rsidRPr="00B44BE7">
        <w:rPr>
          <w:rFonts w:ascii="Times New Roman" w:hAnsi="Times New Roman" w:cs="Times New Roman"/>
          <w:sz w:val="24"/>
          <w:szCs w:val="24"/>
          <w14:textOutline w14:w="9525" w14:cap="flat" w14:cmpd="sng" w14:algn="ctr">
            <w14:noFill/>
            <w14:prstDash w14:val="solid"/>
            <w14:round/>
          </w14:textOutline>
        </w:rPr>
        <w:t xml:space="preserve">In Canadian tort law, as reaffirmed in </w:t>
      </w:r>
      <w:r w:rsidRPr="00C26C98">
        <w:rPr>
          <w:rFonts w:ascii="Times New Roman" w:hAnsi="Times New Roman" w:cs="Times New Roman"/>
          <w:i/>
          <w:iCs/>
          <w:sz w:val="24"/>
          <w:szCs w:val="24"/>
          <w14:textOutline w14:w="9525" w14:cap="flat" w14:cmpd="sng" w14:algn="ctr">
            <w14:noFill/>
            <w14:prstDash w14:val="solid"/>
            <w14:round/>
          </w14:textOutline>
        </w:rPr>
        <w:t>Rankin's Garage &amp; Sales v. J.J.</w:t>
      </w:r>
      <w:r w:rsidRPr="00B44BE7">
        <w:rPr>
          <w:rFonts w:ascii="Times New Roman" w:hAnsi="Times New Roman" w:cs="Times New Roman"/>
          <w:sz w:val="24"/>
          <w:szCs w:val="24"/>
          <w14:textOutline w14:w="9525" w14:cap="flat" w14:cmpd="sng" w14:algn="ctr">
            <w14:noFill/>
            <w14:prstDash w14:val="solid"/>
            <w14:round/>
          </w14:textOutline>
        </w:rPr>
        <w:t xml:space="preserve">, the principles for the Tort of Negligence are established based on the neighbour principle established by Donoghue v. Stevenson. The plaintiff must prove there is a relationship of proximity between the parties that should establish a </w:t>
      </w:r>
      <w:r w:rsidR="00412178" w:rsidRPr="007C2ED8">
        <w:rPr>
          <w:rFonts w:ascii="Times New Roman" w:hAnsi="Times New Roman" w:cs="Times New Roman"/>
          <w:i/>
          <w:iCs/>
          <w:sz w:val="24"/>
          <w:szCs w:val="24"/>
          <w14:textOutline w14:w="9525" w14:cap="flat" w14:cmpd="sng" w14:algn="ctr">
            <w14:noFill/>
            <w14:prstDash w14:val="solid"/>
            <w14:round/>
          </w14:textOutline>
        </w:rPr>
        <w:t xml:space="preserve">prima </w:t>
      </w:r>
      <w:r w:rsidRPr="007C2ED8">
        <w:rPr>
          <w:rFonts w:ascii="Times New Roman" w:hAnsi="Times New Roman" w:cs="Times New Roman"/>
          <w:i/>
          <w:iCs/>
          <w:sz w:val="24"/>
          <w:szCs w:val="24"/>
          <w14:textOutline w14:w="9525" w14:cap="flat" w14:cmpd="sng" w14:algn="ctr">
            <w14:noFill/>
            <w14:prstDash w14:val="solid"/>
            <w14:round/>
          </w14:textOutline>
        </w:rPr>
        <w:t>facie</w:t>
      </w:r>
      <w:r w:rsidRPr="00B44BE7">
        <w:rPr>
          <w:rFonts w:ascii="Times New Roman" w:hAnsi="Times New Roman" w:cs="Times New Roman"/>
          <w:sz w:val="24"/>
          <w:szCs w:val="24"/>
          <w14:textOutline w14:w="9525" w14:cap="flat" w14:cmpd="sng" w14:algn="ctr">
            <w14:noFill/>
            <w14:prstDash w14:val="solid"/>
            <w14:round/>
          </w14:textOutline>
        </w:rPr>
        <w:t xml:space="preserve"> duty of </w:t>
      </w:r>
      <w:r w:rsidR="00412178" w:rsidRPr="00B44BE7">
        <w:rPr>
          <w:rFonts w:ascii="Times New Roman" w:hAnsi="Times New Roman" w:cs="Times New Roman"/>
          <w:sz w:val="24"/>
          <w:szCs w:val="24"/>
          <w14:textOutline w14:w="9525" w14:cap="flat" w14:cmpd="sng" w14:algn="ctr">
            <w14:noFill/>
            <w14:prstDash w14:val="solid"/>
            <w14:round/>
          </w14:textOutline>
        </w:rPr>
        <w:t>care and</w:t>
      </w:r>
      <w:r w:rsidRPr="00B44BE7">
        <w:rPr>
          <w:rFonts w:ascii="Times New Roman" w:hAnsi="Times New Roman" w:cs="Times New Roman"/>
          <w:sz w:val="24"/>
          <w:szCs w:val="24"/>
          <w14:textOutline w14:w="9525" w14:cap="flat" w14:cmpd="sng" w14:algn="ctr">
            <w14:noFill/>
            <w14:prstDash w14:val="solid"/>
            <w14:round/>
          </w14:textOutline>
        </w:rPr>
        <w:t xml:space="preserve"> must provide a sufficient factual basis that the harm caused was a reasonably foreseeable consequence of the actions by a defendant in a proximate relationship (ENGINEER 4A03 POWER POINT SLIDES for October 17, 2022). This is the basis that will used to determine liability for the McMaster Soils Case.</w:t>
      </w:r>
    </w:p>
    <w:p w14:paraId="6A4F93ED" w14:textId="77777777" w:rsidR="00B44BE7" w:rsidRPr="00B44BE7" w:rsidRDefault="00B44BE7" w:rsidP="00B44BE7">
      <w:pPr>
        <w:rPr>
          <w:rFonts w:ascii="Times New Roman" w:hAnsi="Times New Roman" w:cs="Times New Roman"/>
          <w:b/>
          <w:bCs/>
          <w:sz w:val="24"/>
          <w:szCs w:val="24"/>
          <w:u w:val="single"/>
          <w14:textOutline w14:w="9525" w14:cap="flat" w14:cmpd="sng" w14:algn="ctr">
            <w14:noFill/>
            <w14:prstDash w14:val="solid"/>
            <w14:round/>
          </w14:textOutline>
        </w:rPr>
      </w:pPr>
      <w:r w:rsidRPr="00B44BE7">
        <w:rPr>
          <w:rFonts w:ascii="Times New Roman" w:hAnsi="Times New Roman" w:cs="Times New Roman"/>
          <w:b/>
          <w:bCs/>
          <w:sz w:val="24"/>
          <w:szCs w:val="24"/>
          <w:u w:val="single"/>
          <w14:textOutline w14:w="9525" w14:cap="flat" w14:cmpd="sng" w14:algn="ctr">
            <w14:noFill/>
            <w14:prstDash w14:val="solid"/>
            <w14:round/>
          </w14:textOutline>
        </w:rPr>
        <w:t>Relevant Parties</w:t>
      </w:r>
    </w:p>
    <w:p w14:paraId="09EADA85" w14:textId="77777777" w:rsidR="00B44BE7" w:rsidRDefault="00B44BE7" w:rsidP="00B44BE7">
      <w:pPr>
        <w:rPr>
          <w:rFonts w:ascii="Times New Roman" w:hAnsi="Times New Roman" w:cs="Times New Roman"/>
          <w:sz w:val="24"/>
          <w:szCs w:val="24"/>
          <w14:textOutline w14:w="9525" w14:cap="flat" w14:cmpd="sng" w14:algn="ctr">
            <w14:noFill/>
            <w14:prstDash w14:val="solid"/>
            <w14:round/>
          </w14:textOutline>
        </w:rPr>
      </w:pPr>
      <w:r w:rsidRPr="00B44BE7">
        <w:rPr>
          <w:rFonts w:ascii="Times New Roman" w:hAnsi="Times New Roman" w:cs="Times New Roman"/>
          <w:sz w:val="24"/>
          <w:szCs w:val="24"/>
          <w14:textOutline w14:w="9525" w14:cap="flat" w14:cmpd="sng" w14:algn="ctr">
            <w14:noFill/>
            <w14:prstDash w14:val="solid"/>
            <w14:round/>
          </w14:textOutline>
        </w:rPr>
        <w:t xml:space="preserve">The relevant parties to this case are McMaster University (Mac), the architect hired by Mac, Saul Goodman (Saul), the engineering firm contracted by Saul, </w:t>
      </w:r>
      <w:proofErr w:type="spellStart"/>
      <w:r w:rsidRPr="00B44BE7">
        <w:rPr>
          <w:rFonts w:ascii="Times New Roman" w:hAnsi="Times New Roman" w:cs="Times New Roman"/>
          <w:sz w:val="24"/>
          <w:szCs w:val="24"/>
          <w14:textOutline w14:w="9525" w14:cap="flat" w14:cmpd="sng" w14:algn="ctr">
            <w14:noFill/>
            <w14:prstDash w14:val="solid"/>
            <w14:round/>
          </w14:textOutline>
        </w:rPr>
        <w:t>Fring</w:t>
      </w:r>
      <w:proofErr w:type="spellEnd"/>
      <w:r w:rsidRPr="00B44BE7">
        <w:rPr>
          <w:rFonts w:ascii="Times New Roman" w:hAnsi="Times New Roman" w:cs="Times New Roman"/>
          <w:sz w:val="24"/>
          <w:szCs w:val="24"/>
          <w14:textOutline w14:w="9525" w14:cap="flat" w14:cmpd="sng" w14:algn="ctr">
            <w14:noFill/>
            <w14:prstDash w14:val="solid"/>
            <w14:round/>
          </w14:textOutline>
        </w:rPr>
        <w:t xml:space="preserve"> Engineering Services (FES), and </w:t>
      </w:r>
      <w:proofErr w:type="spellStart"/>
      <w:r w:rsidRPr="00B44BE7">
        <w:rPr>
          <w:rFonts w:ascii="Times New Roman" w:hAnsi="Times New Roman" w:cs="Times New Roman"/>
          <w:sz w:val="24"/>
          <w:szCs w:val="24"/>
          <w14:textOutline w14:w="9525" w14:cap="flat" w14:cmpd="sng" w14:algn="ctr">
            <w14:noFill/>
            <w14:prstDash w14:val="solid"/>
            <w14:round/>
          </w14:textOutline>
        </w:rPr>
        <w:t>Fring's</w:t>
      </w:r>
      <w:proofErr w:type="spellEnd"/>
      <w:r w:rsidRPr="00B44BE7">
        <w:rPr>
          <w:rFonts w:ascii="Times New Roman" w:hAnsi="Times New Roman" w:cs="Times New Roman"/>
          <w:sz w:val="24"/>
          <w:szCs w:val="24"/>
          <w14:textOutline w14:w="9525" w14:cap="flat" w14:cmpd="sng" w14:algn="ctr">
            <w14:noFill/>
            <w14:prstDash w14:val="solid"/>
            <w14:round/>
          </w14:textOutline>
        </w:rPr>
        <w:t xml:space="preserve"> employee engineer, Kim Wexler (Kim). If Mac sue the other parties relevant to this scenario, they must prove a relationship of proximity with the parties. In this scenario, Mac has directly established a relationship with Saul, who was hired by Mac, and Kim, who provided Mac with a "soils report". It is unlikely Mac will be able to prove prima facie duty of care from FES, however they may attempt to hold FES vicariously liability if it's employee, Kim, can be found primarily liable.</w:t>
      </w:r>
    </w:p>
    <w:p w14:paraId="11CDD79E" w14:textId="77777777" w:rsidR="00B44BE7" w:rsidRDefault="00412178" w:rsidP="00B44BE7">
      <w:pPr>
        <w:rPr>
          <w:rFonts w:ascii="Times New Roman" w:hAnsi="Times New Roman" w:cs="Times New Roman"/>
          <w:b/>
          <w:bCs/>
          <w:sz w:val="24"/>
          <w:szCs w:val="24"/>
          <w:u w:val="single"/>
          <w14:textOutline w14:w="9525" w14:cap="flat" w14:cmpd="sng" w14:algn="ctr">
            <w14:noFill/>
            <w14:prstDash w14:val="solid"/>
            <w14:round/>
          </w14:textOutline>
        </w:rPr>
      </w:pPr>
      <w:r w:rsidRPr="007C2ED8">
        <w:rPr>
          <w:rFonts w:ascii="Times New Roman" w:hAnsi="Times New Roman" w:cs="Times New Roman"/>
          <w:b/>
          <w:bCs/>
          <w:i/>
          <w:iCs/>
          <w:sz w:val="24"/>
          <w:szCs w:val="24"/>
          <w:u w:val="single"/>
          <w14:textOutline w14:w="9525" w14:cap="flat" w14:cmpd="sng" w14:algn="ctr">
            <w14:noFill/>
            <w14:prstDash w14:val="solid"/>
            <w14:round/>
          </w14:textOutline>
        </w:rPr>
        <w:t>Prima Facie</w:t>
      </w:r>
      <w:r w:rsidRPr="00412178">
        <w:rPr>
          <w:rFonts w:ascii="Times New Roman" w:hAnsi="Times New Roman" w:cs="Times New Roman"/>
          <w:b/>
          <w:bCs/>
          <w:sz w:val="24"/>
          <w:szCs w:val="24"/>
          <w:u w:val="single"/>
          <w14:textOutline w14:w="9525" w14:cap="flat" w14:cmpd="sng" w14:algn="ctr">
            <w14:noFill/>
            <w14:prstDash w14:val="solid"/>
            <w14:round/>
          </w14:textOutline>
        </w:rPr>
        <w:t xml:space="preserve"> </w:t>
      </w:r>
      <w:r>
        <w:rPr>
          <w:rFonts w:ascii="Times New Roman" w:hAnsi="Times New Roman" w:cs="Times New Roman"/>
          <w:b/>
          <w:bCs/>
          <w:sz w:val="24"/>
          <w:szCs w:val="24"/>
          <w:u w:val="single"/>
          <w14:textOutline w14:w="9525" w14:cap="flat" w14:cmpd="sng" w14:algn="ctr">
            <w14:noFill/>
            <w14:prstDash w14:val="solid"/>
            <w14:round/>
          </w14:textOutline>
        </w:rPr>
        <w:t>D</w:t>
      </w:r>
      <w:r w:rsidRPr="00412178">
        <w:rPr>
          <w:rFonts w:ascii="Times New Roman" w:hAnsi="Times New Roman" w:cs="Times New Roman"/>
          <w:b/>
          <w:bCs/>
          <w:sz w:val="24"/>
          <w:szCs w:val="24"/>
          <w:u w:val="single"/>
          <w14:textOutline w14:w="9525" w14:cap="flat" w14:cmpd="sng" w14:algn="ctr">
            <w14:noFill/>
            <w14:prstDash w14:val="solid"/>
            <w14:round/>
          </w14:textOutline>
        </w:rPr>
        <w:t xml:space="preserve">uty of </w:t>
      </w:r>
      <w:r>
        <w:rPr>
          <w:rFonts w:ascii="Times New Roman" w:hAnsi="Times New Roman" w:cs="Times New Roman"/>
          <w:b/>
          <w:bCs/>
          <w:sz w:val="24"/>
          <w:szCs w:val="24"/>
          <w:u w:val="single"/>
          <w14:textOutline w14:w="9525" w14:cap="flat" w14:cmpd="sng" w14:algn="ctr">
            <w14:noFill/>
            <w14:prstDash w14:val="solid"/>
            <w14:round/>
          </w14:textOutline>
        </w:rPr>
        <w:t>C</w:t>
      </w:r>
      <w:r w:rsidRPr="00412178">
        <w:rPr>
          <w:rFonts w:ascii="Times New Roman" w:hAnsi="Times New Roman" w:cs="Times New Roman"/>
          <w:b/>
          <w:bCs/>
          <w:sz w:val="24"/>
          <w:szCs w:val="24"/>
          <w:u w:val="single"/>
          <w14:textOutline w14:w="9525" w14:cap="flat" w14:cmpd="sng" w14:algn="ctr">
            <w14:noFill/>
            <w14:prstDash w14:val="solid"/>
            <w14:round/>
          </w14:textOutline>
        </w:rPr>
        <w:t>are</w:t>
      </w:r>
    </w:p>
    <w:p w14:paraId="20D57DD3" w14:textId="77777777" w:rsidR="00CF1849" w:rsidRDefault="00412178" w:rsidP="00B44BE7">
      <w:pPr>
        <w:rPr>
          <w:rFonts w:ascii="Times New Roman" w:hAnsi="Times New Roman" w:cs="Times New Roman"/>
          <w:sz w:val="24"/>
          <w:szCs w:val="24"/>
          <w14:textOutline w14:w="9525" w14:cap="flat" w14:cmpd="sng" w14:algn="ctr">
            <w14:noFill/>
            <w14:prstDash w14:val="solid"/>
            <w14:round/>
          </w14:textOutline>
        </w:rPr>
      </w:pPr>
      <w:r>
        <w:rPr>
          <w:rFonts w:ascii="Times New Roman" w:hAnsi="Times New Roman" w:cs="Times New Roman"/>
          <w:sz w:val="24"/>
          <w:szCs w:val="24"/>
          <w14:textOutline w14:w="9525" w14:cap="flat" w14:cmpd="sng" w14:algn="ctr">
            <w14:noFill/>
            <w14:prstDash w14:val="solid"/>
            <w14:round/>
          </w14:textOutline>
        </w:rPr>
        <w:t xml:space="preserve">The first step </w:t>
      </w:r>
      <w:r w:rsidR="007A036D">
        <w:rPr>
          <w:rFonts w:ascii="Times New Roman" w:hAnsi="Times New Roman" w:cs="Times New Roman"/>
          <w:sz w:val="24"/>
          <w:szCs w:val="24"/>
          <w14:textOutline w14:w="9525" w14:cap="flat" w14:cmpd="sng" w14:algn="ctr">
            <w14:noFill/>
            <w14:prstDash w14:val="solid"/>
            <w14:round/>
          </w14:textOutline>
        </w:rPr>
        <w:t xml:space="preserve">of </w:t>
      </w:r>
      <w:r>
        <w:rPr>
          <w:rFonts w:ascii="Times New Roman" w:hAnsi="Times New Roman" w:cs="Times New Roman"/>
          <w:sz w:val="24"/>
          <w:szCs w:val="24"/>
          <w14:textOutline w14:w="9525" w14:cap="flat" w14:cmpd="sng" w14:algn="ctr">
            <w14:noFill/>
            <w14:prstDash w14:val="solid"/>
            <w14:round/>
          </w14:textOutline>
        </w:rPr>
        <w:t xml:space="preserve">the harmed party, Mac, </w:t>
      </w:r>
      <w:r w:rsidR="007A036D">
        <w:rPr>
          <w:rFonts w:ascii="Times New Roman" w:hAnsi="Times New Roman" w:cs="Times New Roman"/>
          <w:sz w:val="24"/>
          <w:szCs w:val="24"/>
          <w14:textOutline w14:w="9525" w14:cap="flat" w14:cmpd="sng" w14:algn="ctr">
            <w14:noFill/>
            <w14:prstDash w14:val="solid"/>
            <w14:round/>
          </w14:textOutline>
        </w:rPr>
        <w:t xml:space="preserve">is to establish that there must </w:t>
      </w:r>
      <w:r>
        <w:rPr>
          <w:rFonts w:ascii="Times New Roman" w:hAnsi="Times New Roman" w:cs="Times New Roman"/>
          <w:sz w:val="24"/>
          <w:szCs w:val="24"/>
          <w14:textOutline w14:w="9525" w14:cap="flat" w14:cmpd="sng" w14:algn="ctr">
            <w14:noFill/>
            <w14:prstDash w14:val="solid"/>
            <w14:round/>
          </w14:textOutline>
        </w:rPr>
        <w:t xml:space="preserve">a </w:t>
      </w:r>
      <w:r>
        <w:rPr>
          <w:rFonts w:ascii="Times New Roman" w:hAnsi="Times New Roman" w:cs="Times New Roman"/>
          <w:i/>
          <w:iCs/>
          <w:sz w:val="24"/>
          <w:szCs w:val="24"/>
          <w14:textOutline w14:w="9525" w14:cap="flat" w14:cmpd="sng" w14:algn="ctr">
            <w14:noFill/>
            <w14:prstDash w14:val="solid"/>
            <w14:round/>
          </w14:textOutline>
        </w:rPr>
        <w:t>prima facie</w:t>
      </w:r>
      <w:r>
        <w:rPr>
          <w:rFonts w:ascii="Times New Roman" w:hAnsi="Times New Roman" w:cs="Times New Roman"/>
          <w:sz w:val="24"/>
          <w:szCs w:val="24"/>
          <w14:textOutline w14:w="9525" w14:cap="flat" w14:cmpd="sng" w14:algn="ctr">
            <w14:noFill/>
            <w14:prstDash w14:val="solid"/>
            <w14:round/>
          </w14:textOutline>
        </w:rPr>
        <w:t xml:space="preserve"> duty of car</w:t>
      </w:r>
      <w:r w:rsidR="007A036D">
        <w:rPr>
          <w:rFonts w:ascii="Times New Roman" w:hAnsi="Times New Roman" w:cs="Times New Roman"/>
          <w:sz w:val="24"/>
          <w:szCs w:val="24"/>
          <w14:textOutline w14:w="9525" w14:cap="flat" w14:cmpd="sng" w14:algn="ctr">
            <w14:noFill/>
            <w14:prstDash w14:val="solid"/>
            <w14:round/>
          </w14:textOutline>
        </w:rPr>
        <w:t>e from the parties they attempt to claim are primarily liable</w:t>
      </w:r>
      <w:r w:rsidR="00AA6208">
        <w:rPr>
          <w:rFonts w:ascii="Times New Roman" w:hAnsi="Times New Roman" w:cs="Times New Roman"/>
          <w:sz w:val="24"/>
          <w:szCs w:val="24"/>
          <w14:textOutline w14:w="9525" w14:cap="flat" w14:cmpd="sng" w14:algn="ctr">
            <w14:noFill/>
            <w14:prstDash w14:val="solid"/>
            <w14:round/>
          </w14:textOutline>
        </w:rPr>
        <w:t>. In this fact scenario, Mac hired Saul as an architect to design a new library</w:t>
      </w:r>
      <w:r w:rsidR="00EB2DEB">
        <w:rPr>
          <w:rFonts w:ascii="Times New Roman" w:hAnsi="Times New Roman" w:cs="Times New Roman"/>
          <w:sz w:val="24"/>
          <w:szCs w:val="24"/>
          <w14:textOutline w14:w="9525" w14:cap="flat" w14:cmpd="sng" w14:algn="ctr">
            <w14:noFill/>
            <w14:prstDash w14:val="solid"/>
            <w14:round/>
          </w14:textOutline>
        </w:rPr>
        <w:t xml:space="preserve"> and it can be reasonably assumed that in a working relationship, both parties have a </w:t>
      </w:r>
      <w:r w:rsidR="007C2ED8" w:rsidRPr="007C2ED8">
        <w:rPr>
          <w:rFonts w:ascii="Times New Roman" w:hAnsi="Times New Roman" w:cs="Times New Roman"/>
          <w:i/>
          <w:iCs/>
          <w:sz w:val="24"/>
          <w:szCs w:val="24"/>
          <w14:textOutline w14:w="9525" w14:cap="flat" w14:cmpd="sng" w14:algn="ctr">
            <w14:noFill/>
            <w14:prstDash w14:val="solid"/>
            <w14:round/>
          </w14:textOutline>
        </w:rPr>
        <w:t>prima facie</w:t>
      </w:r>
      <w:r w:rsidR="007C2ED8">
        <w:rPr>
          <w:rFonts w:ascii="Times New Roman" w:hAnsi="Times New Roman" w:cs="Times New Roman"/>
          <w:sz w:val="24"/>
          <w:szCs w:val="24"/>
          <w14:textOutline w14:w="9525" w14:cap="flat" w14:cmpd="sng" w14:algn="ctr">
            <w14:noFill/>
            <w14:prstDash w14:val="solid"/>
            <w14:round/>
          </w14:textOutline>
        </w:rPr>
        <w:t xml:space="preserve"> </w:t>
      </w:r>
      <w:r w:rsidR="00EB2DEB">
        <w:rPr>
          <w:rFonts w:ascii="Times New Roman" w:hAnsi="Times New Roman" w:cs="Times New Roman"/>
          <w:sz w:val="24"/>
          <w:szCs w:val="24"/>
          <w14:textOutline w14:w="9525" w14:cap="flat" w14:cmpd="sng" w14:algn="ctr">
            <w14:noFill/>
            <w14:prstDash w14:val="solid"/>
            <w14:round/>
          </w14:textOutline>
        </w:rPr>
        <w:t>duty of care for the other.</w:t>
      </w:r>
      <w:r w:rsidR="00B943C1">
        <w:rPr>
          <w:rFonts w:ascii="Times New Roman" w:hAnsi="Times New Roman" w:cs="Times New Roman"/>
          <w:sz w:val="24"/>
          <w:szCs w:val="24"/>
          <w14:textOutline w14:w="9525" w14:cap="flat" w14:cmpd="sng" w14:algn="ctr">
            <w14:noFill/>
            <w14:prstDash w14:val="solid"/>
            <w14:round/>
          </w14:textOutline>
        </w:rPr>
        <w:t xml:space="preserve"> The other party that Mac had a direct relationship with was Kim, who directly delivered a “soils report” to Mac while working as an engineer for a firm hired by Sam. </w:t>
      </w:r>
      <w:r w:rsidR="00A80ADA">
        <w:rPr>
          <w:rFonts w:ascii="Times New Roman" w:hAnsi="Times New Roman" w:cs="Times New Roman"/>
          <w:sz w:val="24"/>
          <w:szCs w:val="24"/>
          <w14:textOutline w14:w="9525" w14:cap="flat" w14:cmpd="sng" w14:algn="ctr">
            <w14:noFill/>
            <w14:prstDash w14:val="solid"/>
            <w14:round/>
          </w14:textOutline>
        </w:rPr>
        <w:t>As an engineer and expert, it could be argued that Kim had a duty of care to Mac when delivering this report.</w:t>
      </w:r>
      <w:r w:rsidR="00CF02D8">
        <w:rPr>
          <w:rFonts w:ascii="Times New Roman" w:hAnsi="Times New Roman" w:cs="Times New Roman"/>
          <w:sz w:val="24"/>
          <w:szCs w:val="24"/>
          <w14:textOutline w14:w="9525" w14:cap="flat" w14:cmpd="sng" w14:algn="ctr">
            <w14:noFill/>
            <w14:prstDash w14:val="solid"/>
            <w14:round/>
          </w14:textOutline>
        </w:rPr>
        <w:t xml:space="preserve"> As Mac has not directly interacted with FES, Kim’s employer, Mac will not be able establish a </w:t>
      </w:r>
      <w:r w:rsidR="00CF02D8">
        <w:rPr>
          <w:rFonts w:ascii="Times New Roman" w:hAnsi="Times New Roman" w:cs="Times New Roman"/>
          <w:i/>
          <w:iCs/>
          <w:sz w:val="24"/>
          <w:szCs w:val="24"/>
          <w14:textOutline w14:w="9525" w14:cap="flat" w14:cmpd="sng" w14:algn="ctr">
            <w14:noFill/>
            <w14:prstDash w14:val="solid"/>
            <w14:round/>
          </w14:textOutline>
        </w:rPr>
        <w:t>prima facie</w:t>
      </w:r>
      <w:r w:rsidR="00CF02D8">
        <w:rPr>
          <w:rFonts w:ascii="Times New Roman" w:hAnsi="Times New Roman" w:cs="Times New Roman"/>
          <w:sz w:val="24"/>
          <w:szCs w:val="24"/>
          <w14:textOutline w14:w="9525" w14:cap="flat" w14:cmpd="sng" w14:algn="ctr">
            <w14:noFill/>
            <w14:prstDash w14:val="solid"/>
            <w14:round/>
          </w14:textOutline>
        </w:rPr>
        <w:t xml:space="preserve"> duty of care from FES.</w:t>
      </w:r>
    </w:p>
    <w:p w14:paraId="3948CEAF" w14:textId="77777777" w:rsidR="00577089" w:rsidRDefault="00CF1849" w:rsidP="00B44BE7">
      <w:pPr>
        <w:rPr>
          <w:rFonts w:ascii="Times New Roman" w:hAnsi="Times New Roman" w:cs="Times New Roman"/>
          <w:sz w:val="24"/>
          <w:szCs w:val="24"/>
          <w14:textOutline w14:w="9525" w14:cap="flat" w14:cmpd="sng" w14:algn="ctr">
            <w14:noFill/>
            <w14:prstDash w14:val="solid"/>
            <w14:round/>
          </w14:textOutline>
        </w:rPr>
      </w:pPr>
      <w:r>
        <w:rPr>
          <w:rFonts w:ascii="Times New Roman" w:hAnsi="Times New Roman" w:cs="Times New Roman"/>
          <w:sz w:val="24"/>
          <w:szCs w:val="24"/>
          <w14:textOutline w14:w="9525" w14:cap="flat" w14:cmpd="sng" w14:algn="ctr">
            <w14:noFill/>
            <w14:prstDash w14:val="solid"/>
            <w14:round/>
          </w14:textOutline>
        </w:rPr>
        <w:t xml:space="preserve">In the given fact scenario, it is likely that Mac will be able to </w:t>
      </w:r>
      <w:r w:rsidR="000D3D18">
        <w:rPr>
          <w:rFonts w:ascii="Times New Roman" w:hAnsi="Times New Roman" w:cs="Times New Roman"/>
          <w:sz w:val="24"/>
          <w:szCs w:val="24"/>
          <w14:textOutline w14:w="9525" w14:cap="flat" w14:cmpd="sng" w14:algn="ctr">
            <w14:noFill/>
            <w14:prstDash w14:val="solid"/>
            <w14:round/>
          </w14:textOutline>
        </w:rPr>
        <w:t>establish</w:t>
      </w:r>
      <w:r>
        <w:rPr>
          <w:rFonts w:ascii="Times New Roman" w:hAnsi="Times New Roman" w:cs="Times New Roman"/>
          <w:sz w:val="24"/>
          <w:szCs w:val="24"/>
          <w14:textOutline w14:w="9525" w14:cap="flat" w14:cmpd="sng" w14:algn="ctr">
            <w14:noFill/>
            <w14:prstDash w14:val="solid"/>
            <w14:round/>
          </w14:textOutline>
        </w:rPr>
        <w:t xml:space="preserve"> a </w:t>
      </w:r>
      <w:r>
        <w:rPr>
          <w:rFonts w:ascii="Times New Roman" w:hAnsi="Times New Roman" w:cs="Times New Roman"/>
          <w:i/>
          <w:iCs/>
          <w:sz w:val="24"/>
          <w:szCs w:val="24"/>
          <w14:textOutline w14:w="9525" w14:cap="flat" w14:cmpd="sng" w14:algn="ctr">
            <w14:noFill/>
            <w14:prstDash w14:val="solid"/>
            <w14:round/>
          </w14:textOutline>
        </w:rPr>
        <w:t>prime facie</w:t>
      </w:r>
      <w:r>
        <w:rPr>
          <w:rFonts w:ascii="Times New Roman" w:hAnsi="Times New Roman" w:cs="Times New Roman"/>
          <w:sz w:val="24"/>
          <w:szCs w:val="24"/>
          <w14:textOutline w14:w="9525" w14:cap="flat" w14:cmpd="sng" w14:algn="ctr">
            <w14:noFill/>
            <w14:prstDash w14:val="solid"/>
            <w14:round/>
          </w14:textOutline>
        </w:rPr>
        <w:t xml:space="preserve"> duty of care </w:t>
      </w:r>
      <w:r w:rsidR="003D55F6">
        <w:rPr>
          <w:rFonts w:ascii="Times New Roman" w:hAnsi="Times New Roman" w:cs="Times New Roman"/>
          <w:sz w:val="24"/>
          <w:szCs w:val="24"/>
          <w14:textOutline w14:w="9525" w14:cap="flat" w14:cmpd="sng" w14:algn="ctr">
            <w14:noFill/>
            <w14:prstDash w14:val="solid"/>
            <w14:round/>
          </w14:textOutline>
        </w:rPr>
        <w:t xml:space="preserve">for Saul and </w:t>
      </w:r>
      <w:r w:rsidR="003265E1">
        <w:rPr>
          <w:rFonts w:ascii="Times New Roman" w:hAnsi="Times New Roman" w:cs="Times New Roman"/>
          <w:sz w:val="24"/>
          <w:szCs w:val="24"/>
          <w14:textOutline w14:w="9525" w14:cap="flat" w14:cmpd="sng" w14:algn="ctr">
            <w14:noFill/>
            <w14:prstDash w14:val="solid"/>
            <w14:round/>
          </w14:textOutline>
        </w:rPr>
        <w:t>Kim but</w:t>
      </w:r>
      <w:r w:rsidR="000D3D18">
        <w:rPr>
          <w:rFonts w:ascii="Times New Roman" w:hAnsi="Times New Roman" w:cs="Times New Roman"/>
          <w:sz w:val="24"/>
          <w:szCs w:val="24"/>
          <w14:textOutline w14:w="9525" w14:cap="flat" w14:cmpd="sng" w14:algn="ctr">
            <w14:noFill/>
            <w14:prstDash w14:val="solid"/>
            <w14:round/>
          </w14:textOutline>
        </w:rPr>
        <w:t xml:space="preserve"> will not be establish a </w:t>
      </w:r>
      <w:r w:rsidR="000D3D18">
        <w:rPr>
          <w:rFonts w:ascii="Times New Roman" w:hAnsi="Times New Roman" w:cs="Times New Roman"/>
          <w:i/>
          <w:iCs/>
          <w:sz w:val="24"/>
          <w:szCs w:val="24"/>
          <w14:textOutline w14:w="9525" w14:cap="flat" w14:cmpd="sng" w14:algn="ctr">
            <w14:noFill/>
            <w14:prstDash w14:val="solid"/>
            <w14:round/>
          </w14:textOutline>
        </w:rPr>
        <w:t>prime facie</w:t>
      </w:r>
      <w:r w:rsidR="000D3D18">
        <w:rPr>
          <w:rFonts w:ascii="Times New Roman" w:hAnsi="Times New Roman" w:cs="Times New Roman"/>
          <w:sz w:val="24"/>
          <w:szCs w:val="24"/>
          <w14:textOutline w14:w="9525" w14:cap="flat" w14:cmpd="sng" w14:algn="ctr">
            <w14:noFill/>
            <w14:prstDash w14:val="solid"/>
            <w14:round/>
          </w14:textOutline>
        </w:rPr>
        <w:t xml:space="preserve"> duty of care for FES.</w:t>
      </w:r>
    </w:p>
    <w:p w14:paraId="392DF0E8" w14:textId="77777777" w:rsidR="00DA424B" w:rsidRDefault="00DA424B" w:rsidP="00B44BE7">
      <w:pPr>
        <w:rPr>
          <w:rFonts w:ascii="Times New Roman" w:hAnsi="Times New Roman" w:cs="Times New Roman"/>
          <w:b/>
          <w:bCs/>
          <w:sz w:val="24"/>
          <w:szCs w:val="24"/>
          <w:u w:val="single"/>
          <w14:textOutline w14:w="9525" w14:cap="flat" w14:cmpd="sng" w14:algn="ctr">
            <w14:noFill/>
            <w14:prstDash w14:val="solid"/>
            <w14:round/>
          </w14:textOutline>
        </w:rPr>
      </w:pPr>
      <w:r>
        <w:rPr>
          <w:rFonts w:ascii="Times New Roman" w:hAnsi="Times New Roman" w:cs="Times New Roman"/>
          <w:b/>
          <w:bCs/>
          <w:sz w:val="24"/>
          <w:szCs w:val="24"/>
          <w:u w:val="single"/>
          <w14:textOutline w14:w="9525" w14:cap="flat" w14:cmpd="sng" w14:algn="ctr">
            <w14:noFill/>
            <w14:prstDash w14:val="solid"/>
            <w14:round/>
          </w14:textOutline>
        </w:rPr>
        <w:t>Foreseeable Consequences</w:t>
      </w:r>
    </w:p>
    <w:p w14:paraId="327FCC40" w14:textId="77777777" w:rsidR="00DA424B" w:rsidRDefault="006E3519" w:rsidP="00B44BE7">
      <w:pPr>
        <w:rPr>
          <w:rFonts w:ascii="Times New Roman" w:hAnsi="Times New Roman" w:cs="Times New Roman"/>
          <w:sz w:val="24"/>
          <w:szCs w:val="24"/>
          <w14:textOutline w14:w="9525" w14:cap="flat" w14:cmpd="sng" w14:algn="ctr">
            <w14:noFill/>
            <w14:prstDash w14:val="solid"/>
            <w14:round/>
          </w14:textOutline>
        </w:rPr>
      </w:pPr>
      <w:r>
        <w:rPr>
          <w:rFonts w:ascii="Times New Roman" w:hAnsi="Times New Roman" w:cs="Times New Roman"/>
          <w:sz w:val="24"/>
          <w:szCs w:val="24"/>
          <w14:textOutline w14:w="9525" w14:cap="flat" w14:cmpd="sng" w14:algn="ctr">
            <w14:noFill/>
            <w14:prstDash w14:val="solid"/>
            <w14:round/>
          </w14:textOutline>
        </w:rPr>
        <w:t xml:space="preserve">Since it is believed that Mac will be able to establish a </w:t>
      </w:r>
      <w:r>
        <w:rPr>
          <w:rFonts w:ascii="Times New Roman" w:hAnsi="Times New Roman" w:cs="Times New Roman"/>
          <w:i/>
          <w:iCs/>
          <w:sz w:val="24"/>
          <w:szCs w:val="24"/>
          <w14:textOutline w14:w="9525" w14:cap="flat" w14:cmpd="sng" w14:algn="ctr">
            <w14:noFill/>
            <w14:prstDash w14:val="solid"/>
            <w14:round/>
          </w14:textOutline>
        </w:rPr>
        <w:t>prime facie</w:t>
      </w:r>
      <w:r>
        <w:rPr>
          <w:rFonts w:ascii="Times New Roman" w:hAnsi="Times New Roman" w:cs="Times New Roman"/>
          <w:sz w:val="24"/>
          <w:szCs w:val="24"/>
          <w14:textOutline w14:w="9525" w14:cap="flat" w14:cmpd="sng" w14:algn="ctr">
            <w14:noFill/>
            <w14:prstDash w14:val="solid"/>
            <w14:round/>
          </w14:textOutline>
        </w:rPr>
        <w:t xml:space="preserve"> duty of care with multiple parties in a potential case, we can </w:t>
      </w:r>
      <w:r w:rsidR="00D54CF2">
        <w:rPr>
          <w:rFonts w:ascii="Times New Roman" w:hAnsi="Times New Roman" w:cs="Times New Roman"/>
          <w:sz w:val="24"/>
          <w:szCs w:val="24"/>
          <w14:textOutline w14:w="9525" w14:cap="flat" w14:cmpd="sng" w14:algn="ctr">
            <w14:noFill/>
            <w14:prstDash w14:val="solid"/>
            <w14:round/>
          </w14:textOutline>
        </w:rPr>
        <w:t>continue to discuss if there are sufficient facts to establish that the harm required by Mac was a reasonably foreseeable</w:t>
      </w:r>
      <w:r w:rsidR="0073181F">
        <w:rPr>
          <w:rFonts w:ascii="Times New Roman" w:hAnsi="Times New Roman" w:cs="Times New Roman"/>
          <w:sz w:val="24"/>
          <w:szCs w:val="24"/>
          <w14:textOutline w14:w="9525" w14:cap="flat" w14:cmpd="sng" w14:algn="ctr">
            <w14:noFill/>
            <w14:prstDash w14:val="solid"/>
            <w14:round/>
          </w14:textOutline>
        </w:rPr>
        <w:t xml:space="preserve">. To establish this, we will refer to second to fourth parts of the </w:t>
      </w:r>
      <w:proofErr w:type="gramStart"/>
      <w:r w:rsidR="0073181F">
        <w:rPr>
          <w:rFonts w:ascii="Times New Roman" w:hAnsi="Times New Roman" w:cs="Times New Roman"/>
          <w:sz w:val="24"/>
          <w:szCs w:val="24"/>
          <w14:textOutline w14:w="9525" w14:cap="flat" w14:cmpd="sng" w14:algn="ctr">
            <w14:noFill/>
            <w14:prstDash w14:val="solid"/>
            <w14:round/>
          </w14:textOutline>
        </w:rPr>
        <w:t>four part</w:t>
      </w:r>
      <w:proofErr w:type="gramEnd"/>
      <w:r w:rsidR="0073181F">
        <w:rPr>
          <w:rFonts w:ascii="Times New Roman" w:hAnsi="Times New Roman" w:cs="Times New Roman"/>
          <w:sz w:val="24"/>
          <w:szCs w:val="24"/>
          <w14:textOutline w14:w="9525" w14:cap="flat" w14:cmpd="sng" w14:algn="ctr">
            <w14:noFill/>
            <w14:prstDash w14:val="solid"/>
            <w14:round/>
          </w14:textOutline>
        </w:rPr>
        <w:t xml:space="preserve"> objective test </w:t>
      </w:r>
      <w:r w:rsidR="008A354C">
        <w:rPr>
          <w:rFonts w:ascii="Times New Roman" w:hAnsi="Times New Roman" w:cs="Times New Roman"/>
          <w:sz w:val="24"/>
          <w:szCs w:val="24"/>
          <w14:textOutline w14:w="9525" w14:cap="flat" w14:cmpd="sng" w14:algn="ctr">
            <w14:noFill/>
            <w14:prstDash w14:val="solid"/>
            <w14:round/>
          </w14:textOutline>
        </w:rPr>
        <w:t>to succeed a claim in negligence.</w:t>
      </w:r>
      <w:r w:rsidR="002910A2">
        <w:rPr>
          <w:rFonts w:ascii="Times New Roman" w:hAnsi="Times New Roman" w:cs="Times New Roman"/>
          <w:sz w:val="24"/>
          <w:szCs w:val="24"/>
          <w14:textOutline w14:w="9525" w14:cap="flat" w14:cmpd="sng" w14:algn="ctr">
            <w14:noFill/>
            <w14:prstDash w14:val="solid"/>
            <w14:round/>
          </w14:textOutline>
        </w:rPr>
        <w:t xml:space="preserve"> In this test, Mac will be the plaintiff, and Saul and Kim will be defendants. </w:t>
      </w:r>
    </w:p>
    <w:p w14:paraId="6BCB702A" w14:textId="77777777" w:rsidR="00F90C2C" w:rsidRDefault="00F90C2C" w:rsidP="00B44BE7">
      <w:pPr>
        <w:rPr>
          <w:rFonts w:ascii="Times New Roman" w:hAnsi="Times New Roman" w:cs="Times New Roman"/>
          <w:sz w:val="24"/>
          <w:szCs w:val="24"/>
          <w14:textOutline w14:w="9525" w14:cap="flat" w14:cmpd="sng" w14:algn="ctr">
            <w14:noFill/>
            <w14:prstDash w14:val="solid"/>
            <w14:round/>
          </w14:textOutline>
        </w:rPr>
      </w:pPr>
      <w:r>
        <w:rPr>
          <w:rFonts w:ascii="Times New Roman" w:hAnsi="Times New Roman" w:cs="Times New Roman"/>
          <w:sz w:val="24"/>
          <w:szCs w:val="24"/>
          <w14:textOutline w14:w="9525" w14:cap="flat" w14:cmpd="sng" w14:algn="ctr">
            <w14:noFill/>
            <w14:prstDash w14:val="solid"/>
            <w14:round/>
          </w14:textOutline>
        </w:rPr>
        <w:t xml:space="preserve">We </w:t>
      </w:r>
      <w:r w:rsidR="002910A2">
        <w:rPr>
          <w:rFonts w:ascii="Times New Roman" w:hAnsi="Times New Roman" w:cs="Times New Roman"/>
          <w:sz w:val="24"/>
          <w:szCs w:val="24"/>
          <w14:textOutline w14:w="9525" w14:cap="flat" w14:cmpd="sng" w14:algn="ctr">
            <w14:noFill/>
            <w14:prstDash w14:val="solid"/>
            <w14:round/>
          </w14:textOutline>
        </w:rPr>
        <w:t xml:space="preserve">must ask “[d]id the defendant breach the required standard of care expected of a reasonable person?” </w:t>
      </w:r>
      <w:r w:rsidR="002910A2" w:rsidRPr="00B44BE7">
        <w:rPr>
          <w:rFonts w:ascii="Times New Roman" w:hAnsi="Times New Roman" w:cs="Times New Roman"/>
          <w:sz w:val="24"/>
          <w:szCs w:val="24"/>
          <w14:textOutline w14:w="9525" w14:cap="flat" w14:cmpd="sng" w14:algn="ctr">
            <w14:noFill/>
            <w14:prstDash w14:val="solid"/>
            <w14:round/>
          </w14:textOutline>
        </w:rPr>
        <w:t>(ENGINEER 4A03 POWER POINT SLIDES for October 17, 2022).</w:t>
      </w:r>
      <w:r w:rsidR="002910A2">
        <w:rPr>
          <w:rFonts w:ascii="Times New Roman" w:hAnsi="Times New Roman" w:cs="Times New Roman"/>
          <w:sz w:val="24"/>
          <w:szCs w:val="24"/>
          <w14:textOutline w14:w="9525" w14:cap="flat" w14:cmpd="sng" w14:algn="ctr">
            <w14:noFill/>
            <w14:prstDash w14:val="solid"/>
            <w14:round/>
          </w14:textOutline>
        </w:rPr>
        <w:t xml:space="preserve"> In the given scenario, </w:t>
      </w:r>
      <w:r w:rsidR="009B6AB7">
        <w:rPr>
          <w:rFonts w:ascii="Times New Roman" w:hAnsi="Times New Roman" w:cs="Times New Roman"/>
          <w:sz w:val="24"/>
          <w:szCs w:val="24"/>
          <w14:textOutline w14:w="9525" w14:cap="flat" w14:cmpd="sng" w14:algn="ctr">
            <w14:noFill/>
            <w14:prstDash w14:val="solid"/>
            <w14:round/>
          </w14:textOutline>
        </w:rPr>
        <w:t>it can be argued the expected standard of care from the defendants is to</w:t>
      </w:r>
      <w:r w:rsidR="00BA226F">
        <w:rPr>
          <w:rFonts w:ascii="Times New Roman" w:hAnsi="Times New Roman" w:cs="Times New Roman"/>
          <w:sz w:val="24"/>
          <w:szCs w:val="24"/>
          <w14:textOutline w14:w="9525" w14:cap="flat" w14:cmpd="sng" w14:algn="ctr">
            <w14:noFill/>
            <w14:prstDash w14:val="solid"/>
            <w14:round/>
          </w14:textOutline>
        </w:rPr>
        <w:t xml:space="preserve"> provide the relevant information to determine if the library can be built safely</w:t>
      </w:r>
      <w:r w:rsidR="009B6AB7">
        <w:rPr>
          <w:rFonts w:ascii="Times New Roman" w:hAnsi="Times New Roman" w:cs="Times New Roman"/>
          <w:sz w:val="24"/>
          <w:szCs w:val="24"/>
          <w14:textOutline w14:w="9525" w14:cap="flat" w14:cmpd="sng" w14:algn="ctr">
            <w14:noFill/>
            <w14:prstDash w14:val="solid"/>
            <w14:round/>
          </w14:textOutline>
        </w:rPr>
        <w:t>.</w:t>
      </w:r>
      <w:r w:rsidR="00BA226F">
        <w:rPr>
          <w:rFonts w:ascii="Times New Roman" w:hAnsi="Times New Roman" w:cs="Times New Roman"/>
          <w:sz w:val="24"/>
          <w:szCs w:val="24"/>
          <w14:textOutline w14:w="9525" w14:cap="flat" w14:cmpd="sng" w14:algn="ctr">
            <w14:noFill/>
            <w14:prstDash w14:val="solid"/>
            <w14:round/>
          </w14:textOutline>
        </w:rPr>
        <w:t xml:space="preserve"> Saul failed this expectation </w:t>
      </w:r>
      <w:r w:rsidR="00F00819">
        <w:rPr>
          <w:rFonts w:ascii="Times New Roman" w:hAnsi="Times New Roman" w:cs="Times New Roman"/>
          <w:sz w:val="24"/>
          <w:szCs w:val="24"/>
          <w14:textOutline w14:w="9525" w14:cap="flat" w14:cmpd="sng" w14:algn="ctr">
            <w14:noFill/>
            <w14:prstDash w14:val="solid"/>
            <w14:round/>
          </w14:textOutline>
        </w:rPr>
        <w:t xml:space="preserve">when he failed to relay the expert advice he received from Kim. Kim failed this expectation </w:t>
      </w:r>
      <w:r w:rsidR="00F00819">
        <w:rPr>
          <w:rFonts w:ascii="Times New Roman" w:hAnsi="Times New Roman" w:cs="Times New Roman"/>
          <w:sz w:val="24"/>
          <w:szCs w:val="24"/>
          <w14:textOutline w14:w="9525" w14:cap="flat" w14:cmpd="sng" w14:algn="ctr">
            <w14:noFill/>
            <w14:prstDash w14:val="solid"/>
            <w14:round/>
          </w14:textOutline>
        </w:rPr>
        <w:lastRenderedPageBreak/>
        <w:t xml:space="preserve">when he failed to raise concern as an </w:t>
      </w:r>
      <w:r w:rsidR="00692779">
        <w:rPr>
          <w:rFonts w:ascii="Times New Roman" w:hAnsi="Times New Roman" w:cs="Times New Roman"/>
          <w:sz w:val="24"/>
          <w:szCs w:val="24"/>
          <w14:textOutline w14:w="9525" w14:cap="flat" w14:cmpd="sng" w14:algn="ctr">
            <w14:noFill/>
            <w14:prstDash w14:val="solid"/>
            <w14:round/>
          </w14:textOutline>
        </w:rPr>
        <w:t>engineer and expert when Saul attempted to go ahead with the design of the library without doing sufficient soil testing</w:t>
      </w:r>
      <w:r>
        <w:rPr>
          <w:rFonts w:ascii="Times New Roman" w:hAnsi="Times New Roman" w:cs="Times New Roman"/>
          <w:sz w:val="24"/>
          <w:szCs w:val="24"/>
          <w14:textOutline w14:w="9525" w14:cap="flat" w14:cmpd="sng" w14:algn="ctr">
            <w14:noFill/>
            <w14:prstDash w14:val="solid"/>
            <w14:round/>
          </w14:textOutline>
        </w:rPr>
        <w:t>. As both defendants are believed to have breached the required standard of care, we can proceed to the next test.</w:t>
      </w:r>
    </w:p>
    <w:p w14:paraId="769AEEF2" w14:textId="77777777" w:rsidR="00F90C2C" w:rsidRDefault="00F90C2C" w:rsidP="00B44BE7">
      <w:pPr>
        <w:rPr>
          <w:rFonts w:ascii="Times New Roman" w:hAnsi="Times New Roman" w:cs="Times New Roman"/>
          <w:sz w:val="24"/>
          <w:szCs w:val="24"/>
          <w14:textOutline w14:w="9525" w14:cap="flat" w14:cmpd="sng" w14:algn="ctr">
            <w14:noFill/>
            <w14:prstDash w14:val="solid"/>
            <w14:round/>
          </w14:textOutline>
        </w:rPr>
      </w:pPr>
      <w:r>
        <w:rPr>
          <w:rFonts w:ascii="Times New Roman" w:hAnsi="Times New Roman" w:cs="Times New Roman"/>
          <w:sz w:val="24"/>
          <w:szCs w:val="24"/>
          <w14:textOutline w14:w="9525" w14:cap="flat" w14:cmpd="sng" w14:algn="ctr">
            <w14:noFill/>
            <w14:prstDash w14:val="solid"/>
            <w14:round/>
          </w14:textOutline>
        </w:rPr>
        <w:t>We must determine if the victim (Mac) suffered any harm. In this scenario, Mac had to pay additional expenses for extensive remedial foundation work to correct the settlement problems, suffering financial harm. As Mac is believed to have suffered harm, we can proceed to the final test.</w:t>
      </w:r>
    </w:p>
    <w:p w14:paraId="30CDA523" w14:textId="77777777" w:rsidR="00F90C2C" w:rsidRDefault="00F90C2C" w:rsidP="00B44BE7">
      <w:pPr>
        <w:rPr>
          <w:rFonts w:ascii="Times New Roman" w:hAnsi="Times New Roman" w:cs="Times New Roman"/>
          <w:sz w:val="24"/>
          <w:szCs w:val="24"/>
          <w14:textOutline w14:w="9525" w14:cap="flat" w14:cmpd="sng" w14:algn="ctr">
            <w14:noFill/>
            <w14:prstDash w14:val="solid"/>
            <w14:round/>
          </w14:textOutline>
        </w:rPr>
      </w:pPr>
      <w:r>
        <w:rPr>
          <w:rFonts w:ascii="Times New Roman" w:hAnsi="Times New Roman" w:cs="Times New Roman"/>
          <w:sz w:val="24"/>
          <w:szCs w:val="24"/>
          <w14:textOutline w14:w="9525" w14:cap="flat" w14:cmpd="sng" w14:algn="ctr">
            <w14:noFill/>
            <w14:prstDash w14:val="solid"/>
            <w14:round/>
          </w14:textOutline>
        </w:rPr>
        <w:t xml:space="preserve">As we believe all previous tests have been passed, we can proceed to the final test of determining if the defendant’s actions cause the harm to the victim, or if their actions can be disconnected from the harm. In this case, the financial harm inflicted on Mac is a result of the actions of Saul and Kim, as Mac was relying on the expert advice of Saul and Kim </w:t>
      </w:r>
      <w:r w:rsidR="00000598">
        <w:rPr>
          <w:rFonts w:ascii="Times New Roman" w:hAnsi="Times New Roman" w:cs="Times New Roman"/>
          <w:sz w:val="24"/>
          <w:szCs w:val="24"/>
          <w14:textOutline w14:w="9525" w14:cap="flat" w14:cmpd="sng" w14:algn="ctr">
            <w14:noFill/>
            <w14:prstDash w14:val="solid"/>
            <w14:round/>
          </w14:textOutline>
        </w:rPr>
        <w:t>for the safe and stable construction of the new library and the defendants in this case failed to provide them with adequate information for Mac to work with.</w:t>
      </w:r>
    </w:p>
    <w:p w14:paraId="5C4506DB" w14:textId="6C0CE1C6" w:rsidR="00000598" w:rsidRDefault="00000598" w:rsidP="00B44BE7">
      <w:pPr>
        <w:rPr>
          <w:rFonts w:ascii="Times New Roman" w:hAnsi="Times New Roman" w:cs="Times New Roman"/>
          <w:b/>
          <w:bCs/>
          <w:sz w:val="24"/>
          <w:szCs w:val="24"/>
          <w:u w:val="single"/>
          <w14:textOutline w14:w="9525" w14:cap="flat" w14:cmpd="sng" w14:algn="ctr">
            <w14:noFill/>
            <w14:prstDash w14:val="solid"/>
            <w14:round/>
          </w14:textOutline>
        </w:rPr>
      </w:pPr>
      <w:r>
        <w:rPr>
          <w:rFonts w:ascii="Times New Roman" w:hAnsi="Times New Roman" w:cs="Times New Roman"/>
          <w:b/>
          <w:bCs/>
          <w:sz w:val="24"/>
          <w:szCs w:val="24"/>
          <w:u w:val="single"/>
          <w14:textOutline w14:w="9525" w14:cap="flat" w14:cmpd="sng" w14:algn="ctr">
            <w14:noFill/>
            <w14:prstDash w14:val="solid"/>
            <w14:round/>
          </w14:textOutline>
        </w:rPr>
        <w:t>Likely Court Proceedings</w:t>
      </w:r>
      <w:r w:rsidR="00167B41">
        <w:rPr>
          <w:rFonts w:ascii="Times New Roman" w:hAnsi="Times New Roman" w:cs="Times New Roman"/>
          <w:b/>
          <w:bCs/>
          <w:sz w:val="24"/>
          <w:szCs w:val="24"/>
          <w:u w:val="single"/>
          <w14:textOutline w14:w="9525" w14:cap="flat" w14:cmpd="sng" w14:algn="ctr">
            <w14:noFill/>
            <w14:prstDash w14:val="solid"/>
            <w14:round/>
          </w14:textOutline>
        </w:rPr>
        <w:t xml:space="preserve"> and Outcome</w:t>
      </w:r>
    </w:p>
    <w:p w14:paraId="5F24E2E9" w14:textId="59DCBB18" w:rsidR="00167B41" w:rsidRPr="009B6AB7" w:rsidRDefault="00000598" w:rsidP="00167B41">
      <w:pPr>
        <w:rPr>
          <w:rFonts w:ascii="Times New Roman" w:hAnsi="Times New Roman" w:cs="Times New Roman"/>
          <w:sz w:val="24"/>
          <w:szCs w:val="24"/>
          <w14:textOutline w14:w="9525" w14:cap="flat" w14:cmpd="sng" w14:algn="ctr">
            <w14:noFill/>
            <w14:prstDash w14:val="solid"/>
            <w14:round/>
          </w14:textOutline>
        </w:rPr>
      </w:pPr>
      <w:r>
        <w:rPr>
          <w:rFonts w:ascii="Times New Roman" w:hAnsi="Times New Roman" w:cs="Times New Roman"/>
          <w:sz w:val="24"/>
          <w:szCs w:val="24"/>
          <w14:textOutline w14:w="9525" w14:cap="flat" w14:cmpd="sng" w14:algn="ctr">
            <w14:noFill/>
            <w14:prstDash w14:val="solid"/>
            <w14:round/>
          </w14:textOutline>
        </w:rPr>
        <w:t xml:space="preserve">If this matter reaches courts, it is likely that the court and judge will apply the same </w:t>
      </w:r>
      <w:r w:rsidR="00AE1BEF">
        <w:rPr>
          <w:rFonts w:ascii="Times New Roman" w:hAnsi="Times New Roman" w:cs="Times New Roman"/>
          <w:sz w:val="24"/>
          <w:szCs w:val="24"/>
          <w14:textOutline w14:w="9525" w14:cap="flat" w14:cmpd="sng" w14:algn="ctr">
            <w14:noFill/>
            <w14:prstDash w14:val="solid"/>
            <w14:round/>
          </w14:textOutline>
        </w:rPr>
        <w:t xml:space="preserve">established </w:t>
      </w:r>
      <w:proofErr w:type="gramStart"/>
      <w:r w:rsidR="00AE1BEF">
        <w:rPr>
          <w:rFonts w:ascii="Times New Roman" w:hAnsi="Times New Roman" w:cs="Times New Roman"/>
          <w:sz w:val="24"/>
          <w:szCs w:val="24"/>
          <w14:textOutline w14:w="9525" w14:cap="flat" w14:cmpd="sng" w14:algn="ctr">
            <w14:noFill/>
            <w14:prstDash w14:val="solid"/>
            <w14:round/>
          </w14:textOutline>
        </w:rPr>
        <w:t>four part</w:t>
      </w:r>
      <w:proofErr w:type="gramEnd"/>
      <w:r w:rsidR="00AE1BEF">
        <w:rPr>
          <w:rFonts w:ascii="Times New Roman" w:hAnsi="Times New Roman" w:cs="Times New Roman"/>
          <w:sz w:val="24"/>
          <w:szCs w:val="24"/>
          <w14:textOutline w14:w="9525" w14:cap="flat" w14:cmpd="sng" w14:algn="ctr">
            <w14:noFill/>
            <w14:prstDash w14:val="solid"/>
            <w14:round/>
          </w14:textOutline>
        </w:rPr>
        <w:t xml:space="preserve"> objective test to determine negligence. </w:t>
      </w:r>
      <w:r w:rsidR="004A42E7">
        <w:rPr>
          <w:rFonts w:ascii="Times New Roman" w:hAnsi="Times New Roman" w:cs="Times New Roman"/>
          <w:sz w:val="24"/>
          <w:szCs w:val="24"/>
          <w14:textOutline w14:w="9525" w14:cap="flat" w14:cmpd="sng" w14:algn="ctr">
            <w14:noFill/>
            <w14:prstDash w14:val="solid"/>
            <w14:round/>
          </w14:textOutline>
        </w:rPr>
        <w:t xml:space="preserve">The court would likely award damages to Mac that will at least cover the cost </w:t>
      </w:r>
      <w:r w:rsidR="004A42E7">
        <w:rPr>
          <w:rFonts w:ascii="Times New Roman" w:hAnsi="Times New Roman" w:cs="Times New Roman"/>
          <w:sz w:val="24"/>
          <w:szCs w:val="24"/>
          <w14:textOutline w14:w="9525" w14:cap="flat" w14:cmpd="sng" w14:algn="ctr">
            <w14:noFill/>
            <w14:prstDash w14:val="solid"/>
            <w14:round/>
          </w14:textOutline>
        </w:rPr>
        <w:t>for extensive remedial foundation work</w:t>
      </w:r>
      <w:r w:rsidR="004A42E7">
        <w:rPr>
          <w:rFonts w:ascii="Times New Roman" w:hAnsi="Times New Roman" w:cs="Times New Roman"/>
          <w:sz w:val="24"/>
          <w:szCs w:val="24"/>
          <w14:textOutline w14:w="9525" w14:cap="flat" w14:cmpd="sng" w14:algn="ctr">
            <w14:noFill/>
            <w14:prstDash w14:val="solid"/>
            <w14:round/>
          </w14:textOutline>
        </w:rPr>
        <w:t xml:space="preserve"> that was performed on the new library.</w:t>
      </w:r>
      <w:r w:rsidR="00167B41">
        <w:rPr>
          <w:rFonts w:ascii="Times New Roman" w:hAnsi="Times New Roman" w:cs="Times New Roman"/>
          <w:sz w:val="24"/>
          <w:szCs w:val="24"/>
          <w14:textOutline w14:w="9525" w14:cap="flat" w14:cmpd="sng" w14:algn="ctr">
            <w14:noFill/>
            <w14:prstDash w14:val="solid"/>
            <w14:round/>
          </w14:textOutline>
        </w:rPr>
        <w:t xml:space="preserve"> Saul and Kim would be found primarily liable for the Tort of </w:t>
      </w:r>
      <w:r w:rsidR="00C26C98">
        <w:rPr>
          <w:rFonts w:ascii="Times New Roman" w:hAnsi="Times New Roman" w:cs="Times New Roman"/>
          <w:sz w:val="24"/>
          <w:szCs w:val="24"/>
          <w14:textOutline w14:w="9525" w14:cap="flat" w14:cmpd="sng" w14:algn="ctr">
            <w14:noFill/>
            <w14:prstDash w14:val="solid"/>
            <w14:round/>
          </w14:textOutline>
        </w:rPr>
        <w:t>Negligence and</w:t>
      </w:r>
      <w:r w:rsidR="00167B41">
        <w:rPr>
          <w:rFonts w:ascii="Times New Roman" w:hAnsi="Times New Roman" w:cs="Times New Roman"/>
          <w:sz w:val="24"/>
          <w:szCs w:val="24"/>
          <w14:textOutline w14:w="9525" w14:cap="flat" w14:cmpd="sng" w14:algn="ctr">
            <w14:noFill/>
            <w14:prstDash w14:val="solid"/>
            <w14:round/>
          </w14:textOutline>
        </w:rPr>
        <w:t xml:space="preserve"> find FES vicariously liable for the actions of their employee Kim.</w:t>
      </w:r>
      <w:r w:rsidR="00167B41">
        <w:rPr>
          <w:rFonts w:ascii="Times New Roman" w:hAnsi="Times New Roman" w:cs="Times New Roman"/>
          <w:b/>
          <w:bCs/>
          <w:sz w:val="24"/>
          <w:szCs w:val="24"/>
          <w14:textOutline w14:w="9525" w14:cap="flat" w14:cmpd="sng" w14:algn="ctr">
            <w14:noFill/>
            <w14:prstDash w14:val="solid"/>
            <w14:round/>
          </w14:textOutline>
        </w:rPr>
        <w:t xml:space="preserve"> </w:t>
      </w:r>
    </w:p>
    <w:p w14:paraId="2521FF4E" w14:textId="453E586C" w:rsidR="002910A2" w:rsidRPr="009B6AB7" w:rsidRDefault="002910A2" w:rsidP="00B44BE7">
      <w:pPr>
        <w:rPr>
          <w:rFonts w:ascii="Times New Roman" w:hAnsi="Times New Roman" w:cs="Times New Roman"/>
          <w:sz w:val="24"/>
          <w:szCs w:val="24"/>
          <w14:textOutline w14:w="9525" w14:cap="flat" w14:cmpd="sng" w14:algn="ctr">
            <w14:noFill/>
            <w14:prstDash w14:val="solid"/>
            <w14:round/>
          </w14:textOutline>
        </w:rPr>
      </w:pPr>
    </w:p>
    <w:sectPr w:rsidR="002910A2" w:rsidRPr="009B6A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A2"/>
    <w:rsid w:val="00000598"/>
    <w:rsid w:val="000D3D18"/>
    <w:rsid w:val="001263FF"/>
    <w:rsid w:val="00167B41"/>
    <w:rsid w:val="00245990"/>
    <w:rsid w:val="00271FB8"/>
    <w:rsid w:val="002910A2"/>
    <w:rsid w:val="002F48A2"/>
    <w:rsid w:val="003265E1"/>
    <w:rsid w:val="003D55F6"/>
    <w:rsid w:val="00412178"/>
    <w:rsid w:val="004A42E7"/>
    <w:rsid w:val="00577089"/>
    <w:rsid w:val="00692779"/>
    <w:rsid w:val="006B492D"/>
    <w:rsid w:val="006E3519"/>
    <w:rsid w:val="0073181F"/>
    <w:rsid w:val="007762A0"/>
    <w:rsid w:val="007A036D"/>
    <w:rsid w:val="007C2ED8"/>
    <w:rsid w:val="007F0787"/>
    <w:rsid w:val="00802091"/>
    <w:rsid w:val="008A354C"/>
    <w:rsid w:val="009B6AB7"/>
    <w:rsid w:val="00A80ADA"/>
    <w:rsid w:val="00AA6208"/>
    <w:rsid w:val="00AE1BEF"/>
    <w:rsid w:val="00B44BE7"/>
    <w:rsid w:val="00B943C1"/>
    <w:rsid w:val="00BA226F"/>
    <w:rsid w:val="00C26C98"/>
    <w:rsid w:val="00CF02D8"/>
    <w:rsid w:val="00CF1849"/>
    <w:rsid w:val="00D11C59"/>
    <w:rsid w:val="00D54CF2"/>
    <w:rsid w:val="00D6686D"/>
    <w:rsid w:val="00DA424B"/>
    <w:rsid w:val="00E23370"/>
    <w:rsid w:val="00E87AE1"/>
    <w:rsid w:val="00EB2DEB"/>
    <w:rsid w:val="00ED6920"/>
    <w:rsid w:val="00EF6D87"/>
    <w:rsid w:val="00F00819"/>
    <w:rsid w:val="00F90C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F459"/>
  <w15:chartTrackingRefBased/>
  <w15:docId w15:val="{EAFDF65D-E130-42EF-9142-4494AE231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979">
      <w:bodyDiv w:val="1"/>
      <w:marLeft w:val="0"/>
      <w:marRight w:val="0"/>
      <w:marTop w:val="0"/>
      <w:marBottom w:val="0"/>
      <w:divBdr>
        <w:top w:val="none" w:sz="0" w:space="0" w:color="auto"/>
        <w:left w:val="none" w:sz="0" w:space="0" w:color="auto"/>
        <w:bottom w:val="none" w:sz="0" w:space="0" w:color="auto"/>
        <w:right w:val="none" w:sz="0" w:space="0" w:color="auto"/>
      </w:divBdr>
      <w:divsChild>
        <w:div w:id="1547840024">
          <w:marLeft w:val="0"/>
          <w:marRight w:val="0"/>
          <w:marTop w:val="0"/>
          <w:marBottom w:val="0"/>
          <w:divBdr>
            <w:top w:val="none" w:sz="0" w:space="0" w:color="auto"/>
            <w:left w:val="none" w:sz="0" w:space="0" w:color="auto"/>
            <w:bottom w:val="none" w:sz="0" w:space="0" w:color="auto"/>
            <w:right w:val="none" w:sz="0" w:space="0" w:color="auto"/>
          </w:divBdr>
          <w:divsChild>
            <w:div w:id="14939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0980">
      <w:bodyDiv w:val="1"/>
      <w:marLeft w:val="0"/>
      <w:marRight w:val="0"/>
      <w:marTop w:val="0"/>
      <w:marBottom w:val="0"/>
      <w:divBdr>
        <w:top w:val="none" w:sz="0" w:space="0" w:color="auto"/>
        <w:left w:val="none" w:sz="0" w:space="0" w:color="auto"/>
        <w:bottom w:val="none" w:sz="0" w:space="0" w:color="auto"/>
        <w:right w:val="none" w:sz="0" w:space="0" w:color="auto"/>
      </w:divBdr>
      <w:divsChild>
        <w:div w:id="729424432">
          <w:marLeft w:val="0"/>
          <w:marRight w:val="0"/>
          <w:marTop w:val="0"/>
          <w:marBottom w:val="0"/>
          <w:divBdr>
            <w:top w:val="none" w:sz="0" w:space="0" w:color="auto"/>
            <w:left w:val="none" w:sz="0" w:space="0" w:color="auto"/>
            <w:bottom w:val="none" w:sz="0" w:space="0" w:color="auto"/>
            <w:right w:val="none" w:sz="0" w:space="0" w:color="auto"/>
          </w:divBdr>
          <w:divsChild>
            <w:div w:id="8361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2150">
      <w:bodyDiv w:val="1"/>
      <w:marLeft w:val="0"/>
      <w:marRight w:val="0"/>
      <w:marTop w:val="0"/>
      <w:marBottom w:val="0"/>
      <w:divBdr>
        <w:top w:val="none" w:sz="0" w:space="0" w:color="auto"/>
        <w:left w:val="none" w:sz="0" w:space="0" w:color="auto"/>
        <w:bottom w:val="none" w:sz="0" w:space="0" w:color="auto"/>
        <w:right w:val="none" w:sz="0" w:space="0" w:color="auto"/>
      </w:divBdr>
      <w:divsChild>
        <w:div w:id="1764495542">
          <w:marLeft w:val="0"/>
          <w:marRight w:val="0"/>
          <w:marTop w:val="0"/>
          <w:marBottom w:val="0"/>
          <w:divBdr>
            <w:top w:val="none" w:sz="0" w:space="0" w:color="auto"/>
            <w:left w:val="none" w:sz="0" w:space="0" w:color="auto"/>
            <w:bottom w:val="none" w:sz="0" w:space="0" w:color="auto"/>
            <w:right w:val="none" w:sz="0" w:space="0" w:color="auto"/>
          </w:divBdr>
          <w:divsChild>
            <w:div w:id="713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7592">
      <w:bodyDiv w:val="1"/>
      <w:marLeft w:val="0"/>
      <w:marRight w:val="0"/>
      <w:marTop w:val="0"/>
      <w:marBottom w:val="0"/>
      <w:divBdr>
        <w:top w:val="none" w:sz="0" w:space="0" w:color="auto"/>
        <w:left w:val="none" w:sz="0" w:space="0" w:color="auto"/>
        <w:bottom w:val="none" w:sz="0" w:space="0" w:color="auto"/>
        <w:right w:val="none" w:sz="0" w:space="0" w:color="auto"/>
      </w:divBdr>
      <w:divsChild>
        <w:div w:id="192571784">
          <w:marLeft w:val="0"/>
          <w:marRight w:val="0"/>
          <w:marTop w:val="0"/>
          <w:marBottom w:val="0"/>
          <w:divBdr>
            <w:top w:val="none" w:sz="0" w:space="0" w:color="auto"/>
            <w:left w:val="none" w:sz="0" w:space="0" w:color="auto"/>
            <w:bottom w:val="none" w:sz="0" w:space="0" w:color="auto"/>
            <w:right w:val="none" w:sz="0" w:space="0" w:color="auto"/>
          </w:divBdr>
          <w:divsChild>
            <w:div w:id="20639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5418">
      <w:bodyDiv w:val="1"/>
      <w:marLeft w:val="0"/>
      <w:marRight w:val="0"/>
      <w:marTop w:val="0"/>
      <w:marBottom w:val="0"/>
      <w:divBdr>
        <w:top w:val="none" w:sz="0" w:space="0" w:color="auto"/>
        <w:left w:val="none" w:sz="0" w:space="0" w:color="auto"/>
        <w:bottom w:val="none" w:sz="0" w:space="0" w:color="auto"/>
        <w:right w:val="none" w:sz="0" w:space="0" w:color="auto"/>
      </w:divBdr>
      <w:divsChild>
        <w:div w:id="416438846">
          <w:marLeft w:val="0"/>
          <w:marRight w:val="0"/>
          <w:marTop w:val="0"/>
          <w:marBottom w:val="0"/>
          <w:divBdr>
            <w:top w:val="none" w:sz="0" w:space="0" w:color="auto"/>
            <w:left w:val="none" w:sz="0" w:space="0" w:color="auto"/>
            <w:bottom w:val="none" w:sz="0" w:space="0" w:color="auto"/>
            <w:right w:val="none" w:sz="0" w:space="0" w:color="auto"/>
          </w:divBdr>
          <w:divsChild>
            <w:div w:id="170139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2</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Raeed Hassan</dc:creator>
  <cp:keywords/>
  <dc:description/>
  <cp:lastModifiedBy>Raeed Hassan</cp:lastModifiedBy>
  <cp:revision>31</cp:revision>
  <dcterms:created xsi:type="dcterms:W3CDTF">2022-10-25T23:33:00Z</dcterms:created>
  <dcterms:modified xsi:type="dcterms:W3CDTF">2022-10-26T20:18:00Z</dcterms:modified>
</cp:coreProperties>
</file>