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BC0" w14:textId="37DF137B" w:rsidR="000C79BF" w:rsidRDefault="000C79BF" w:rsidP="000C79BF">
      <w:pPr>
        <w:pStyle w:val="Default"/>
        <w:rPr>
          <w:rFonts w:ascii="Times New Roman" w:hAnsi="Times New Roman" w:cs="Times New Roman"/>
          <w:b/>
          <w:bCs/>
          <w:sz w:val="24"/>
          <w:szCs w:val="24"/>
        </w:rPr>
      </w:pP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ENGINEER ASSIGNMENT #1: CASE 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Environmental Audit</w:t>
      </w: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 Case</w:t>
      </w:r>
    </w:p>
    <w:p w14:paraId="03FB154D" w14:textId="340F8637" w:rsidR="00B249E5" w:rsidRPr="00B249E5" w:rsidRDefault="00B249E5" w:rsidP="00B249E5">
      <w:pPr>
        <w:pStyle w:val="Defaul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at 7:00 p.m. on OCTOBER 31, 2022</w:t>
      </w:r>
    </w:p>
    <w:p w14:paraId="1431A4F6" w14:textId="77777777" w:rsidR="000C79BF" w:rsidRPr="00BD2F9D" w:rsidRDefault="000C79BF" w:rsidP="000C79BF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4F922D89" w14:textId="77777777" w:rsidR="000C79BF" w:rsidRPr="00BD2F9D" w:rsidRDefault="000C79BF" w:rsidP="000C79BF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Please answer the following 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2F9D">
        <w:rPr>
          <w:rFonts w:ascii="Times New Roman" w:hAnsi="Times New Roman" w:cs="Times New Roman"/>
          <w:sz w:val="24"/>
          <w:szCs w:val="24"/>
        </w:rPr>
        <w:t xml:space="preserve"> as fully as possible and explain your</w:t>
      </w:r>
    </w:p>
    <w:p w14:paraId="35E9B524" w14:textId="77777777" w:rsidR="000C79BF" w:rsidRPr="00BD2F9D" w:rsidRDefault="000C79BF" w:rsidP="000C79BF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answer completely.</w:t>
      </w:r>
    </w:p>
    <w:p w14:paraId="496199CD" w14:textId="77777777" w:rsidR="000C79BF" w:rsidRDefault="000C79BF" w:rsidP="000C79B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14:paraId="2B089201" w14:textId="7F70B105" w:rsidR="000C79BF" w:rsidRDefault="000C79BF" w:rsidP="000C79B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51660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 established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manufacturing company, </w:t>
      </w:r>
      <w:r w:rsidR="008419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Gandalf Industries (GI)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., </w:t>
      </w:r>
      <w:r w:rsidR="008419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contemplating </w:t>
      </w:r>
      <w:r w:rsidR="008419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selling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some of its properties,</w:t>
      </w:r>
      <w:r w:rsidR="008419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has decide</w:t>
      </w:r>
      <w:r w:rsidR="0051660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</w:t>
      </w:r>
      <w:r w:rsidR="008419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hire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 environmental consulting firm, </w:t>
      </w:r>
      <w:r w:rsidR="008419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Shire Environmental Services (SES),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prepare an environmental compliance audit.</w:t>
      </w:r>
    </w:p>
    <w:p w14:paraId="12689D5D" w14:textId="7D88FD39" w:rsidR="000C79BF" w:rsidRPr="00477B2F" w:rsidRDefault="000C79BF" w:rsidP="000C79B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Vice-President of </w:t>
      </w:r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SES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Bilbo Baggins,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professional engineer,</w:t>
      </w:r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responsible for the performance of the environmental compliance audi</w:t>
      </w:r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ts. </w:t>
      </w:r>
      <w:proofErr w:type="spellStart"/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Biblo</w:t>
      </w:r>
      <w:proofErr w:type="spellEnd"/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decided to delegate the completion of the environmental audit to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one </w:t>
      </w:r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of SES’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employees</w:t>
      </w:r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Thorin </w:t>
      </w:r>
      <w:proofErr w:type="spellStart"/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Oakenshield</w:t>
      </w:r>
      <w:proofErr w:type="spellEnd"/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(Thorin),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who had only recently become licensed as a professional engineer. </w:t>
      </w:r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Based on recent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assignments</w:t>
      </w:r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Thorin had completed,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68152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Bilbo </w:t>
      </w:r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very impressed by the young engineer's abilities. </w:t>
      </w:r>
      <w:r w:rsidR="00387D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Bilbo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 also aware that </w:t>
      </w:r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his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extremely busy schedule would likely limit the amount of time </w:t>
      </w:r>
      <w:r w:rsidR="00387D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he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could spend on the environmental compliance audit</w:t>
      </w:r>
      <w:r w:rsidR="00387D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Bilbo decided to have Thorin conduct the environmental audit in the hopes Bilbo could reduce the time </w:t>
      </w:r>
      <w:r w:rsidR="00B91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he </w:t>
      </w:r>
      <w:r w:rsidR="00387D5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would have to spend supervising the audit.</w:t>
      </w:r>
    </w:p>
    <w:p w14:paraId="5269C3DD" w14:textId="0A2F8249" w:rsidR="000C79BF" w:rsidRPr="00477B2F" w:rsidRDefault="000C79BF" w:rsidP="000C79B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</w:t>
      </w:r>
      <w:r w:rsidR="008728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orin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carried out an environmental compliance audit with respect to each of the properties identified and </w:t>
      </w:r>
      <w:r w:rsidR="008728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submitted its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audit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reports on each property. Included at the beginning of each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of the audit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report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was the following qualifying statement:</w:t>
      </w:r>
    </w:p>
    <w:p w14:paraId="3372238A" w14:textId="77777777" w:rsidR="00071C97" w:rsidRDefault="000C79BF" w:rsidP="000C79B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"This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audit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report was prepared by </w:t>
      </w:r>
      <w:r w:rsidR="008728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SES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</w:t>
      </w:r>
      <w:r w:rsidR="008728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The material in it reflects </w:t>
      </w:r>
      <w:r w:rsidR="008728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SES’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best judgment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based on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information available to it at the time of preparation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of the audit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Any use which a third party makes of this report, or any reliance on decisions to be made based on it, are the responsibility of such third parties.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accepts no responsibility for damages, if any, suffered by any third party as a result of decisions made or actions based on this report." </w:t>
      </w:r>
    </w:p>
    <w:p w14:paraId="3E8BCF46" w14:textId="424B8957" w:rsidR="000C79BF" w:rsidRDefault="000C79BF" w:rsidP="000C79B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Some time later,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sold two of its properties to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Orc Inc. (OI).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negotiating the sale with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OI, SES’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audit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reports were shown to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OI,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but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OI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had no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contractual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dealings with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SES. SES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had no knowledge of the sale to </w:t>
      </w:r>
      <w:r w:rsidR="00071C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OI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until </w:t>
      </w:r>
      <w:r w:rsidR="00C419B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five years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later when </w:t>
      </w:r>
      <w:r w:rsidR="00C419B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OI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commenced a lawsuit against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SES. OI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claimed it hand commenced the lawsuit in tort against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because it had encountered hazardous substances on one of the properties and had subsequently obtained the opinion of another environmental consulting firm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Gondor Environmental Consultants (GEC),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who confirmed that the 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audit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report in question 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which SES had completed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contained negligent 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misrepresentations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which, in the opinion of 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GEC,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resulted in </w:t>
      </w:r>
      <w:r w:rsidR="00276C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SES’ employees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having spent too little time investigating the property for hazardous substances. </w:t>
      </w:r>
      <w:r w:rsidR="004864F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OI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claimed in its lawsuit that </w:t>
      </w:r>
      <w:r w:rsidR="004864F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 aware that the </w:t>
      </w:r>
      <w:r w:rsidR="004864F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audit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report might be shown to prospective purchasers and, accordingly, </w:t>
      </w:r>
      <w:r w:rsidR="004864F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SES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should be responsible for damages arising </w:t>
      </w:r>
      <w:r w:rsidR="004864F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from OI’s </w:t>
      </w:r>
      <w:r w:rsidRPr="00477B2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reliance on the negligent </w:t>
      </w:r>
      <w:r w:rsidR="004864F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misrepresentations in SES’ audit report. </w:t>
      </w:r>
    </w:p>
    <w:p w14:paraId="38CDCF74" w14:textId="77777777" w:rsidR="000054DE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FE71302" w14:textId="77777777" w:rsidR="000054DE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5F3BA90" w14:textId="77777777" w:rsidR="000054DE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0AF825A" w14:textId="77777777" w:rsidR="000054DE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C9BABB2" w14:textId="77777777" w:rsidR="000054DE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294EE81" w14:textId="1828B45A" w:rsidR="000054DE" w:rsidRPr="00EE5009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EE5009">
        <w:rPr>
          <w:rFonts w:ascii="Times New Roman" w:eastAsia="Helvetica" w:hAnsi="Times New Roman" w:cs="Times New Roman"/>
          <w:b/>
          <w:bCs/>
          <w:sz w:val="24"/>
          <w:szCs w:val="24"/>
        </w:rPr>
        <w:t xml:space="preserve">You need to consider the following: </w:t>
      </w:r>
    </w:p>
    <w:p w14:paraId="468E9857" w14:textId="77777777" w:rsidR="000054DE" w:rsidRPr="00EE5009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7771466" w14:textId="77777777" w:rsidR="000054DE" w:rsidRPr="00BD2F9D" w:rsidRDefault="000054DE" w:rsidP="000054D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What potential liabilities in tort law arise in this case?</w:t>
      </w:r>
    </w:p>
    <w:p w14:paraId="5E56823E" w14:textId="77777777" w:rsidR="000054DE" w:rsidRPr="00BD2F9D" w:rsidRDefault="000054DE" w:rsidP="000054D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In identifying the potential liabilities in tort law, explain the application of tort law principles to the facts as given.</w:t>
      </w:r>
    </w:p>
    <w:p w14:paraId="37CF61A9" w14:textId="77777777" w:rsidR="000054DE" w:rsidRPr="00BD2F9D" w:rsidRDefault="000054DE" w:rsidP="000054D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Explain for each potential party or litigant to any potential lawsuit what principles of tort law are relevant, and how each applies to the case.</w:t>
      </w:r>
    </w:p>
    <w:p w14:paraId="29E261C5" w14:textId="77777777" w:rsidR="000054DE" w:rsidRPr="00BD2F9D" w:rsidRDefault="000054DE" w:rsidP="000054D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Please discuss the principles thoroughly.</w:t>
      </w:r>
    </w:p>
    <w:p w14:paraId="6CCD8015" w14:textId="77777777" w:rsidR="000054DE" w:rsidRPr="00BD2F9D" w:rsidRDefault="000054DE" w:rsidP="000054D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Indicate a likely outcome.</w:t>
      </w:r>
    </w:p>
    <w:p w14:paraId="72873D7A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494E6E4D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YOUR ASSIGNMENT: </w:t>
      </w:r>
    </w:p>
    <w:p w14:paraId="60EA58E9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961D3CA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When doing the assignment in answering the 5 questions and points outlined above, envision that you are a young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lawyer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and the fact scenario represents a case that has come to your office. A senior lawyer has asked you to write a memorandum of law. In that memorandum of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law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you are expected to be able to do the following: </w:t>
      </w:r>
    </w:p>
    <w:p w14:paraId="5906AA7F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6FC7BA3A" w14:textId="77777777" w:rsidR="000054DE" w:rsidRPr="00BD2F9D" w:rsidRDefault="000054DE" w:rsidP="000054D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Identify the relevant parties or players in the fact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scenario;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03915" w14:textId="77777777" w:rsidR="000054DE" w:rsidRPr="00BD2F9D" w:rsidRDefault="000054DE" w:rsidP="000054D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Identify the relevant legal areas, principles and concepts that apply to the fact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scenario;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AB7C4" w14:textId="77777777" w:rsidR="000054DE" w:rsidRPr="00BD2F9D" w:rsidRDefault="000054DE" w:rsidP="000054D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Explain why and how the relevant legal </w:t>
      </w:r>
      <w:r>
        <w:rPr>
          <w:rFonts w:ascii="Times New Roman" w:hAnsi="Times New Roman" w:cs="Times New Roman"/>
          <w:sz w:val="24"/>
          <w:szCs w:val="24"/>
        </w:rPr>
        <w:t xml:space="preserve">principles </w:t>
      </w:r>
      <w:r w:rsidRPr="00BD2F9D">
        <w:rPr>
          <w:rFonts w:ascii="Times New Roman" w:hAnsi="Times New Roman" w:cs="Times New Roman"/>
          <w:sz w:val="24"/>
          <w:szCs w:val="24"/>
        </w:rPr>
        <w:t xml:space="preserve">apply to the fact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scenario;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8AB94" w14:textId="77777777" w:rsidR="000054DE" w:rsidRPr="00BD2F9D" w:rsidRDefault="000054DE" w:rsidP="000054D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Provide a likely outcome of how this fact scenario would be resolved by a Court or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Judge;</w:t>
      </w:r>
      <w:proofErr w:type="gramEnd"/>
    </w:p>
    <w:p w14:paraId="406B0A48" w14:textId="77777777" w:rsidR="000054DE" w:rsidRPr="00BD2F9D" w:rsidRDefault="000054DE" w:rsidP="000054D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State your reasons why </w:t>
      </w:r>
      <w:r>
        <w:rPr>
          <w:rFonts w:ascii="Times New Roman" w:hAnsi="Times New Roman" w:cs="Times New Roman"/>
          <w:sz w:val="24"/>
          <w:szCs w:val="24"/>
        </w:rPr>
        <w:t xml:space="preserve">you have arrived at such a conclusion </w:t>
      </w:r>
      <w:r w:rsidRPr="00BD2F9D">
        <w:rPr>
          <w:rFonts w:ascii="Times New Roman" w:hAnsi="Times New Roman" w:cs="Times New Roman"/>
          <w:sz w:val="24"/>
          <w:szCs w:val="24"/>
        </w:rPr>
        <w:t>by applying the relevant legal principles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D2F9D">
        <w:rPr>
          <w:rFonts w:ascii="Times New Roman" w:hAnsi="Times New Roman" w:cs="Times New Roman"/>
          <w:sz w:val="24"/>
          <w:szCs w:val="24"/>
        </w:rPr>
        <w:t xml:space="preserve"> For example, which party should be successful, the plaintiff (the party suing), or the defendant (the party defending or responding to the plaintiff's lawsuit)?</w:t>
      </w:r>
    </w:p>
    <w:p w14:paraId="65764ADD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0622F0E8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A useful website that outlines how a junior lawyer may prepare a legal memorandum that has been assigned to them by a senior lawyer can be found at </w:t>
      </w:r>
      <w:hyperlink r:id="rId7" w:history="1">
        <w:r w:rsidRPr="00BD2F9D">
          <w:rPr>
            <w:rStyle w:val="Hyperlink0"/>
            <w:rFonts w:ascii="Times New Roman" w:hAnsi="Times New Roman" w:cs="Times New Roman"/>
            <w:sz w:val="24"/>
            <w:szCs w:val="24"/>
          </w:rPr>
          <w:t>https://www.clio.com/resources/legal-document-templates/legal-memo-template/</w:t>
        </w:r>
      </w:hyperlink>
      <w:r w:rsidRPr="00BD2F9D">
        <w:rPr>
          <w:rFonts w:ascii="Times New Roman" w:hAnsi="Times New Roman" w:cs="Times New Roman"/>
          <w:sz w:val="24"/>
          <w:szCs w:val="24"/>
        </w:rPr>
        <w:t xml:space="preserve"> . The memorandum examples contained in this website are simply a useful guide to assist you in structuring your assignment. It is not the only set of examples of how to write a legal memorandum but, as stated, simply a useful guide. </w:t>
      </w:r>
    </w:p>
    <w:p w14:paraId="0580A7FC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3B92EC3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BD2F9D">
        <w:rPr>
          <w:rFonts w:ascii="Times New Roman" w:hAnsi="Times New Roman" w:cs="Times New Roman"/>
          <w:b/>
          <w:bCs/>
          <w:sz w:val="24"/>
          <w:szCs w:val="24"/>
          <w:lang w:val="de-DE"/>
        </w:rPr>
        <w:t>LOGISTICS FOR THIS ASSIGNMENT</w:t>
      </w:r>
      <w:r w:rsidRPr="00BD2F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43BBDD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5B8B02FF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You are required to submit a legal memorandum that is </w:t>
      </w:r>
      <w:r w:rsidRPr="00BD2F9D">
        <w:rPr>
          <w:rFonts w:ascii="Times New Roman" w:hAnsi="Times New Roman" w:cs="Times New Roman"/>
          <w:b/>
          <w:bCs/>
          <w:sz w:val="24"/>
          <w:szCs w:val="24"/>
        </w:rPr>
        <w:t>NOT TO EXCEED 1500 words,</w:t>
      </w:r>
      <w:r w:rsidRPr="00BD2F9D">
        <w:rPr>
          <w:rFonts w:ascii="Times New Roman" w:hAnsi="Times New Roman" w:cs="Times New Roman"/>
          <w:sz w:val="24"/>
          <w:szCs w:val="24"/>
        </w:rPr>
        <w:t xml:space="preserve"> excluding citations, titles, subtitles, and references. The legal memorandum should be </w:t>
      </w:r>
      <w:r w:rsidRPr="00BD2F9D">
        <w:rPr>
          <w:rFonts w:ascii="Times New Roman" w:hAnsi="Times New Roman" w:cs="Times New Roman"/>
          <w:sz w:val="24"/>
          <w:szCs w:val="24"/>
          <w:lang w:val="fr-FR"/>
        </w:rPr>
        <w:t>double-</w:t>
      </w:r>
      <w:proofErr w:type="spellStart"/>
      <w:r w:rsidRPr="00BD2F9D">
        <w:rPr>
          <w:rFonts w:ascii="Times New Roman" w:hAnsi="Times New Roman" w:cs="Times New Roman"/>
          <w:sz w:val="24"/>
          <w:szCs w:val="24"/>
          <w:lang w:val="fr-FR"/>
        </w:rPr>
        <w:t>spaced</w:t>
      </w:r>
      <w:proofErr w:type="spellEnd"/>
      <w:r w:rsidRPr="00BD2F9D">
        <w:rPr>
          <w:rFonts w:ascii="Times New Roman" w:hAnsi="Times New Roman" w:cs="Times New Roman"/>
          <w:sz w:val="24"/>
          <w:szCs w:val="24"/>
          <w:lang w:val="fr-FR"/>
        </w:rPr>
        <w:t>, 12-pt font (T</w:t>
      </w:r>
      <w:proofErr w:type="spellStart"/>
      <w:r w:rsidRPr="00BD2F9D">
        <w:rPr>
          <w:rFonts w:ascii="Times New Roman" w:hAnsi="Times New Roman" w:cs="Times New Roman"/>
          <w:sz w:val="24"/>
          <w:szCs w:val="24"/>
        </w:rPr>
        <w:t>imes</w:t>
      </w:r>
      <w:proofErr w:type="spellEnd"/>
      <w:r w:rsidRPr="00BD2F9D">
        <w:rPr>
          <w:rFonts w:ascii="Times New Roman" w:hAnsi="Times New Roman" w:cs="Times New Roman"/>
          <w:sz w:val="24"/>
          <w:szCs w:val="24"/>
        </w:rPr>
        <w:t xml:space="preserve"> New Roman or Arial preferred). </w:t>
      </w:r>
    </w:p>
    <w:p w14:paraId="7EFED82F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11B88454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>You are expected to include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F9D">
        <w:rPr>
          <w:rFonts w:ascii="Times New Roman" w:hAnsi="Times New Roman" w:cs="Times New Roman"/>
          <w:sz w:val="24"/>
          <w:szCs w:val="24"/>
        </w:rPr>
        <w:t>at a minimum</w:t>
      </w:r>
      <w:r>
        <w:rPr>
          <w:rFonts w:ascii="Times New Roman" w:hAnsi="Times New Roman" w:cs="Times New Roman"/>
          <w:sz w:val="24"/>
          <w:szCs w:val="24"/>
        </w:rPr>
        <w:t xml:space="preserve">, three (3) </w:t>
      </w:r>
      <w:r w:rsidRPr="00BD2F9D">
        <w:rPr>
          <w:rFonts w:ascii="Times New Roman" w:hAnsi="Times New Roman" w:cs="Times New Roman"/>
          <w:sz w:val="24"/>
          <w:szCs w:val="24"/>
        </w:rPr>
        <w:t>references or sources which can include the following:</w:t>
      </w:r>
    </w:p>
    <w:p w14:paraId="6EB94ABA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5574B4F5" w14:textId="77777777" w:rsidR="000054DE" w:rsidRPr="00BD2F9D" w:rsidRDefault="000054DE" w:rsidP="000054DE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course materials such as Power Point Slides and class lectures as one of your </w:t>
      </w:r>
      <w:r>
        <w:rPr>
          <w:rFonts w:ascii="Times New Roman" w:hAnsi="Times New Roman" w:cs="Times New Roman"/>
          <w:sz w:val="24"/>
          <w:szCs w:val="24"/>
        </w:rPr>
        <w:t>three (3)</w:t>
      </w:r>
      <w:r w:rsidRPr="00BD2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sources or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references;</w:t>
      </w:r>
      <w:proofErr w:type="gramEnd"/>
    </w:p>
    <w:p w14:paraId="794F10B7" w14:textId="77777777" w:rsidR="000054DE" w:rsidRPr="00BD2F9D" w:rsidRDefault="000054DE" w:rsidP="000054DE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</w:t>
      </w:r>
      <w:r w:rsidRPr="00BD2F9D">
        <w:rPr>
          <w:rFonts w:ascii="Times New Roman" w:hAnsi="Times New Roman" w:cs="Times New Roman"/>
          <w:sz w:val="24"/>
          <w:szCs w:val="24"/>
        </w:rPr>
        <w:t xml:space="preserve">court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decisions;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412407" w14:textId="77777777" w:rsidR="000054DE" w:rsidRPr="00BD2F9D" w:rsidRDefault="000054DE" w:rsidP="000054DE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applicable government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legislation;</w:t>
      </w:r>
      <w:proofErr w:type="gramEnd"/>
      <w:r w:rsidRPr="00BD2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021F3" w14:textId="77777777" w:rsidR="000054DE" w:rsidRPr="00BD2F9D" w:rsidRDefault="000054DE" w:rsidP="000054DE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lastRenderedPageBreak/>
        <w:t>law journals and law publications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2F9D">
        <w:rPr>
          <w:rFonts w:ascii="Times New Roman" w:hAnsi="Times New Roman" w:cs="Times New Roman"/>
          <w:sz w:val="24"/>
          <w:szCs w:val="24"/>
        </w:rPr>
        <w:t xml:space="preserve"> whether they be scholarly articles or papers, or articles found in recognized Canadian News Source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2F9D">
        <w:rPr>
          <w:rFonts w:ascii="Times New Roman" w:hAnsi="Times New Roman" w:cs="Times New Roman"/>
          <w:sz w:val="24"/>
          <w:szCs w:val="24"/>
        </w:rPr>
        <w:t xml:space="preserve"> such as The Globe &amp; Mail, The National Post, The Toronto Star, </w:t>
      </w:r>
      <w:proofErr w:type="spellStart"/>
      <w:r w:rsidRPr="00BD2F9D">
        <w:rPr>
          <w:rFonts w:ascii="Times New Roman" w:hAnsi="Times New Roman" w:cs="Times New Roman"/>
          <w:sz w:val="24"/>
          <w:szCs w:val="24"/>
        </w:rPr>
        <w:t>MacLeans’</w:t>
      </w:r>
      <w:proofErr w:type="spellEnd"/>
      <w:r w:rsidRPr="00BD2F9D">
        <w:rPr>
          <w:rFonts w:ascii="Times New Roman" w:hAnsi="Times New Roman" w:cs="Times New Roman"/>
          <w:sz w:val="24"/>
          <w:szCs w:val="24"/>
        </w:rPr>
        <w:t xml:space="preserve"> Magazine, CBC News, CTV News, Global News, to name </w:t>
      </w:r>
      <w:proofErr w:type="gramStart"/>
      <w:r w:rsidRPr="00BD2F9D">
        <w:rPr>
          <w:rFonts w:ascii="Times New Roman" w:hAnsi="Times New Roman" w:cs="Times New Roman"/>
          <w:sz w:val="24"/>
          <w:szCs w:val="24"/>
        </w:rPr>
        <w:t>a few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F30EFE" w14:textId="77777777" w:rsidR="000054DE" w:rsidRPr="00BD2F9D" w:rsidRDefault="000054DE" w:rsidP="000054DE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An excellent resource where you can find relevant court decisions or case law, relevant legislation as well as scholarly legal papers and articles is the </w:t>
      </w:r>
      <w:proofErr w:type="spellStart"/>
      <w:r w:rsidRPr="00BD2F9D">
        <w:rPr>
          <w:rFonts w:ascii="Times New Roman" w:hAnsi="Times New Roman" w:cs="Times New Roman"/>
          <w:sz w:val="24"/>
          <w:szCs w:val="24"/>
        </w:rPr>
        <w:t>CanLII</w:t>
      </w:r>
      <w:proofErr w:type="spellEnd"/>
      <w:r w:rsidRPr="00BD2F9D">
        <w:rPr>
          <w:rFonts w:ascii="Times New Roman" w:hAnsi="Times New Roman" w:cs="Times New Roman"/>
          <w:sz w:val="24"/>
          <w:szCs w:val="24"/>
        </w:rPr>
        <w:t xml:space="preserve"> website, </w:t>
      </w:r>
      <w:hyperlink r:id="rId8" w:history="1">
        <w:r w:rsidRPr="00BD2F9D">
          <w:rPr>
            <w:rStyle w:val="Hyperlink0"/>
            <w:rFonts w:ascii="Times New Roman" w:hAnsi="Times New Roman" w:cs="Times New Roman"/>
            <w:sz w:val="24"/>
            <w:szCs w:val="24"/>
          </w:rPr>
          <w:t>https://www.canlii.org/en/</w:t>
        </w:r>
      </w:hyperlink>
      <w:r w:rsidRPr="00BD2F9D">
        <w:rPr>
          <w:rFonts w:ascii="Times New Roman" w:hAnsi="Times New Roman" w:cs="Times New Roman"/>
          <w:sz w:val="24"/>
          <w:szCs w:val="24"/>
        </w:rPr>
        <w:t xml:space="preserve">  . </w:t>
      </w:r>
    </w:p>
    <w:p w14:paraId="3392E418" w14:textId="77777777" w:rsidR="000054DE" w:rsidRPr="00BD2F9D" w:rsidRDefault="000054DE" w:rsidP="000054DE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You can also find relevant legislation for Ontario at </w:t>
      </w:r>
      <w:hyperlink r:id="rId9" w:history="1">
        <w:r w:rsidRPr="00BD2F9D">
          <w:rPr>
            <w:rStyle w:val="Hyperlink0"/>
            <w:rFonts w:ascii="Times New Roman" w:hAnsi="Times New Roman" w:cs="Times New Roman"/>
            <w:sz w:val="24"/>
            <w:szCs w:val="24"/>
          </w:rPr>
          <w:t>https://www.ontario.ca/laws</w:t>
        </w:r>
      </w:hyperlink>
      <w:r w:rsidRPr="00BD2F9D">
        <w:rPr>
          <w:rFonts w:ascii="Times New Roman" w:hAnsi="Times New Roman" w:cs="Times New Roman"/>
          <w:sz w:val="24"/>
          <w:szCs w:val="24"/>
        </w:rPr>
        <w:t xml:space="preserve"> (e-laws Ontario), and for relevant Canadian Federal legislation at </w:t>
      </w:r>
      <w:hyperlink r:id="rId10" w:history="1">
        <w:r w:rsidRPr="00BD2F9D">
          <w:rPr>
            <w:rStyle w:val="Hyperlink0"/>
            <w:rFonts w:ascii="Times New Roman" w:hAnsi="Times New Roman" w:cs="Times New Roman"/>
            <w:sz w:val="24"/>
            <w:szCs w:val="24"/>
          </w:rPr>
          <w:t>https://laws.justice.gc.ca/eng/</w:t>
        </w:r>
      </w:hyperlink>
      <w:r w:rsidRPr="00BD2F9D">
        <w:rPr>
          <w:rFonts w:ascii="Times New Roman" w:hAnsi="Times New Roman" w:cs="Times New Roman"/>
          <w:sz w:val="24"/>
          <w:szCs w:val="24"/>
        </w:rPr>
        <w:t xml:space="preserve"> (Justice Laws Website). </w:t>
      </w:r>
    </w:p>
    <w:p w14:paraId="25453194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6A8BD1D4" w14:textId="77777777" w:rsidR="000054DE" w:rsidRPr="00CA67E0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32"/>
          <w:szCs w:val="32"/>
        </w:rPr>
      </w:pPr>
      <w:r w:rsidRPr="00CA67E0">
        <w:rPr>
          <w:rFonts w:ascii="Times New Roman" w:hAnsi="Times New Roman" w:cs="Times New Roman"/>
          <w:b/>
          <w:bCs/>
          <w:sz w:val="32"/>
          <w:szCs w:val="32"/>
        </w:rPr>
        <w:t xml:space="preserve">Only use Canadian legal sources, case law and legislation. </w:t>
      </w:r>
    </w:p>
    <w:p w14:paraId="10FDB4C5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700C9B9E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sz w:val="24"/>
          <w:szCs w:val="24"/>
        </w:rPr>
        <w:t xml:space="preserve">All references can either be in </w:t>
      </w: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MLA </w:t>
      </w:r>
      <w:r w:rsidRPr="00BD2F9D">
        <w:rPr>
          <w:rFonts w:ascii="Times New Roman" w:hAnsi="Times New Roman" w:cs="Times New Roman"/>
          <w:sz w:val="24"/>
          <w:szCs w:val="24"/>
        </w:rPr>
        <w:t xml:space="preserve">or </w:t>
      </w: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APA </w:t>
      </w:r>
      <w:r w:rsidRPr="00BD2F9D">
        <w:rPr>
          <w:rFonts w:ascii="Times New Roman" w:hAnsi="Times New Roman" w:cs="Times New Roman"/>
          <w:sz w:val="24"/>
          <w:szCs w:val="24"/>
        </w:rPr>
        <w:t xml:space="preserve">format. Please refer to the McMaster University Library website “How to Cite” found at  </w:t>
      </w:r>
      <w:hyperlink r:id="rId11" w:history="1">
        <w:r w:rsidRPr="00BD2F9D">
          <w:rPr>
            <w:rStyle w:val="Hyperlink0"/>
            <w:rFonts w:ascii="Times New Roman" w:hAnsi="Times New Roman" w:cs="Times New Roman"/>
            <w:sz w:val="24"/>
            <w:szCs w:val="24"/>
          </w:rPr>
          <w:t>https://library.mcmaster.ca/research/citing</w:t>
        </w:r>
      </w:hyperlink>
      <w:r w:rsidRPr="00BD2F9D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EBAE320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52A81DA9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1686D0D6" w14:textId="77777777" w:rsidR="000054DE" w:rsidRDefault="000054DE" w:rsidP="000054DE">
      <w:pPr>
        <w:pStyle w:val="Default"/>
        <w:rPr>
          <w:rFonts w:ascii="Times New Roman" w:hAnsi="Times New Roman" w:cs="Times New Roman"/>
          <w:sz w:val="24"/>
          <w:szCs w:val="24"/>
        </w:rPr>
      </w:pPr>
      <w:r w:rsidRPr="00BD2F9D">
        <w:rPr>
          <w:rFonts w:ascii="Times New Roman" w:hAnsi="Times New Roman" w:cs="Times New Roman"/>
          <w:b/>
          <w:bCs/>
          <w:sz w:val="24"/>
          <w:szCs w:val="24"/>
        </w:rPr>
        <w:t xml:space="preserve">REMEMBER </w:t>
      </w:r>
      <w:r w:rsidRPr="00BD2F9D">
        <w:rPr>
          <w:rFonts w:ascii="Times New Roman" w:hAnsi="Times New Roman" w:cs="Times New Roman"/>
          <w:sz w:val="24"/>
          <w:szCs w:val="24"/>
        </w:rPr>
        <w:t xml:space="preserve">your assignment is your assignment and not someone else’s assignment. Students are to submit an assignment that is </w:t>
      </w:r>
      <w:proofErr w:type="spellStart"/>
      <w:r w:rsidRPr="00BD2F9D">
        <w:rPr>
          <w:rFonts w:ascii="Times New Roman" w:hAnsi="Times New Roman" w:cs="Times New Roman"/>
          <w:sz w:val="24"/>
          <w:szCs w:val="24"/>
        </w:rPr>
        <w:t>their’s</w:t>
      </w:r>
      <w:proofErr w:type="spellEnd"/>
      <w:r w:rsidRPr="00BD2F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2F9D">
        <w:rPr>
          <w:rFonts w:ascii="Times New Roman" w:hAnsi="Times New Roman" w:cs="Times New Roman"/>
          <w:sz w:val="24"/>
          <w:szCs w:val="24"/>
        </w:rPr>
        <w:t>their’s</w:t>
      </w:r>
      <w:proofErr w:type="spellEnd"/>
      <w:r w:rsidRPr="00BD2F9D">
        <w:rPr>
          <w:rFonts w:ascii="Times New Roman" w:hAnsi="Times New Roman" w:cs="Times New Roman"/>
          <w:sz w:val="24"/>
          <w:szCs w:val="24"/>
        </w:rPr>
        <w:t xml:space="preserve"> alone. Here is the link to McMaster’s academic policy regarding plagiarism for you to read and refer to</w:t>
      </w:r>
      <w:r>
        <w:rPr>
          <w:rFonts w:ascii="Times New Roman" w:hAnsi="Times New Roman" w:cs="Times New Roman"/>
          <w:sz w:val="24"/>
          <w:szCs w:val="24"/>
        </w:rPr>
        <w:t xml:space="preserve"> so that you understand </w:t>
      </w:r>
      <w:r w:rsidRPr="00BD2F9D">
        <w:rPr>
          <w:rFonts w:ascii="Times New Roman" w:hAnsi="Times New Roman" w:cs="Times New Roman"/>
          <w:sz w:val="24"/>
          <w:szCs w:val="24"/>
        </w:rPr>
        <w:t>what amounts to plagiarism and what are the possible academic penalties and sanctions if you did commit plagiarism.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65F8F" w14:textId="77777777" w:rsidR="000054DE" w:rsidRDefault="000054DE" w:rsidP="000054DE">
      <w:pPr>
        <w:pStyle w:val="Default"/>
        <w:rPr>
          <w:rFonts w:ascii="Times New Roman" w:hAnsi="Times New Roman" w:cs="Times New Roman"/>
          <w:sz w:val="24"/>
          <w:szCs w:val="24"/>
        </w:rPr>
      </w:pPr>
    </w:p>
    <w:p w14:paraId="088CC52C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  <w:hyperlink r:id="rId12" w:history="1">
        <w:r w:rsidRPr="000063B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https://www.mcmaster.ca/academicintegrity/students/typeofad/plagiarism/</w:t>
        </w:r>
      </w:hyperlink>
    </w:p>
    <w:p w14:paraId="1B74E2C2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E2BE1AC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247D8257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7DFE0B02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15F94FE7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187B1448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44C5CCF2" w14:textId="77777777" w:rsidR="000054DE" w:rsidRPr="00BD2F9D" w:rsidRDefault="000054DE" w:rsidP="000054DE">
      <w:pPr>
        <w:pStyle w:val="Default"/>
        <w:rPr>
          <w:rFonts w:ascii="Times New Roman" w:eastAsia="Helvetica" w:hAnsi="Times New Roman" w:cs="Times New Roman"/>
          <w:sz w:val="24"/>
          <w:szCs w:val="24"/>
        </w:rPr>
      </w:pPr>
    </w:p>
    <w:p w14:paraId="66E0B64E" w14:textId="77777777" w:rsidR="000054DE" w:rsidRPr="00477B2F" w:rsidRDefault="000054DE" w:rsidP="000C79B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93F8B50" w14:textId="77777777" w:rsidR="00E01CBC" w:rsidRPr="000C79BF" w:rsidRDefault="00E01CBC">
      <w:pPr>
        <w:rPr>
          <w:rFonts w:ascii="Times New Roman" w:hAnsi="Times New Roman" w:cs="Times New Roman"/>
          <w:sz w:val="24"/>
          <w:szCs w:val="24"/>
        </w:rPr>
      </w:pPr>
    </w:p>
    <w:sectPr w:rsidR="00E01CBC" w:rsidRPr="000C79B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5EAA" w14:textId="77777777" w:rsidR="008F72D0" w:rsidRDefault="008F72D0" w:rsidP="000054DE">
      <w:pPr>
        <w:spacing w:after="0" w:line="240" w:lineRule="auto"/>
      </w:pPr>
      <w:r>
        <w:separator/>
      </w:r>
    </w:p>
  </w:endnote>
  <w:endnote w:type="continuationSeparator" w:id="0">
    <w:p w14:paraId="065F083B" w14:textId="77777777" w:rsidR="008F72D0" w:rsidRDefault="008F72D0" w:rsidP="0000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116D" w14:textId="77777777" w:rsidR="008F72D0" w:rsidRDefault="008F72D0" w:rsidP="000054DE">
      <w:pPr>
        <w:spacing w:after="0" w:line="240" w:lineRule="auto"/>
      </w:pPr>
      <w:r>
        <w:separator/>
      </w:r>
    </w:p>
  </w:footnote>
  <w:footnote w:type="continuationSeparator" w:id="0">
    <w:p w14:paraId="1CB36B05" w14:textId="77777777" w:rsidR="008F72D0" w:rsidRDefault="008F72D0" w:rsidP="00005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4383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000A17" w14:textId="54AE2D59" w:rsidR="000054DE" w:rsidRDefault="000054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55A8E" w14:textId="77777777" w:rsidR="000054DE" w:rsidRDefault="00005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9F"/>
    <w:multiLevelType w:val="hybridMultilevel"/>
    <w:tmpl w:val="E35CF552"/>
    <w:numStyleLink w:val="Lettered"/>
  </w:abstractNum>
  <w:abstractNum w:abstractNumId="1" w15:restartNumberingAfterBreak="0">
    <w:nsid w:val="2FB2038F"/>
    <w:multiLevelType w:val="hybridMultilevel"/>
    <w:tmpl w:val="5BD4421A"/>
    <w:styleLink w:val="Numbered"/>
    <w:lvl w:ilvl="0" w:tplc="4DCA908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CAC99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F0C1D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5EBC2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047B1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A0311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945B7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18731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287E3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AD38DF"/>
    <w:multiLevelType w:val="hybridMultilevel"/>
    <w:tmpl w:val="E35CF552"/>
    <w:styleLink w:val="Lettered"/>
    <w:lvl w:ilvl="0" w:tplc="EF201FDC">
      <w:start w:val="1"/>
      <w:numFmt w:val="lowerRoman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1AEFD6">
      <w:start w:val="1"/>
      <w:numFmt w:val="lowerRoman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1CCE22">
      <w:start w:val="1"/>
      <w:numFmt w:val="lowerRoman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A5DE2">
      <w:start w:val="1"/>
      <w:numFmt w:val="lowerRoman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523908">
      <w:start w:val="1"/>
      <w:numFmt w:val="lowerRoman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F4F59A">
      <w:start w:val="1"/>
      <w:numFmt w:val="lowerRoman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2C7558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360E9E">
      <w:start w:val="1"/>
      <w:numFmt w:val="lowerRoman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88CC4">
      <w:start w:val="1"/>
      <w:numFmt w:val="lowerRoman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D550C8"/>
    <w:multiLevelType w:val="hybridMultilevel"/>
    <w:tmpl w:val="5BD4421A"/>
    <w:numStyleLink w:val="Numbered"/>
  </w:abstractNum>
  <w:num w:numId="1" w16cid:durableId="1934819956">
    <w:abstractNumId w:val="1"/>
  </w:num>
  <w:num w:numId="2" w16cid:durableId="1339651277">
    <w:abstractNumId w:val="3"/>
  </w:num>
  <w:num w:numId="3" w16cid:durableId="890265167">
    <w:abstractNumId w:val="2"/>
  </w:num>
  <w:num w:numId="4" w16cid:durableId="1285114987">
    <w:abstractNumId w:val="0"/>
  </w:num>
  <w:num w:numId="5" w16cid:durableId="274601989">
    <w:abstractNumId w:val="0"/>
    <w:lvlOverride w:ilvl="0">
      <w:startOverride w:val="1"/>
      <w:lvl w:ilvl="0" w:tplc="85E4EF72">
        <w:start w:val="1"/>
        <w:numFmt w:val="lowerLetter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5E49B38">
        <w:start w:val="1"/>
        <w:numFmt w:val="lowerLetter"/>
        <w:lvlText w:val="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FD6A50C">
        <w:start w:val="1"/>
        <w:numFmt w:val="lowerLetter"/>
        <w:lvlText w:val="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4BA3E08">
        <w:start w:val="1"/>
        <w:numFmt w:val="lowerLetter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A96E564">
        <w:start w:val="1"/>
        <w:numFmt w:val="lowerLetter"/>
        <w:lvlText w:val="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DACDF16">
        <w:start w:val="1"/>
        <w:numFmt w:val="lowerLetter"/>
        <w:lvlText w:val="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3A6AB0">
        <w:start w:val="1"/>
        <w:numFmt w:val="lowerLetter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404E04C">
        <w:start w:val="1"/>
        <w:numFmt w:val="lowerLetter"/>
        <w:lvlText w:val="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E9EFB72">
        <w:start w:val="1"/>
        <w:numFmt w:val="lowerLetter"/>
        <w:lvlText w:val="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BF"/>
    <w:rsid w:val="000054DE"/>
    <w:rsid w:val="00071C97"/>
    <w:rsid w:val="000C79BF"/>
    <w:rsid w:val="00276C17"/>
    <w:rsid w:val="00387D5D"/>
    <w:rsid w:val="004864FD"/>
    <w:rsid w:val="00516600"/>
    <w:rsid w:val="00681523"/>
    <w:rsid w:val="008419CD"/>
    <w:rsid w:val="00872829"/>
    <w:rsid w:val="008F72D0"/>
    <w:rsid w:val="00B249E5"/>
    <w:rsid w:val="00B91B4A"/>
    <w:rsid w:val="00C419BB"/>
    <w:rsid w:val="00E0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4A3"/>
  <w15:chartTrackingRefBased/>
  <w15:docId w15:val="{18656B64-10D7-4290-92C5-6BAB3FD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9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CA"/>
    </w:rPr>
  </w:style>
  <w:style w:type="character" w:styleId="Hyperlink">
    <w:name w:val="Hyperlink"/>
    <w:rsid w:val="000054DE"/>
    <w:rPr>
      <w:u w:val="single"/>
    </w:rPr>
  </w:style>
  <w:style w:type="numbering" w:customStyle="1" w:styleId="Numbered">
    <w:name w:val="Numbered"/>
    <w:rsid w:val="000054DE"/>
    <w:pPr>
      <w:numPr>
        <w:numId w:val="1"/>
      </w:numPr>
    </w:pPr>
  </w:style>
  <w:style w:type="numbering" w:customStyle="1" w:styleId="Lettered">
    <w:name w:val="Lettered"/>
    <w:rsid w:val="000054DE"/>
    <w:pPr>
      <w:numPr>
        <w:numId w:val="3"/>
      </w:numPr>
    </w:pPr>
  </w:style>
  <w:style w:type="character" w:customStyle="1" w:styleId="Hyperlink0">
    <w:name w:val="Hyperlink.0"/>
    <w:basedOn w:val="Hyperlink"/>
    <w:rsid w:val="000054DE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05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DE"/>
  </w:style>
  <w:style w:type="paragraph" w:styleId="Footer">
    <w:name w:val="footer"/>
    <w:basedOn w:val="Normal"/>
    <w:link w:val="FooterChar"/>
    <w:uiPriority w:val="99"/>
    <w:unhideWhenUsed/>
    <w:rsid w:val="00005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4DE"/>
  </w:style>
  <w:style w:type="character" w:styleId="FollowedHyperlink">
    <w:name w:val="FollowedHyperlink"/>
    <w:basedOn w:val="DefaultParagraphFont"/>
    <w:uiPriority w:val="99"/>
    <w:semiHidden/>
    <w:unhideWhenUsed/>
    <w:rsid w:val="00B24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lii.org/e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lio.com/resources/legal-document-templates/legal-memo-template/" TargetMode="External"/><Relationship Id="rId12" Type="http://schemas.openxmlformats.org/officeDocument/2006/relationships/hyperlink" Target="https://www.mcmaster.ca/academicintegrity/students/typeofad/plagiaris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brary.mcmaster.ca/research/cit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aws.justice.gc.ca/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tario.ca/la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cp:lastPrinted>2022-09-25T22:30:00Z</cp:lastPrinted>
  <dcterms:created xsi:type="dcterms:W3CDTF">2022-09-25T22:28:00Z</dcterms:created>
  <dcterms:modified xsi:type="dcterms:W3CDTF">2022-09-25T22:32:00Z</dcterms:modified>
</cp:coreProperties>
</file>