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B2771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B2771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B2771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B2771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B2771D">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B2771D">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B2771D">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B2771D">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B2771D">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B2771D">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B2771D">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B2771D">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B2771D">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B2771D">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w:t>
            </w:r>
            <w:proofErr w:type="spellStart"/>
            <w:r>
              <w:t>Coinz</w:t>
            </w:r>
            <w:proofErr w:type="spellEnd"/>
            <w:r>
              <w:t xml:space="preserve">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w:t>
            </w:r>
            <w:proofErr w:type="spellStart"/>
            <w:r>
              <w:t>Coinz</w:t>
            </w:r>
            <w:proofErr w:type="spellEnd"/>
            <w:r>
              <w:t xml:space="preserve">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 xml:space="preserve">additional features to add to the </w:t>
            </w:r>
            <w:proofErr w:type="spellStart"/>
            <w:r>
              <w:t>Coinz</w:t>
            </w:r>
            <w:proofErr w:type="spellEnd"/>
            <w:r>
              <w:t xml:space="preserve"> app by Wednesday.</w:t>
            </w:r>
          </w:p>
          <w:p w14:paraId="6E32FD57" w14:textId="4E481CDB" w:rsidR="009D483F" w:rsidRDefault="009D483F" w:rsidP="009665FD">
            <w:pPr>
              <w:pStyle w:val="ListParagraph"/>
              <w:numPr>
                <w:ilvl w:val="0"/>
                <w:numId w:val="7"/>
              </w:numPr>
            </w:pPr>
            <w:r>
              <w:t xml:space="preserve">Start watching the </w:t>
            </w:r>
            <w:r w:rsidR="000656DD">
              <w:t xml:space="preserve">video tutorials on </w:t>
            </w:r>
            <w:proofErr w:type="spellStart"/>
            <w:r w:rsidR="000656DD">
              <w:t>Mockito</w:t>
            </w:r>
            <w:proofErr w:type="spellEnd"/>
            <w:r w:rsidR="000656DD">
              <w:t xml:space="preserve"> and </w:t>
            </w:r>
            <w:proofErr w:type="spellStart"/>
            <w:r w:rsidR="000656DD">
              <w:t>JUnit</w:t>
            </w:r>
            <w:proofErr w:type="spellEnd"/>
            <w:r w:rsidR="000656DD">
              <w:t xml:space="preserve"> testing from </w:t>
            </w:r>
            <w:proofErr w:type="spellStart"/>
            <w:r w:rsidR="000656DD">
              <w:t>Udemy</w:t>
            </w:r>
            <w:proofErr w:type="spellEnd"/>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 xml:space="preserve">Start making paper designs of the MVC views by Monday. </w:t>
            </w:r>
            <w:r>
              <w:t>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proofErr w:type="spellStart"/>
            <w:r w:rsidR="007814F8">
              <w:t>G</w:t>
            </w:r>
            <w:r w:rsidR="00730138">
              <w:t>radle</w:t>
            </w:r>
            <w:proofErr w:type="spellEnd"/>
            <w:r w:rsidR="00730138">
              <w:t xml:space="preserv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 xml:space="preserve">Start programming the MVC models of entities involved in the gameplay by Monday. </w:t>
            </w:r>
            <w:r>
              <w:t>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1EF06A4F" w:rsidR="009D483F" w:rsidRDefault="009D483F" w:rsidP="000656DD">
            <w:pPr>
              <w:pStyle w:val="ListParagraph"/>
              <w:numPr>
                <w:ilvl w:val="0"/>
                <w:numId w:val="9"/>
              </w:numPr>
            </w:pPr>
            <w:r>
              <w:t>Finish watching the videos from</w:t>
            </w:r>
            <w:r w:rsidR="000656DD">
              <w:t xml:space="preserve"> the </w:t>
            </w:r>
            <w:proofErr w:type="spellStart"/>
            <w:r w:rsidR="000656DD">
              <w:t>Udemy</w:t>
            </w:r>
            <w:proofErr w:type="spellEnd"/>
            <w:r w:rsidR="000656DD">
              <w:t xml:space="preserve"> </w:t>
            </w:r>
            <w:proofErr w:type="spellStart"/>
            <w:r w:rsidR="000656DD">
              <w:t>Mockito</w:t>
            </w:r>
            <w:proofErr w:type="spellEnd"/>
            <w:r w:rsidR="000656DD">
              <w:t xml:space="preserve"> and </w:t>
            </w:r>
            <w:proofErr w:type="spellStart"/>
            <w:r w:rsidR="000656DD">
              <w:t>JUnit</w:t>
            </w:r>
            <w:proofErr w:type="spellEnd"/>
            <w:r w:rsidR="000656DD">
              <w:t xml:space="preserve"> tutorials</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 xml:space="preserve">Have the word document for the implementation report created and added to the repository by </w:t>
            </w:r>
            <w:r>
              <w:t>Friday</w:t>
            </w:r>
            <w:r>
              <w:t>.</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 xml:space="preserve">Add screenshots of the </w:t>
            </w:r>
            <w:proofErr w:type="spellStart"/>
            <w:r>
              <w:t>Coinz</w:t>
            </w:r>
            <w:proofErr w:type="spellEnd"/>
            <w:r>
              <w:t xml:space="preserve">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5843403"/>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062AF7BF" w14:textId="6FF2DB09" w:rsidR="00C348F5" w:rsidRDefault="00601251" w:rsidP="003B08F9">
      <w:pPr>
        <w:pStyle w:val="ListParagraph"/>
        <w:numPr>
          <w:ilvl w:val="0"/>
          <w:numId w:val="11"/>
        </w:numPr>
      </w:pPr>
      <w:r>
        <w:t xml:space="preserve">Coins are </w:t>
      </w:r>
      <w:r w:rsidR="00773A83">
        <w:t>converted to GOLD at the time they’re paid into the bank.</w:t>
      </w:r>
      <w:r w:rsidR="003B08F9">
        <w:t xml:space="preserve"> So a player could deposit 5 PENYs and 2 SHILLs and they would be changed into GOLD according the exchange rate. Once they are converted into GOLD, they cannot be converted back into PENYs and SHILs.</w:t>
      </w:r>
    </w:p>
    <w:p w14:paraId="0182A122" w14:textId="529AF99C" w:rsidR="003B08F9" w:rsidRDefault="003B08F9" w:rsidP="003B08F9">
      <w:pPr>
        <w:pStyle w:val="ListParagraph"/>
        <w:numPr>
          <w:ilvl w:val="0"/>
          <w:numId w:val="11"/>
        </w:numPr>
      </w:pPr>
      <w:r>
        <w:t>If the coins aren’t deposited into the bank by the end of the day, then they expire. However, players can trade their coins to other players that don’t have enough coins.</w:t>
      </w:r>
    </w:p>
    <w:p w14:paraId="1E66AA32" w14:textId="0A1BC2C4" w:rsidR="003B08F9" w:rsidRDefault="003B08F9" w:rsidP="003B08F9">
      <w:pPr>
        <w:pStyle w:val="ListParagraph"/>
        <w:numPr>
          <w:ilvl w:val="0"/>
          <w:numId w:val="11"/>
        </w:numPr>
      </w:pPr>
      <w:r>
        <w:t>…</w:t>
      </w:r>
    </w:p>
    <w:p w14:paraId="660B9285" w14:textId="77777777" w:rsidR="003B08F9" w:rsidRDefault="003B08F9" w:rsidP="003B08F9">
      <w:pPr>
        <w:pStyle w:val="ListParagraph"/>
      </w:pPr>
      <w:bookmarkStart w:id="3" w:name="_GoBack"/>
      <w:bookmarkEnd w:id="3"/>
    </w:p>
    <w:p w14:paraId="57FB1E87" w14:textId="12630ACF" w:rsidR="00456C7C" w:rsidRDefault="00112371" w:rsidP="00112371">
      <w:pPr>
        <w:pStyle w:val="Heading2"/>
      </w:pPr>
      <w:bookmarkStart w:id="4" w:name="_Toc525843405"/>
      <w:r>
        <w:t>Logo</w:t>
      </w:r>
      <w:bookmarkEnd w:id="4"/>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5" w:name="_Toc525843406"/>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6" w:name="_Toc525843407"/>
      <w:r>
        <w:t>Menu</w:t>
      </w:r>
      <w:bookmarkEnd w:id="6"/>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 xml:space="preserve">In the body of the view (below the header and above the footer), there will be three buttons: Play, View </w:t>
      </w:r>
      <w:proofErr w:type="spellStart"/>
      <w:r>
        <w:t>Leaderboard</w:t>
      </w:r>
      <w:proofErr w:type="spellEnd"/>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 xml:space="preserve">The view </w:t>
      </w:r>
      <w:proofErr w:type="spellStart"/>
      <w:r>
        <w:t>leaderboard</w:t>
      </w:r>
      <w:proofErr w:type="spellEnd"/>
      <w:r>
        <w:t xml:space="preserve">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3370BC10" w14:textId="77777777" w:rsidR="00456C7C" w:rsidRDefault="00456C7C"/>
    <w:p w14:paraId="0B356CD8" w14:textId="7CC6EE74" w:rsidR="008E1B64" w:rsidRDefault="008E1B64" w:rsidP="008E1B64">
      <w:pPr>
        <w:pStyle w:val="Heading1"/>
      </w:pPr>
      <w:bookmarkStart w:id="7" w:name="_Toc525843408"/>
      <w:r>
        <w:t xml:space="preserve">Additional features of </w:t>
      </w:r>
      <w:proofErr w:type="spellStart"/>
      <w:r>
        <w:t>Coinz</w:t>
      </w:r>
      <w:bookmarkEnd w:id="7"/>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4C3FE60E" w:rsidR="009D483F" w:rsidRPr="009D483F" w:rsidRDefault="009D483F" w:rsidP="008E1B64">
      <w:r>
        <w:t>[3] –</w:t>
      </w:r>
      <w:r w:rsidR="004D6CED">
        <w:t xml:space="preserve"> in28Minutes, O</w:t>
      </w:r>
      <w:r>
        <w:t>. (2018).</w:t>
      </w:r>
      <w:r w:rsidR="000656DD">
        <w:t xml:space="preserve"> </w:t>
      </w:r>
      <w:proofErr w:type="spellStart"/>
      <w:r w:rsidR="000656DD">
        <w:t>Mockito</w:t>
      </w:r>
      <w:proofErr w:type="spellEnd"/>
      <w:r w:rsidR="000656DD">
        <w:t xml:space="preserve"> tutorial with </w:t>
      </w:r>
      <w:proofErr w:type="spellStart"/>
      <w:r w:rsidR="000656DD">
        <w:t>JUnit</w:t>
      </w:r>
      <w:proofErr w:type="spellEnd"/>
      <w:r w:rsidR="000656DD">
        <w:t xml:space="preserve"> examples</w:t>
      </w:r>
      <w:r>
        <w:t xml:space="preserve">. </w:t>
      </w:r>
      <w:proofErr w:type="spellStart"/>
      <w:r>
        <w:rPr>
          <w:i/>
        </w:rPr>
        <w:t>Udemy</w:t>
      </w:r>
      <w:proofErr w:type="spellEnd"/>
      <w:r>
        <w:rPr>
          <w:i/>
        </w:rPr>
        <w:t>.</w:t>
      </w:r>
      <w:r>
        <w:t xml:space="preserve"> [online], p.1. Available at: </w:t>
      </w:r>
      <w:r w:rsidR="000656DD" w:rsidRPr="000656DD">
        <w:t xml:space="preserve">https://www.udemy.com/mockito-tutorial-with-junit-examples/ </w:t>
      </w:r>
      <w:r w:rsidR="000656DD">
        <w:t>[Accessed 29</w:t>
      </w:r>
      <w:r>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3"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C44F8AC" w14:textId="77777777" w:rsidR="000656DD" w:rsidRDefault="000656DD"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4AB02529" w14:textId="77777777" w:rsidR="008E1B64" w:rsidRDefault="008E1B64" w:rsidP="008E1B64"/>
    <w:p w14:paraId="7734C151" w14:textId="4D049C60" w:rsidR="008E1B64" w:rsidRPr="00BE4395" w:rsidRDefault="008E1B64" w:rsidP="000656DD">
      <w:pPr>
        <w:rPr>
          <w:i/>
        </w:rPr>
      </w:pPr>
      <w:r>
        <w:t>Justification and discussion on: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proofErr w:type="spellStart"/>
      <w:r w:rsidRPr="00F705DC">
        <w:rPr>
          <w:i/>
        </w:rPr>
        <w:t>Leaderboard</w:t>
      </w:r>
      <w:proofErr w:type="spellEnd"/>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768E3" w14:textId="77777777" w:rsidR="00B2771D" w:rsidRDefault="00B2771D" w:rsidP="007020DB">
      <w:r>
        <w:separator/>
      </w:r>
    </w:p>
  </w:endnote>
  <w:endnote w:type="continuationSeparator" w:id="0">
    <w:p w14:paraId="3DD5F550" w14:textId="77777777" w:rsidR="00B2771D" w:rsidRDefault="00B2771D"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08F9">
      <w:rPr>
        <w:rStyle w:val="PageNumber"/>
        <w:noProof/>
      </w:rPr>
      <w:t>3</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03116" w14:textId="77777777" w:rsidR="00B2771D" w:rsidRDefault="00B2771D" w:rsidP="007020DB">
      <w:r>
        <w:separator/>
      </w:r>
    </w:p>
  </w:footnote>
  <w:footnote w:type="continuationSeparator" w:id="0">
    <w:p w14:paraId="551FC011" w14:textId="77777777" w:rsidR="00B2771D" w:rsidRDefault="00B2771D"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656DD"/>
    <w:rsid w:val="000F5DF4"/>
    <w:rsid w:val="00106E0C"/>
    <w:rsid w:val="00112371"/>
    <w:rsid w:val="001B1506"/>
    <w:rsid w:val="001F40A6"/>
    <w:rsid w:val="0020692F"/>
    <w:rsid w:val="00246C47"/>
    <w:rsid w:val="00254BFA"/>
    <w:rsid w:val="00333323"/>
    <w:rsid w:val="0036360F"/>
    <w:rsid w:val="0037030C"/>
    <w:rsid w:val="003B08F9"/>
    <w:rsid w:val="003D23A5"/>
    <w:rsid w:val="003D3EE8"/>
    <w:rsid w:val="003E7A24"/>
    <w:rsid w:val="00456C7C"/>
    <w:rsid w:val="004A63E5"/>
    <w:rsid w:val="004B34C1"/>
    <w:rsid w:val="004D6CED"/>
    <w:rsid w:val="00521303"/>
    <w:rsid w:val="00550605"/>
    <w:rsid w:val="00587B1A"/>
    <w:rsid w:val="005C43EC"/>
    <w:rsid w:val="00601251"/>
    <w:rsid w:val="006614EF"/>
    <w:rsid w:val="006758DD"/>
    <w:rsid w:val="0067636E"/>
    <w:rsid w:val="00700EDA"/>
    <w:rsid w:val="007020DB"/>
    <w:rsid w:val="00730138"/>
    <w:rsid w:val="00752611"/>
    <w:rsid w:val="00773A83"/>
    <w:rsid w:val="00773EEA"/>
    <w:rsid w:val="007814F8"/>
    <w:rsid w:val="007F6BDC"/>
    <w:rsid w:val="0080741E"/>
    <w:rsid w:val="00812D7D"/>
    <w:rsid w:val="0084273B"/>
    <w:rsid w:val="008E1B64"/>
    <w:rsid w:val="009156E3"/>
    <w:rsid w:val="009665FD"/>
    <w:rsid w:val="009873A5"/>
    <w:rsid w:val="00991DD6"/>
    <w:rsid w:val="009D483F"/>
    <w:rsid w:val="009E75EA"/>
    <w:rsid w:val="00A0196E"/>
    <w:rsid w:val="00A0459D"/>
    <w:rsid w:val="00A15A4D"/>
    <w:rsid w:val="00A2401D"/>
    <w:rsid w:val="00A46A91"/>
    <w:rsid w:val="00A62B61"/>
    <w:rsid w:val="00AD57E4"/>
    <w:rsid w:val="00AF6CCD"/>
    <w:rsid w:val="00AF7622"/>
    <w:rsid w:val="00B13697"/>
    <w:rsid w:val="00B2771D"/>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youtube.com/playlist?list=PLGCjwl1RrtcTXrWuRTa59RyRmQ4OedWr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63C0F-807E-7F4F-9D43-BA106DF0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2226</Words>
  <Characters>12690</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54</cp:revision>
  <dcterms:created xsi:type="dcterms:W3CDTF">2018-09-25T17:50:00Z</dcterms:created>
  <dcterms:modified xsi:type="dcterms:W3CDTF">2018-09-29T17:15:00Z</dcterms:modified>
</cp:coreProperties>
</file>