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5D5C8" w14:textId="77777777" w:rsidR="00D86D91" w:rsidRDefault="00D86D91" w:rsidP="00D86D91">
      <w:pPr>
        <w:pStyle w:val="PRDHeading"/>
      </w:pPr>
      <w:r>
        <w:t>1. Purpose &amp; Vision</w:t>
      </w:r>
    </w:p>
    <w:p w14:paraId="73974207" w14:textId="77777777" w:rsidR="00D86D91" w:rsidRDefault="00D86D91" w:rsidP="00D86D91">
      <w:r>
        <w:t>The Astrology Guidance Platform is a multilingual, culturally inclusive digital product that provides guidance (not predictions) using Western, Vedic, and Tamil astrology methodologies. The platform emphasizes relevance, reflection, and consistency while avoiding deterministic claims.</w:t>
      </w:r>
    </w:p>
    <w:p w14:paraId="0CCD07CC" w14:textId="77777777" w:rsidR="00D86D91" w:rsidRDefault="00D86D91" w:rsidP="00D86D91">
      <w:pPr>
        <w:pStyle w:val="PRDHeading"/>
      </w:pPr>
      <w:r>
        <w:t>2. Core Principles</w:t>
      </w:r>
    </w:p>
    <w:p w14:paraId="30B0DD53" w14:textId="77777777" w:rsidR="00D86D91" w:rsidRDefault="00D86D91" w:rsidP="00D86D91">
      <w:r>
        <w:t>- Guidance, not prediction</w:t>
      </w:r>
    </w:p>
    <w:p w14:paraId="0C27862F" w14:textId="77777777" w:rsidR="00D86D91" w:rsidRDefault="00D86D91" w:rsidP="00D86D91">
      <w:r>
        <w:t>- Forward-looking only</w:t>
      </w:r>
    </w:p>
    <w:p w14:paraId="6353620F" w14:textId="77777777" w:rsidR="00D86D91" w:rsidRDefault="00D86D91" w:rsidP="00D86D91">
      <w:r>
        <w:t>- Cultural respect without ritualism</w:t>
      </w:r>
    </w:p>
    <w:p w14:paraId="10E5C101" w14:textId="77777777" w:rsidR="00D86D91" w:rsidRDefault="00D86D91" w:rsidP="00D86D91">
      <w:r>
        <w:t>- Cache-first, SharePoint-backed architecture</w:t>
      </w:r>
    </w:p>
    <w:p w14:paraId="5929F7E3" w14:textId="77777777" w:rsidR="00D86D91" w:rsidRDefault="00D86D91" w:rsidP="00D86D91">
      <w:r>
        <w:t>- Privacy-first design</w:t>
      </w:r>
    </w:p>
    <w:p w14:paraId="3A17A5F8" w14:textId="77777777" w:rsidR="00D86D91" w:rsidRDefault="00D86D91" w:rsidP="00D86D91">
      <w:pPr>
        <w:pStyle w:val="PRDHeading"/>
      </w:pPr>
      <w:r>
        <w:t>3. Astrology Methodologies</w:t>
      </w:r>
    </w:p>
    <w:p w14:paraId="3846E127" w14:textId="77777777" w:rsidR="00D86D91" w:rsidRDefault="00D86D91" w:rsidP="00D86D91">
      <w:r>
        <w:t>Default Methodology: Tamil Astrology</w:t>
      </w:r>
    </w:p>
    <w:p w14:paraId="123868A4" w14:textId="77777777" w:rsidR="00D86D91" w:rsidRDefault="00D86D91" w:rsidP="00D86D91">
      <w:pPr>
        <w:pStyle w:val="PRDHeading"/>
      </w:pPr>
      <w:r>
        <w:t>3.1 Western Astrology</w:t>
      </w:r>
    </w:p>
    <w:p w14:paraId="19131C65" w14:textId="77777777" w:rsidR="00D86D91" w:rsidRDefault="00D86D91" w:rsidP="00D86D91">
      <w:r>
        <w:t>Modern, accessible daily guidance without technical astrology jargon.</w:t>
      </w:r>
    </w:p>
    <w:p w14:paraId="0D3506BE" w14:textId="77777777" w:rsidR="00D86D91" w:rsidRDefault="00D86D91" w:rsidP="00D86D91">
      <w:pPr>
        <w:pStyle w:val="PRDHeading"/>
      </w:pPr>
      <w:r>
        <w:t>3.2 Vedic Astrology</w:t>
      </w:r>
    </w:p>
    <w:p w14:paraId="46505567" w14:textId="77777777" w:rsidR="00D86D91" w:rsidRDefault="00D86D91" w:rsidP="00D86D91">
      <w:r>
        <w:t>Simplified Jyotish-inspired guidance focused on balance, effort, and awareness.</w:t>
      </w:r>
    </w:p>
    <w:p w14:paraId="12E93AF8" w14:textId="77777777" w:rsidR="00D86D91" w:rsidRDefault="00D86D91" w:rsidP="00D86D91">
      <w:pPr>
        <w:pStyle w:val="PRDHeading"/>
      </w:pPr>
      <w:r>
        <w:t>3.3 Tamil Astrology</w:t>
      </w:r>
    </w:p>
    <w:p w14:paraId="1887FAD0" w14:textId="77777777" w:rsidR="00D86D91" w:rsidRDefault="00D86D91" w:rsidP="00D86D91">
      <w:proofErr w:type="spellStart"/>
      <w:r>
        <w:t>Panchangam</w:t>
      </w:r>
      <w:proofErr w:type="spellEnd"/>
      <w:r>
        <w:t>-inspired daily guidance adapted for modern living, without rituals or remedies.</w:t>
      </w:r>
    </w:p>
    <w:p w14:paraId="33ADB250" w14:textId="77777777" w:rsidR="00D86D91" w:rsidRDefault="00D86D91" w:rsidP="00D86D91">
      <w:pPr>
        <w:pStyle w:val="PRDHeading"/>
      </w:pPr>
      <w:r>
        <w:t>4. Languages</w:t>
      </w:r>
    </w:p>
    <w:p w14:paraId="299E7C1C" w14:textId="77777777" w:rsidR="00D86D91" w:rsidRDefault="00D86D91" w:rsidP="00D86D91">
      <w:r>
        <w:t>English (canonical), Tamil, Hindi. Entire website including UI labels is multilingual. All translations are stored and reused from SharePoint with AI fallback.</w:t>
      </w:r>
    </w:p>
    <w:p w14:paraId="400BF7DE" w14:textId="77777777" w:rsidR="00D86D91" w:rsidRDefault="00D86D91" w:rsidP="00D86D91">
      <w:pPr>
        <w:pStyle w:val="PRDHeading"/>
      </w:pPr>
      <w:r>
        <w:t>5. User Types</w:t>
      </w:r>
    </w:p>
    <w:p w14:paraId="2630D43F" w14:textId="77777777" w:rsidR="00D86D91" w:rsidRDefault="00D86D91" w:rsidP="00D86D91">
      <w:r>
        <w:t>Anonymous Users:</w:t>
      </w:r>
    </w:p>
    <w:p w14:paraId="3A4B2B23" w14:textId="77777777" w:rsidR="00D86D91" w:rsidRDefault="00D86D91" w:rsidP="00D86D91">
      <w:r>
        <w:lastRenderedPageBreak/>
        <w:t>- Select language, methodology, zodiac sign</w:t>
      </w:r>
    </w:p>
    <w:p w14:paraId="70C2A4AB" w14:textId="77777777" w:rsidR="00D86D91" w:rsidRDefault="00D86D91" w:rsidP="00D86D91">
      <w:r>
        <w:t>- Preferences stored in cookies</w:t>
      </w:r>
    </w:p>
    <w:p w14:paraId="763434D8" w14:textId="77777777" w:rsidR="00D86D91" w:rsidRDefault="00D86D91" w:rsidP="00D86D91">
      <w:r>
        <w:t>- Period defaults to Today</w:t>
      </w:r>
    </w:p>
    <w:p w14:paraId="4BDC4512" w14:textId="77777777" w:rsidR="00D86D91" w:rsidRDefault="00D86D91" w:rsidP="00D86D91">
      <w:r>
        <w:t>Logged-in Users:</w:t>
      </w:r>
    </w:p>
    <w:p w14:paraId="5C528E17" w14:textId="77777777" w:rsidR="00D86D91" w:rsidRDefault="00D86D91" w:rsidP="00D86D91">
      <w:r>
        <w:t>- Profile data: DOB, time, location, occupation</w:t>
      </w:r>
    </w:p>
    <w:p w14:paraId="6621FE4A" w14:textId="77777777" w:rsidR="00D86D91" w:rsidRDefault="00D86D91" w:rsidP="00D86D91">
      <w:r>
        <w:t>- Preferences stored in SharePoint</w:t>
      </w:r>
    </w:p>
    <w:p w14:paraId="41255957" w14:textId="77777777" w:rsidR="00D86D91" w:rsidRDefault="00D86D91" w:rsidP="00D86D91">
      <w:r>
        <w:t>- Personalized guidance for day/week/month</w:t>
      </w:r>
    </w:p>
    <w:p w14:paraId="50E12D21" w14:textId="77777777" w:rsidR="00D86D91" w:rsidRDefault="00D86D91" w:rsidP="00D86D91">
      <w:pPr>
        <w:pStyle w:val="PRDHeading"/>
      </w:pPr>
      <w:r>
        <w:t>6. Period Support</w:t>
      </w:r>
    </w:p>
    <w:p w14:paraId="698D329D" w14:textId="77777777" w:rsidR="00D86D91" w:rsidRDefault="00D86D91" w:rsidP="00D86D91">
      <w:r>
        <w:t>Today, Tomorrow, Week, Month (personalized for logged-in users)</w:t>
      </w:r>
    </w:p>
    <w:p w14:paraId="68DB92E4" w14:textId="77777777" w:rsidR="00D86D91" w:rsidRDefault="00D86D91" w:rsidP="00D86D91">
      <w:r>
        <w:t>Year (generic only)</w:t>
      </w:r>
    </w:p>
    <w:p w14:paraId="4A9F1735" w14:textId="77777777" w:rsidR="00D86D91" w:rsidRDefault="00D86D91" w:rsidP="00D86D91">
      <w:pPr>
        <w:pStyle w:val="PRDHeading"/>
      </w:pPr>
      <w:r>
        <w:t>7. Categories</w:t>
      </w:r>
    </w:p>
    <w:p w14:paraId="544A390D" w14:textId="77777777" w:rsidR="00D86D91" w:rsidRDefault="00D86D91" w:rsidP="00D86D91">
      <w:r>
        <w:t>User-facing category bundles:</w:t>
      </w:r>
    </w:p>
    <w:p w14:paraId="3E7B77AC" w14:textId="77777777" w:rsidR="00D86D91" w:rsidRDefault="00D86D91" w:rsidP="00D86D91">
      <w:r>
        <w:t>- Core Guidance</w:t>
      </w:r>
    </w:p>
    <w:p w14:paraId="21AAD40F" w14:textId="77777777" w:rsidR="00D86D91" w:rsidRDefault="00D86D91" w:rsidP="00D86D91">
      <w:r>
        <w:t>- Life Balance</w:t>
      </w:r>
    </w:p>
    <w:p w14:paraId="3195FD5F" w14:textId="77777777" w:rsidR="00D86D91" w:rsidRDefault="00D86D91" w:rsidP="00D86D91">
      <w:r>
        <w:t>- Complete Guidance</w:t>
      </w:r>
    </w:p>
    <w:p w14:paraId="6225E8A5" w14:textId="77777777" w:rsidR="00D86D91" w:rsidRDefault="00D86D91" w:rsidP="00D86D91">
      <w:pPr>
        <w:pStyle w:val="PRDHeading"/>
      </w:pPr>
      <w:r>
        <w:t>8. Personalization</w:t>
      </w:r>
    </w:p>
    <w:p w14:paraId="635AF88D" w14:textId="77777777" w:rsidR="00D86D91" w:rsidRDefault="00D86D91" w:rsidP="00D86D91">
      <w:r>
        <w:t>Uses timing awareness, occupation, and location for higher relevance. No personalized yearly guidance.</w:t>
      </w:r>
    </w:p>
    <w:p w14:paraId="33FE27AB" w14:textId="77777777" w:rsidR="00D86D91" w:rsidRDefault="00D86D91" w:rsidP="00D86D91">
      <w:pPr>
        <w:pStyle w:val="PRDHeading"/>
      </w:pPr>
      <w:r>
        <w:t>9. Timing Awareness</w:t>
      </w:r>
    </w:p>
    <w:p w14:paraId="38449AEC" w14:textId="77777777" w:rsidR="00D86D91" w:rsidRDefault="00D86D91" w:rsidP="00D86D91">
      <w:r>
        <w:t>Contextual framing based on time of day and period; descriptive only.</w:t>
      </w:r>
    </w:p>
    <w:p w14:paraId="3AF8145F" w14:textId="77777777" w:rsidR="00D86D91" w:rsidRDefault="00D86D91" w:rsidP="00D86D91">
      <w:pPr>
        <w:pStyle w:val="PRDHeading"/>
      </w:pPr>
      <w:r>
        <w:t>10. Data Architecture (SharePoint)</w:t>
      </w:r>
    </w:p>
    <w:p w14:paraId="5A3242AC" w14:textId="77777777" w:rsidR="00D86D91" w:rsidRDefault="00D86D91" w:rsidP="00D86D91">
      <w:r>
        <w:t>Key Lists:</w:t>
      </w:r>
    </w:p>
    <w:p w14:paraId="5534A93C" w14:textId="77777777" w:rsidR="00D86D91" w:rsidRDefault="00D86D91" w:rsidP="00D86D91">
      <w:r>
        <w:t xml:space="preserve">- </w:t>
      </w:r>
      <w:proofErr w:type="spellStart"/>
      <w:r>
        <w:t>UserPreferences</w:t>
      </w:r>
      <w:proofErr w:type="spellEnd"/>
    </w:p>
    <w:p w14:paraId="604D3A16" w14:textId="77777777" w:rsidR="00D86D91" w:rsidRDefault="00D86D91" w:rsidP="00D86D91">
      <w:r>
        <w:t xml:space="preserve">- </w:t>
      </w:r>
      <w:proofErr w:type="spellStart"/>
      <w:r>
        <w:t>UserProfiles</w:t>
      </w:r>
      <w:proofErr w:type="spellEnd"/>
    </w:p>
    <w:p w14:paraId="0DBA4F4A" w14:textId="77777777" w:rsidR="00D86D91" w:rsidRDefault="00D86D91" w:rsidP="00D86D91">
      <w:r>
        <w:lastRenderedPageBreak/>
        <w:t xml:space="preserve">- </w:t>
      </w:r>
      <w:proofErr w:type="spellStart"/>
      <w:r>
        <w:t>HoroscopeCategories</w:t>
      </w:r>
      <w:proofErr w:type="spellEnd"/>
    </w:p>
    <w:p w14:paraId="3F806F92" w14:textId="77777777" w:rsidR="00D86D91" w:rsidRDefault="00D86D91" w:rsidP="00D86D91">
      <w:r>
        <w:t xml:space="preserve">- </w:t>
      </w:r>
      <w:proofErr w:type="spellStart"/>
      <w:r>
        <w:t>HoroscopeHeaders</w:t>
      </w:r>
      <w:proofErr w:type="spellEnd"/>
    </w:p>
    <w:p w14:paraId="3D451BE4" w14:textId="77777777" w:rsidR="00D86D91" w:rsidRDefault="00D86D91" w:rsidP="00D86D91">
      <w:r>
        <w:t xml:space="preserve">- </w:t>
      </w:r>
      <w:proofErr w:type="spellStart"/>
      <w:r>
        <w:t>HoroscopeEntries</w:t>
      </w:r>
      <w:proofErr w:type="spellEnd"/>
    </w:p>
    <w:p w14:paraId="1F4BCA3A" w14:textId="77777777" w:rsidR="00D86D91" w:rsidRDefault="00D86D91" w:rsidP="00D86D91">
      <w:r>
        <w:t xml:space="preserve">- </w:t>
      </w:r>
      <w:proofErr w:type="spellStart"/>
      <w:r>
        <w:t>UiTranslations</w:t>
      </w:r>
      <w:proofErr w:type="spellEnd"/>
    </w:p>
    <w:p w14:paraId="3999E917" w14:textId="77777777" w:rsidR="00D86D91" w:rsidRDefault="00D86D91" w:rsidP="00D86D91">
      <w:pPr>
        <w:pStyle w:val="PRDHeading"/>
      </w:pPr>
      <w:r>
        <w:t>11. Translation System</w:t>
      </w:r>
    </w:p>
    <w:p w14:paraId="608FDEE9" w14:textId="77777777" w:rsidR="00D86D91" w:rsidRDefault="00D86D91" w:rsidP="00D86D91">
      <w:r>
        <w:t>Key-based UI translation system with SharePoint as source of truth and AI fallback.</w:t>
      </w:r>
    </w:p>
    <w:p w14:paraId="0A677C65" w14:textId="77777777" w:rsidR="00D86D91" w:rsidRDefault="00D86D91" w:rsidP="00D86D91">
      <w:pPr>
        <w:pStyle w:val="PRDHeading"/>
      </w:pPr>
      <w:r>
        <w:t>12. UX Guidelines</w:t>
      </w:r>
    </w:p>
    <w:p w14:paraId="3F1BE9CF" w14:textId="77777777" w:rsidR="00D86D91" w:rsidRDefault="00D86D91" w:rsidP="00D86D91">
      <w:r>
        <w:t>Use 'Guidance', 'Outlook', 'Themes'. Avoid prediction language.</w:t>
      </w:r>
    </w:p>
    <w:p w14:paraId="2CE5901A" w14:textId="77777777" w:rsidR="00D86D91" w:rsidRDefault="00D86D91" w:rsidP="00D86D91">
      <w:pPr>
        <w:pStyle w:val="PRDHeading"/>
      </w:pPr>
      <w:r>
        <w:t>13. Compliance</w:t>
      </w:r>
    </w:p>
    <w:p w14:paraId="7DD6107B" w14:textId="77777777" w:rsidR="00D86D91" w:rsidRDefault="00D86D91" w:rsidP="00D86D91">
      <w:r>
        <w:t>Global disclaimer. No medical, financial, or legal advice.</w:t>
      </w:r>
    </w:p>
    <w:p w14:paraId="18433320" w14:textId="77777777" w:rsidR="00D86D91" w:rsidRDefault="00D86D91" w:rsidP="00D86D91">
      <w:pPr>
        <w:pStyle w:val="PRDHeading"/>
      </w:pPr>
      <w:r>
        <w:t>14. Out of Scope</w:t>
      </w:r>
    </w:p>
    <w:p w14:paraId="650D1097" w14:textId="77777777" w:rsidR="00D86D91" w:rsidRDefault="00D86D91" w:rsidP="00D86D91">
      <w:r>
        <w:t>- Full astrology charts</w:t>
      </w:r>
    </w:p>
    <w:p w14:paraId="41425303" w14:textId="77777777" w:rsidR="00D86D91" w:rsidRDefault="00D86D91" w:rsidP="00D86D91">
      <w:r>
        <w:t>- Rituals or remedies</w:t>
      </w:r>
    </w:p>
    <w:p w14:paraId="287771FC" w14:textId="77777777" w:rsidR="00D86D91" w:rsidRDefault="00D86D91" w:rsidP="00D86D91">
      <w:r>
        <w:t>- Personalized yearly guidance</w:t>
      </w:r>
    </w:p>
    <w:p w14:paraId="095C8680" w14:textId="77777777" w:rsidR="00D86D91" w:rsidRDefault="00D86D91" w:rsidP="00D86D91">
      <w:pPr>
        <w:pStyle w:val="PRDHeading"/>
      </w:pPr>
      <w:r>
        <w:t>15. Success Metrics</w:t>
      </w:r>
    </w:p>
    <w:p w14:paraId="3DA08796" w14:textId="77777777" w:rsidR="00D86D91" w:rsidRDefault="00D86D91" w:rsidP="00D86D91">
      <w:r>
        <w:t>- High cache reuse</w:t>
      </w:r>
    </w:p>
    <w:p w14:paraId="527E49FA" w14:textId="77777777" w:rsidR="00D86D91" w:rsidRDefault="00D86D91" w:rsidP="00D86D91">
      <w:r>
        <w:t>- Clear user understanding</w:t>
      </w:r>
    </w:p>
    <w:p w14:paraId="51E8D668" w14:textId="77777777" w:rsidR="00D86D91" w:rsidRDefault="00D86D91" w:rsidP="00D86D91">
      <w:r>
        <w:t>- No credibility issues</w:t>
      </w:r>
    </w:p>
    <w:p w14:paraId="6C7644C5" w14:textId="77777777" w:rsidR="001558BC" w:rsidRPr="00D86D91" w:rsidRDefault="001558BC" w:rsidP="00D86D91"/>
    <w:p w14:paraId="1039367A" w14:textId="77777777" w:rsidR="00A66114" w:rsidRDefault="00000000">
      <w:r>
        <w:br w:type="page"/>
      </w:r>
    </w:p>
    <w:p w14:paraId="7DEB9200" w14:textId="77777777" w:rsidR="00A66114" w:rsidRDefault="00000000">
      <w:pPr>
        <w:pStyle w:val="Heading1"/>
      </w:pPr>
      <w:r>
        <w:lastRenderedPageBreak/>
        <w:t>16. Detailed Tables</w:t>
      </w:r>
    </w:p>
    <w:p w14:paraId="514D063B" w14:textId="77777777" w:rsidR="00A66114" w:rsidRDefault="00000000">
      <w:pPr>
        <w:pStyle w:val="Heading2"/>
      </w:pPr>
      <w:r>
        <w:t>16.1 Period Support Matrix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66114" w14:paraId="689A6BD7" w14:textId="77777777">
        <w:tc>
          <w:tcPr>
            <w:tcW w:w="2160" w:type="dxa"/>
          </w:tcPr>
          <w:p w14:paraId="12F4E592" w14:textId="77777777" w:rsidR="00A66114" w:rsidRDefault="00000000">
            <w:r>
              <w:t>Period</w:t>
            </w:r>
          </w:p>
        </w:tc>
        <w:tc>
          <w:tcPr>
            <w:tcW w:w="2160" w:type="dxa"/>
          </w:tcPr>
          <w:p w14:paraId="5817C73D" w14:textId="77777777" w:rsidR="00A66114" w:rsidRDefault="00000000">
            <w:r>
              <w:t>Anonymous User</w:t>
            </w:r>
          </w:p>
        </w:tc>
        <w:tc>
          <w:tcPr>
            <w:tcW w:w="2160" w:type="dxa"/>
          </w:tcPr>
          <w:p w14:paraId="234347A7" w14:textId="77777777" w:rsidR="00A66114" w:rsidRDefault="00000000">
            <w:r>
              <w:t>Logged-in User</w:t>
            </w:r>
          </w:p>
        </w:tc>
        <w:tc>
          <w:tcPr>
            <w:tcW w:w="2160" w:type="dxa"/>
          </w:tcPr>
          <w:p w14:paraId="672098FF" w14:textId="77777777" w:rsidR="00A66114" w:rsidRDefault="00000000">
            <w:r>
              <w:t>Personalized</w:t>
            </w:r>
          </w:p>
        </w:tc>
      </w:tr>
      <w:tr w:rsidR="00A66114" w14:paraId="3AE201DE" w14:textId="77777777">
        <w:tc>
          <w:tcPr>
            <w:tcW w:w="2160" w:type="dxa"/>
          </w:tcPr>
          <w:p w14:paraId="072804F4" w14:textId="77777777" w:rsidR="00A66114" w:rsidRDefault="00000000">
            <w:r>
              <w:t>Today</w:t>
            </w:r>
          </w:p>
        </w:tc>
        <w:tc>
          <w:tcPr>
            <w:tcW w:w="2160" w:type="dxa"/>
          </w:tcPr>
          <w:p w14:paraId="2552C30F" w14:textId="77777777" w:rsidR="00A66114" w:rsidRDefault="00000000">
            <w:r>
              <w:t>Yes</w:t>
            </w:r>
          </w:p>
        </w:tc>
        <w:tc>
          <w:tcPr>
            <w:tcW w:w="2160" w:type="dxa"/>
          </w:tcPr>
          <w:p w14:paraId="7311D5B0" w14:textId="77777777" w:rsidR="00A66114" w:rsidRDefault="00000000">
            <w:r>
              <w:t>Yes</w:t>
            </w:r>
          </w:p>
        </w:tc>
        <w:tc>
          <w:tcPr>
            <w:tcW w:w="2160" w:type="dxa"/>
          </w:tcPr>
          <w:p w14:paraId="0E3FA678" w14:textId="77777777" w:rsidR="00A66114" w:rsidRDefault="00000000">
            <w:r>
              <w:t>Logged-in only</w:t>
            </w:r>
          </w:p>
        </w:tc>
      </w:tr>
      <w:tr w:rsidR="00A66114" w14:paraId="043930AF" w14:textId="77777777">
        <w:tc>
          <w:tcPr>
            <w:tcW w:w="2160" w:type="dxa"/>
          </w:tcPr>
          <w:p w14:paraId="0B6E64F0" w14:textId="77777777" w:rsidR="00A66114" w:rsidRDefault="00000000">
            <w:r>
              <w:t>Tomorrow</w:t>
            </w:r>
          </w:p>
        </w:tc>
        <w:tc>
          <w:tcPr>
            <w:tcW w:w="2160" w:type="dxa"/>
          </w:tcPr>
          <w:p w14:paraId="25230303" w14:textId="77777777" w:rsidR="00A66114" w:rsidRDefault="00000000">
            <w:r>
              <w:t>Yes</w:t>
            </w:r>
          </w:p>
        </w:tc>
        <w:tc>
          <w:tcPr>
            <w:tcW w:w="2160" w:type="dxa"/>
          </w:tcPr>
          <w:p w14:paraId="4B3749EE" w14:textId="77777777" w:rsidR="00A66114" w:rsidRDefault="00000000">
            <w:r>
              <w:t>Yes</w:t>
            </w:r>
          </w:p>
        </w:tc>
        <w:tc>
          <w:tcPr>
            <w:tcW w:w="2160" w:type="dxa"/>
          </w:tcPr>
          <w:p w14:paraId="231C0003" w14:textId="77777777" w:rsidR="00A66114" w:rsidRDefault="00000000">
            <w:r>
              <w:t>Logged-in only</w:t>
            </w:r>
          </w:p>
        </w:tc>
      </w:tr>
      <w:tr w:rsidR="00A66114" w14:paraId="74126D9C" w14:textId="77777777">
        <w:tc>
          <w:tcPr>
            <w:tcW w:w="2160" w:type="dxa"/>
          </w:tcPr>
          <w:p w14:paraId="210D68E4" w14:textId="77777777" w:rsidR="00A66114" w:rsidRDefault="00000000">
            <w:r>
              <w:t>Week</w:t>
            </w:r>
          </w:p>
        </w:tc>
        <w:tc>
          <w:tcPr>
            <w:tcW w:w="2160" w:type="dxa"/>
          </w:tcPr>
          <w:p w14:paraId="1A7DB8F7" w14:textId="77777777" w:rsidR="00A66114" w:rsidRDefault="00000000">
            <w:r>
              <w:t>Yes</w:t>
            </w:r>
          </w:p>
        </w:tc>
        <w:tc>
          <w:tcPr>
            <w:tcW w:w="2160" w:type="dxa"/>
          </w:tcPr>
          <w:p w14:paraId="642D8FCE" w14:textId="77777777" w:rsidR="00A66114" w:rsidRDefault="00000000">
            <w:r>
              <w:t>Yes</w:t>
            </w:r>
          </w:p>
        </w:tc>
        <w:tc>
          <w:tcPr>
            <w:tcW w:w="2160" w:type="dxa"/>
          </w:tcPr>
          <w:p w14:paraId="42F2B4E4" w14:textId="77777777" w:rsidR="00A66114" w:rsidRDefault="00000000">
            <w:r>
              <w:t>Logged-in only</w:t>
            </w:r>
          </w:p>
        </w:tc>
      </w:tr>
      <w:tr w:rsidR="00A66114" w14:paraId="1451074F" w14:textId="77777777">
        <w:tc>
          <w:tcPr>
            <w:tcW w:w="2160" w:type="dxa"/>
          </w:tcPr>
          <w:p w14:paraId="0203F143" w14:textId="77777777" w:rsidR="00A66114" w:rsidRDefault="00000000">
            <w:r>
              <w:t>Month</w:t>
            </w:r>
          </w:p>
        </w:tc>
        <w:tc>
          <w:tcPr>
            <w:tcW w:w="2160" w:type="dxa"/>
          </w:tcPr>
          <w:p w14:paraId="6C4B46EB" w14:textId="77777777" w:rsidR="00A66114" w:rsidRDefault="00000000">
            <w:r>
              <w:t>Yes</w:t>
            </w:r>
          </w:p>
        </w:tc>
        <w:tc>
          <w:tcPr>
            <w:tcW w:w="2160" w:type="dxa"/>
          </w:tcPr>
          <w:p w14:paraId="1EEC8C54" w14:textId="77777777" w:rsidR="00A66114" w:rsidRDefault="00000000">
            <w:r>
              <w:t>Yes</w:t>
            </w:r>
          </w:p>
        </w:tc>
        <w:tc>
          <w:tcPr>
            <w:tcW w:w="2160" w:type="dxa"/>
          </w:tcPr>
          <w:p w14:paraId="73D02CBB" w14:textId="77777777" w:rsidR="00A66114" w:rsidRDefault="00000000">
            <w:r>
              <w:t>Logged-in only</w:t>
            </w:r>
          </w:p>
        </w:tc>
      </w:tr>
      <w:tr w:rsidR="00A66114" w14:paraId="0446ABF5" w14:textId="77777777">
        <w:tc>
          <w:tcPr>
            <w:tcW w:w="2160" w:type="dxa"/>
          </w:tcPr>
          <w:p w14:paraId="03922178" w14:textId="77777777" w:rsidR="00A66114" w:rsidRDefault="00000000">
            <w:r>
              <w:t>Year</w:t>
            </w:r>
          </w:p>
        </w:tc>
        <w:tc>
          <w:tcPr>
            <w:tcW w:w="2160" w:type="dxa"/>
          </w:tcPr>
          <w:p w14:paraId="181A9BD0" w14:textId="77777777" w:rsidR="00A66114" w:rsidRDefault="00000000">
            <w:r>
              <w:t>Yes</w:t>
            </w:r>
          </w:p>
        </w:tc>
        <w:tc>
          <w:tcPr>
            <w:tcW w:w="2160" w:type="dxa"/>
          </w:tcPr>
          <w:p w14:paraId="4FD83C46" w14:textId="77777777" w:rsidR="00A66114" w:rsidRDefault="00000000">
            <w:r>
              <w:t>Yes</w:t>
            </w:r>
          </w:p>
        </w:tc>
        <w:tc>
          <w:tcPr>
            <w:tcW w:w="2160" w:type="dxa"/>
          </w:tcPr>
          <w:p w14:paraId="358D2EBC" w14:textId="77777777" w:rsidR="00A66114" w:rsidRDefault="00000000">
            <w:r>
              <w:t>No (Generic only)</w:t>
            </w:r>
          </w:p>
        </w:tc>
      </w:tr>
    </w:tbl>
    <w:p w14:paraId="263F7853" w14:textId="77777777" w:rsidR="00A66114" w:rsidRDefault="00A66114"/>
    <w:p w14:paraId="6BF7C2F8" w14:textId="77777777" w:rsidR="00A66114" w:rsidRDefault="00000000">
      <w:pPr>
        <w:pStyle w:val="Heading2"/>
      </w:pPr>
      <w:r>
        <w:t>16.2 Category Bundles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66114" w14:paraId="5844B64D" w14:textId="77777777">
        <w:tc>
          <w:tcPr>
            <w:tcW w:w="2880" w:type="dxa"/>
          </w:tcPr>
          <w:p w14:paraId="1AFF947D" w14:textId="77777777" w:rsidR="00A66114" w:rsidRDefault="00000000">
            <w:r>
              <w:t>Bundle Name</w:t>
            </w:r>
          </w:p>
        </w:tc>
        <w:tc>
          <w:tcPr>
            <w:tcW w:w="2880" w:type="dxa"/>
          </w:tcPr>
          <w:p w14:paraId="59F04491" w14:textId="77777777" w:rsidR="00A66114" w:rsidRDefault="00000000">
            <w:r>
              <w:t>Included Categories</w:t>
            </w:r>
          </w:p>
        </w:tc>
        <w:tc>
          <w:tcPr>
            <w:tcW w:w="2880" w:type="dxa"/>
          </w:tcPr>
          <w:p w14:paraId="7183619D" w14:textId="77777777" w:rsidR="00A66114" w:rsidRDefault="00000000">
            <w:r>
              <w:t>Notes</w:t>
            </w:r>
          </w:p>
        </w:tc>
      </w:tr>
      <w:tr w:rsidR="00A66114" w14:paraId="6BFCE511" w14:textId="77777777">
        <w:tc>
          <w:tcPr>
            <w:tcW w:w="2880" w:type="dxa"/>
          </w:tcPr>
          <w:p w14:paraId="5F1281F6" w14:textId="77777777" w:rsidR="00A66114" w:rsidRDefault="00000000">
            <w:r>
              <w:t>Core Guidance</w:t>
            </w:r>
          </w:p>
        </w:tc>
        <w:tc>
          <w:tcPr>
            <w:tcW w:w="2880" w:type="dxa"/>
          </w:tcPr>
          <w:p w14:paraId="641099F9" w14:textId="77777777" w:rsidR="00A66114" w:rsidRDefault="00000000">
            <w:r>
              <w:t>General, Career</w:t>
            </w:r>
          </w:p>
        </w:tc>
        <w:tc>
          <w:tcPr>
            <w:tcW w:w="2880" w:type="dxa"/>
          </w:tcPr>
          <w:p w14:paraId="6BEFDCF7" w14:textId="77777777" w:rsidR="00A66114" w:rsidRDefault="00000000">
            <w:r>
              <w:t>Default bundle</w:t>
            </w:r>
          </w:p>
        </w:tc>
      </w:tr>
      <w:tr w:rsidR="00A66114" w14:paraId="1F82679D" w14:textId="77777777">
        <w:tc>
          <w:tcPr>
            <w:tcW w:w="2880" w:type="dxa"/>
          </w:tcPr>
          <w:p w14:paraId="5FECA866" w14:textId="77777777" w:rsidR="00A66114" w:rsidRDefault="00000000">
            <w:r>
              <w:t>Life Balance</w:t>
            </w:r>
          </w:p>
        </w:tc>
        <w:tc>
          <w:tcPr>
            <w:tcW w:w="2880" w:type="dxa"/>
          </w:tcPr>
          <w:p w14:paraId="15052833" w14:textId="77777777" w:rsidR="00A66114" w:rsidRDefault="00000000">
            <w:r>
              <w:t>Health, Relationships</w:t>
            </w:r>
          </w:p>
        </w:tc>
        <w:tc>
          <w:tcPr>
            <w:tcW w:w="2880" w:type="dxa"/>
          </w:tcPr>
          <w:p w14:paraId="01E3E986" w14:textId="77777777" w:rsidR="00A66114" w:rsidRDefault="00000000">
            <w:r>
              <w:t>Lifestyle focus</w:t>
            </w:r>
          </w:p>
        </w:tc>
      </w:tr>
      <w:tr w:rsidR="00A66114" w14:paraId="20AD3F7C" w14:textId="77777777">
        <w:tc>
          <w:tcPr>
            <w:tcW w:w="2880" w:type="dxa"/>
          </w:tcPr>
          <w:p w14:paraId="68CDB2C6" w14:textId="77777777" w:rsidR="00A66114" w:rsidRDefault="00000000">
            <w:r>
              <w:t>Complete Guidance</w:t>
            </w:r>
          </w:p>
        </w:tc>
        <w:tc>
          <w:tcPr>
            <w:tcW w:w="2880" w:type="dxa"/>
          </w:tcPr>
          <w:p w14:paraId="36504460" w14:textId="77777777" w:rsidR="00A66114" w:rsidRDefault="00000000">
            <w:r>
              <w:t>All active categories</w:t>
            </w:r>
          </w:p>
        </w:tc>
        <w:tc>
          <w:tcPr>
            <w:tcW w:w="2880" w:type="dxa"/>
          </w:tcPr>
          <w:p w14:paraId="405BE6AD" w14:textId="77777777" w:rsidR="00A66114" w:rsidRDefault="00000000">
            <w:r>
              <w:t>Premium-ready</w:t>
            </w:r>
          </w:p>
        </w:tc>
      </w:tr>
    </w:tbl>
    <w:p w14:paraId="31693A36" w14:textId="77777777" w:rsidR="00A66114" w:rsidRDefault="00000000">
      <w:r>
        <w:br w:type="page"/>
      </w:r>
    </w:p>
    <w:p w14:paraId="2CEAEC01" w14:textId="77777777" w:rsidR="00A66114" w:rsidRDefault="00000000">
      <w:pPr>
        <w:pStyle w:val="Heading1"/>
      </w:pPr>
      <w:r>
        <w:lastRenderedPageBreak/>
        <w:t>17. Architecture Diagrams (Textual)</w:t>
      </w:r>
    </w:p>
    <w:p w14:paraId="4B6CB9A8" w14:textId="77777777" w:rsidR="00A66114" w:rsidRDefault="00000000">
      <w:pPr>
        <w:pStyle w:val="Heading2"/>
      </w:pPr>
      <w:r>
        <w:t>17.1 Horoscope Request Flow</w:t>
      </w:r>
    </w:p>
    <w:p w14:paraId="251B2CF6" w14:textId="77777777" w:rsidR="00A66114" w:rsidRDefault="00000000">
      <w:r>
        <w:br/>
        <w:t>User Request</w:t>
      </w:r>
      <w:r>
        <w:br/>
        <w:t xml:space="preserve">   |</w:t>
      </w:r>
      <w:r>
        <w:br/>
        <w:t xml:space="preserve">   v</w:t>
      </w:r>
      <w:r>
        <w:br/>
        <w:t>API Layer (.NET Core)</w:t>
      </w:r>
      <w:r>
        <w:br/>
        <w:t xml:space="preserve">   |</w:t>
      </w:r>
      <w:r>
        <w:br/>
        <w:t xml:space="preserve">   +--&gt; Resolve Context (Sign, Model, Language, Period)</w:t>
      </w:r>
      <w:r>
        <w:br/>
        <w:t xml:space="preserve">   |</w:t>
      </w:r>
      <w:r>
        <w:br/>
        <w:t xml:space="preserve">   +--&gt; Check SharePoint Cache</w:t>
      </w:r>
      <w:r>
        <w:br/>
        <w:t xml:space="preserve">           |</w:t>
      </w:r>
      <w:r>
        <w:br/>
        <w:t xml:space="preserve">           |-- Found --&gt; Return Content</w:t>
      </w:r>
      <w:r>
        <w:br/>
        <w:t xml:space="preserve">           |</w:t>
      </w:r>
      <w:r>
        <w:br/>
        <w:t xml:space="preserve">           |-- Not Found</w:t>
      </w:r>
      <w:r>
        <w:br/>
        <w:t xml:space="preserve">                    |</w:t>
      </w:r>
      <w:r>
        <w:br/>
        <w:t xml:space="preserve">                    v</w:t>
      </w:r>
      <w:r>
        <w:br/>
        <w:t xml:space="preserve">              AI Generation (English)</w:t>
      </w:r>
      <w:r>
        <w:br/>
        <w:t xml:space="preserve">                    |</w:t>
      </w:r>
      <w:r>
        <w:br/>
        <w:t xml:space="preserve">              AI Translation (if needed)</w:t>
      </w:r>
      <w:r>
        <w:br/>
        <w:t xml:space="preserve">                    |</w:t>
      </w:r>
      <w:r>
        <w:br/>
        <w:t xml:space="preserve">              Persist to SharePoint</w:t>
      </w:r>
      <w:r>
        <w:br/>
        <w:t xml:space="preserve">                    |</w:t>
      </w:r>
      <w:r>
        <w:br/>
        <w:t xml:space="preserve">              Return Response</w:t>
      </w:r>
      <w:r>
        <w:br/>
      </w:r>
    </w:p>
    <w:p w14:paraId="1E98A56C" w14:textId="77777777" w:rsidR="00A66114" w:rsidRDefault="00000000">
      <w:pPr>
        <w:pStyle w:val="Heading2"/>
      </w:pPr>
      <w:r>
        <w:t>17.2 UI Translation Resolution Flow</w:t>
      </w:r>
    </w:p>
    <w:p w14:paraId="610EE1B8" w14:textId="77777777" w:rsidR="00A66114" w:rsidRDefault="00000000">
      <w:r>
        <w:br/>
        <w:t>UI Requests Label</w:t>
      </w:r>
      <w:r>
        <w:br/>
        <w:t xml:space="preserve">   |</w:t>
      </w:r>
      <w:r>
        <w:br/>
        <w:t xml:space="preserve">   v</w:t>
      </w:r>
      <w:r>
        <w:br/>
        <w:t>API /api/ui/translations</w:t>
      </w:r>
      <w:r>
        <w:br/>
        <w:t xml:space="preserve">   |</w:t>
      </w:r>
      <w:r>
        <w:br/>
        <w:t xml:space="preserve">   +--&gt; Lookup in SharePoint (UiTranslations)</w:t>
      </w:r>
      <w:r>
        <w:br/>
        <w:t xml:space="preserve">           |</w:t>
      </w:r>
      <w:r>
        <w:br/>
        <w:t xml:space="preserve">           |-- Found --&gt; Return Translation</w:t>
      </w:r>
      <w:r>
        <w:br/>
        <w:t xml:space="preserve">           |</w:t>
      </w:r>
      <w:r>
        <w:br/>
        <w:t xml:space="preserve">           |-- Not Found</w:t>
      </w:r>
      <w:r>
        <w:br/>
        <w:t xml:space="preserve">                    |</w:t>
      </w:r>
      <w:r>
        <w:br/>
        <w:t xml:space="preserve">                    v</w:t>
      </w:r>
      <w:r>
        <w:br/>
      </w:r>
      <w:r>
        <w:lastRenderedPageBreak/>
        <w:t xml:space="preserve">              AI Translation</w:t>
      </w:r>
      <w:r>
        <w:br/>
        <w:t xml:space="preserve">                    |</w:t>
      </w:r>
      <w:r>
        <w:br/>
        <w:t xml:space="preserve">              Store in SharePoint</w:t>
      </w:r>
      <w:r>
        <w:br/>
        <w:t xml:space="preserve">                    |</w:t>
      </w:r>
      <w:r>
        <w:br/>
        <w:t xml:space="preserve">              Return Translation</w:t>
      </w:r>
      <w:r>
        <w:br/>
      </w:r>
    </w:p>
    <w:p w14:paraId="12F6469C" w14:textId="77777777" w:rsidR="00A66114" w:rsidRDefault="00000000">
      <w:r>
        <w:br w:type="page"/>
      </w:r>
    </w:p>
    <w:p w14:paraId="0CFF7E54" w14:textId="77777777" w:rsidR="00A66114" w:rsidRDefault="00000000">
      <w:pPr>
        <w:pStyle w:val="Heading1"/>
      </w:pPr>
      <w:r>
        <w:lastRenderedPageBreak/>
        <w:t>18. Appendices</w:t>
      </w:r>
    </w:p>
    <w:p w14:paraId="409E2413" w14:textId="77777777" w:rsidR="00A66114" w:rsidRDefault="00000000">
      <w:pPr>
        <w:pStyle w:val="Heading2"/>
      </w:pPr>
      <w:r>
        <w:t>Appendix A: Key SharePoint Lists</w:t>
      </w:r>
    </w:p>
    <w:p w14:paraId="0DDAB24A" w14:textId="77777777" w:rsidR="00A66114" w:rsidRDefault="00000000">
      <w:r>
        <w:br/>
        <w:t>- UserPreferences: Stores user-level defaults</w:t>
      </w:r>
      <w:r>
        <w:br/>
        <w:t>- UserProfiles: Stores optional personalization inputs</w:t>
      </w:r>
      <w:r>
        <w:br/>
        <w:t>- HoroscopeHeaders: Metadata for generated guidance</w:t>
      </w:r>
      <w:r>
        <w:br/>
        <w:t>- HoroscopeEntries: Category-level guidance content</w:t>
      </w:r>
      <w:r>
        <w:br/>
        <w:t>- HoroscopeCategories: Master category registry</w:t>
      </w:r>
      <w:r>
        <w:br/>
        <w:t>- UiTranslations: UI translation memory</w:t>
      </w:r>
      <w:r>
        <w:br/>
      </w:r>
    </w:p>
    <w:p w14:paraId="19F67C01" w14:textId="77777777" w:rsidR="00A66114" w:rsidRDefault="00000000">
      <w:pPr>
        <w:pStyle w:val="Heading2"/>
      </w:pPr>
      <w:r>
        <w:t>Appendix B: Non-Goals (Explicit)</w:t>
      </w:r>
    </w:p>
    <w:p w14:paraId="1FFFF1E8" w14:textId="77777777" w:rsidR="00A66114" w:rsidRDefault="00000000">
      <w:r>
        <w:br/>
        <w:t>- No deterministic predictions</w:t>
      </w:r>
      <w:r>
        <w:br/>
        <w:t>- No astrology chart computation</w:t>
      </w:r>
      <w:r>
        <w:br/>
        <w:t>- No remedies, rituals, or religious prescriptions</w:t>
      </w:r>
      <w:r>
        <w:br/>
        <w:t>- No storage of period selection</w:t>
      </w:r>
      <w:r>
        <w:br/>
      </w:r>
    </w:p>
    <w:p w14:paraId="38F005F5" w14:textId="77777777" w:rsidR="00A66114" w:rsidRDefault="00000000">
      <w:pPr>
        <w:pStyle w:val="Heading2"/>
      </w:pPr>
      <w:r>
        <w:t>Appendix C: Terminology</w:t>
      </w:r>
    </w:p>
    <w:p w14:paraId="6B215614" w14:textId="77777777" w:rsidR="00A66114" w:rsidRDefault="00000000">
      <w:r>
        <w:br/>
        <w:t>Guidance: Non-deterministic outlook or theme</w:t>
      </w:r>
      <w:r>
        <w:br/>
        <w:t>Model: Astrology methodology (Western, Vedic, Tamil)</w:t>
      </w:r>
      <w:r>
        <w:br/>
        <w:t>Period: Time window for guidance (Day, Week, Month, Year)</w:t>
      </w:r>
      <w:r>
        <w:br/>
      </w:r>
    </w:p>
    <w:p w14:paraId="78F02171" w14:textId="77777777" w:rsidR="00A66114" w:rsidRDefault="00000000">
      <w:r>
        <w:br w:type="page"/>
      </w:r>
    </w:p>
    <w:p w14:paraId="2F3FE6B6" w14:textId="77777777" w:rsidR="00A66114" w:rsidRDefault="00000000">
      <w:pPr>
        <w:pStyle w:val="Heading1"/>
      </w:pPr>
      <w:r>
        <w:lastRenderedPageBreak/>
        <w:t>19. API Contracts</w:t>
      </w:r>
    </w:p>
    <w:p w14:paraId="418294EE" w14:textId="77777777" w:rsidR="00A66114" w:rsidRDefault="00000000">
      <w:pPr>
        <w:pStyle w:val="Heading2"/>
      </w:pPr>
      <w:r>
        <w:t>19.1 Horoscope Guidance API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957"/>
        <w:gridCol w:w="2822"/>
        <w:gridCol w:w="1904"/>
        <w:gridCol w:w="1957"/>
      </w:tblGrid>
      <w:tr w:rsidR="00A66114" w14:paraId="773761CF" w14:textId="77777777">
        <w:tc>
          <w:tcPr>
            <w:tcW w:w="2160" w:type="dxa"/>
          </w:tcPr>
          <w:p w14:paraId="49984CDF" w14:textId="77777777" w:rsidR="00A66114" w:rsidRDefault="00000000">
            <w:r>
              <w:t>Field</w:t>
            </w:r>
          </w:p>
        </w:tc>
        <w:tc>
          <w:tcPr>
            <w:tcW w:w="2160" w:type="dxa"/>
          </w:tcPr>
          <w:p w14:paraId="72C9DBC1" w14:textId="77777777" w:rsidR="00A66114" w:rsidRDefault="00000000">
            <w:r>
              <w:t>Type</w:t>
            </w:r>
          </w:p>
        </w:tc>
        <w:tc>
          <w:tcPr>
            <w:tcW w:w="2160" w:type="dxa"/>
          </w:tcPr>
          <w:p w14:paraId="450065A9" w14:textId="77777777" w:rsidR="00A66114" w:rsidRDefault="00000000">
            <w:r>
              <w:t>Required</w:t>
            </w:r>
          </w:p>
        </w:tc>
        <w:tc>
          <w:tcPr>
            <w:tcW w:w="2160" w:type="dxa"/>
          </w:tcPr>
          <w:p w14:paraId="3B48E9A0" w14:textId="77777777" w:rsidR="00A66114" w:rsidRDefault="00000000">
            <w:r>
              <w:t>Description</w:t>
            </w:r>
          </w:p>
        </w:tc>
      </w:tr>
      <w:tr w:rsidR="00A66114" w14:paraId="074BE3CA" w14:textId="77777777">
        <w:tc>
          <w:tcPr>
            <w:tcW w:w="2160" w:type="dxa"/>
          </w:tcPr>
          <w:p w14:paraId="22B0355E" w14:textId="77777777" w:rsidR="00A66114" w:rsidRDefault="00000000">
            <w:r>
              <w:t>periodType</w:t>
            </w:r>
          </w:p>
        </w:tc>
        <w:tc>
          <w:tcPr>
            <w:tcW w:w="2160" w:type="dxa"/>
          </w:tcPr>
          <w:p w14:paraId="5CFC11AA" w14:textId="77777777" w:rsidR="00A66114" w:rsidRDefault="00000000">
            <w:r>
              <w:t>DAY/WEEK/MONTH/YEAR</w:t>
            </w:r>
          </w:p>
        </w:tc>
        <w:tc>
          <w:tcPr>
            <w:tcW w:w="2160" w:type="dxa"/>
          </w:tcPr>
          <w:p w14:paraId="4D3EA1A4" w14:textId="77777777" w:rsidR="00A66114" w:rsidRDefault="00000000">
            <w:r>
              <w:t>No</w:t>
            </w:r>
          </w:p>
        </w:tc>
        <w:tc>
          <w:tcPr>
            <w:tcW w:w="2160" w:type="dxa"/>
          </w:tcPr>
          <w:p w14:paraId="76CBE638" w14:textId="77777777" w:rsidR="00A66114" w:rsidRDefault="00000000">
            <w:r>
              <w:t>Defaults to DAY (Today)</w:t>
            </w:r>
          </w:p>
        </w:tc>
      </w:tr>
      <w:tr w:rsidR="00A66114" w14:paraId="228562A8" w14:textId="77777777">
        <w:tc>
          <w:tcPr>
            <w:tcW w:w="2160" w:type="dxa"/>
          </w:tcPr>
          <w:p w14:paraId="056E702A" w14:textId="77777777" w:rsidR="00A66114" w:rsidRDefault="00000000">
            <w:r>
              <w:t>startDate</w:t>
            </w:r>
          </w:p>
        </w:tc>
        <w:tc>
          <w:tcPr>
            <w:tcW w:w="2160" w:type="dxa"/>
          </w:tcPr>
          <w:p w14:paraId="78D19C13" w14:textId="77777777" w:rsidR="00A66114" w:rsidRDefault="00000000">
            <w:r>
              <w:t>Date</w:t>
            </w:r>
          </w:p>
        </w:tc>
        <w:tc>
          <w:tcPr>
            <w:tcW w:w="2160" w:type="dxa"/>
          </w:tcPr>
          <w:p w14:paraId="1C5D742C" w14:textId="77777777" w:rsidR="00A66114" w:rsidRDefault="00000000">
            <w:r>
              <w:t>No</w:t>
            </w:r>
          </w:p>
        </w:tc>
        <w:tc>
          <w:tcPr>
            <w:tcW w:w="2160" w:type="dxa"/>
          </w:tcPr>
          <w:p w14:paraId="483E8BC8" w14:textId="77777777" w:rsidR="00A66114" w:rsidRDefault="00000000">
            <w:r>
              <w:t>Resolved internally if omitted</w:t>
            </w:r>
          </w:p>
        </w:tc>
      </w:tr>
      <w:tr w:rsidR="00A66114" w14:paraId="7DFA58EF" w14:textId="77777777">
        <w:tc>
          <w:tcPr>
            <w:tcW w:w="2160" w:type="dxa"/>
          </w:tcPr>
          <w:p w14:paraId="72268931" w14:textId="77777777" w:rsidR="00A66114" w:rsidRDefault="00000000">
            <w:r>
              <w:t>model</w:t>
            </w:r>
          </w:p>
        </w:tc>
        <w:tc>
          <w:tcPr>
            <w:tcW w:w="2160" w:type="dxa"/>
          </w:tcPr>
          <w:p w14:paraId="4B6A058D" w14:textId="77777777" w:rsidR="00A66114" w:rsidRDefault="00000000">
            <w:r>
              <w:t>String</w:t>
            </w:r>
          </w:p>
        </w:tc>
        <w:tc>
          <w:tcPr>
            <w:tcW w:w="2160" w:type="dxa"/>
          </w:tcPr>
          <w:p w14:paraId="3D63C9AA" w14:textId="77777777" w:rsidR="00A66114" w:rsidRDefault="00000000">
            <w:r>
              <w:t>No</w:t>
            </w:r>
          </w:p>
        </w:tc>
        <w:tc>
          <w:tcPr>
            <w:tcW w:w="2160" w:type="dxa"/>
          </w:tcPr>
          <w:p w14:paraId="383C57A0" w14:textId="77777777" w:rsidR="00A66114" w:rsidRDefault="00000000">
            <w:r>
              <w:t>western | vedic | tamil</w:t>
            </w:r>
          </w:p>
        </w:tc>
      </w:tr>
      <w:tr w:rsidR="00A66114" w14:paraId="65233D2D" w14:textId="77777777">
        <w:tc>
          <w:tcPr>
            <w:tcW w:w="2160" w:type="dxa"/>
          </w:tcPr>
          <w:p w14:paraId="0832B16E" w14:textId="77777777" w:rsidR="00A66114" w:rsidRDefault="00000000">
            <w:r>
              <w:t>language</w:t>
            </w:r>
          </w:p>
        </w:tc>
        <w:tc>
          <w:tcPr>
            <w:tcW w:w="2160" w:type="dxa"/>
          </w:tcPr>
          <w:p w14:paraId="1BCD6BF4" w14:textId="77777777" w:rsidR="00A66114" w:rsidRDefault="00000000">
            <w:r>
              <w:t>String</w:t>
            </w:r>
          </w:p>
        </w:tc>
        <w:tc>
          <w:tcPr>
            <w:tcW w:w="2160" w:type="dxa"/>
          </w:tcPr>
          <w:p w14:paraId="32B342D0" w14:textId="77777777" w:rsidR="00A66114" w:rsidRDefault="00000000">
            <w:r>
              <w:t>No</w:t>
            </w:r>
          </w:p>
        </w:tc>
        <w:tc>
          <w:tcPr>
            <w:tcW w:w="2160" w:type="dxa"/>
          </w:tcPr>
          <w:p w14:paraId="2216F0DE" w14:textId="77777777" w:rsidR="00A66114" w:rsidRDefault="00000000">
            <w:r>
              <w:t>en | ta | hi</w:t>
            </w:r>
          </w:p>
        </w:tc>
      </w:tr>
      <w:tr w:rsidR="00A66114" w14:paraId="2E5F0B57" w14:textId="77777777">
        <w:tc>
          <w:tcPr>
            <w:tcW w:w="2160" w:type="dxa"/>
          </w:tcPr>
          <w:p w14:paraId="13EEE0F6" w14:textId="77777777" w:rsidR="00A66114" w:rsidRDefault="00000000">
            <w:r>
              <w:t>sign</w:t>
            </w:r>
          </w:p>
        </w:tc>
        <w:tc>
          <w:tcPr>
            <w:tcW w:w="2160" w:type="dxa"/>
          </w:tcPr>
          <w:p w14:paraId="4E38E946" w14:textId="77777777" w:rsidR="00A66114" w:rsidRDefault="00000000">
            <w:r>
              <w:t>String</w:t>
            </w:r>
          </w:p>
        </w:tc>
        <w:tc>
          <w:tcPr>
            <w:tcW w:w="2160" w:type="dxa"/>
          </w:tcPr>
          <w:p w14:paraId="785A0D33" w14:textId="77777777" w:rsidR="00A66114" w:rsidRDefault="00000000">
            <w:r>
              <w:t>No</w:t>
            </w:r>
          </w:p>
        </w:tc>
        <w:tc>
          <w:tcPr>
            <w:tcW w:w="2160" w:type="dxa"/>
          </w:tcPr>
          <w:p w14:paraId="31B95783" w14:textId="77777777" w:rsidR="00A66114" w:rsidRDefault="00000000">
            <w:r>
              <w:t>Zodiac sign</w:t>
            </w:r>
          </w:p>
        </w:tc>
      </w:tr>
      <w:tr w:rsidR="00A66114" w14:paraId="7181D2AF" w14:textId="77777777">
        <w:tc>
          <w:tcPr>
            <w:tcW w:w="2160" w:type="dxa"/>
          </w:tcPr>
          <w:p w14:paraId="0F42DEC7" w14:textId="77777777" w:rsidR="00A66114" w:rsidRDefault="00000000">
            <w:r>
              <w:t>bundle</w:t>
            </w:r>
          </w:p>
        </w:tc>
        <w:tc>
          <w:tcPr>
            <w:tcW w:w="2160" w:type="dxa"/>
          </w:tcPr>
          <w:p w14:paraId="1369276D" w14:textId="77777777" w:rsidR="00A66114" w:rsidRDefault="00000000">
            <w:r>
              <w:t>String</w:t>
            </w:r>
          </w:p>
        </w:tc>
        <w:tc>
          <w:tcPr>
            <w:tcW w:w="2160" w:type="dxa"/>
          </w:tcPr>
          <w:p w14:paraId="441A3DBD" w14:textId="77777777" w:rsidR="00A66114" w:rsidRDefault="00000000">
            <w:r>
              <w:t>No</w:t>
            </w:r>
          </w:p>
        </w:tc>
        <w:tc>
          <w:tcPr>
            <w:tcW w:w="2160" w:type="dxa"/>
          </w:tcPr>
          <w:p w14:paraId="3DBF5DE4" w14:textId="77777777" w:rsidR="00A66114" w:rsidRDefault="00000000">
            <w:r>
              <w:t>Category bundle identifier</w:t>
            </w:r>
          </w:p>
        </w:tc>
      </w:tr>
    </w:tbl>
    <w:p w14:paraId="1C7C8221" w14:textId="77777777" w:rsidR="00A66114" w:rsidRDefault="00000000">
      <w:r>
        <w:t>Endpoint: GET /api/horoscope</w:t>
      </w:r>
    </w:p>
    <w:p w14:paraId="6F98FDE2" w14:textId="77777777" w:rsidR="00A66114" w:rsidRDefault="00000000">
      <w:r>
        <w:br w:type="page"/>
      </w:r>
    </w:p>
    <w:p w14:paraId="5B50B565" w14:textId="77777777" w:rsidR="00A66114" w:rsidRDefault="00000000">
      <w:pPr>
        <w:pStyle w:val="Heading1"/>
      </w:pPr>
      <w:r>
        <w:lastRenderedPageBreak/>
        <w:t>20. Prompt Matrix</w:t>
      </w:r>
    </w:p>
    <w:p w14:paraId="424BCBEB" w14:textId="77777777" w:rsidR="00A66114" w:rsidRDefault="00000000">
      <w:r>
        <w:br/>
        <w:t>Prompt behavior is determined by the intersection of methodology, period, and personalization.</w:t>
      </w:r>
      <w: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A66114" w14:paraId="59BB7862" w14:textId="77777777">
        <w:tc>
          <w:tcPr>
            <w:tcW w:w="1728" w:type="dxa"/>
          </w:tcPr>
          <w:p w14:paraId="70DAC33F" w14:textId="77777777" w:rsidR="00A66114" w:rsidRDefault="00000000">
            <w:r>
              <w:t>Model</w:t>
            </w:r>
          </w:p>
        </w:tc>
        <w:tc>
          <w:tcPr>
            <w:tcW w:w="1728" w:type="dxa"/>
          </w:tcPr>
          <w:p w14:paraId="13812FAA" w14:textId="77777777" w:rsidR="00A66114" w:rsidRDefault="00000000">
            <w:r>
              <w:t>Period</w:t>
            </w:r>
          </w:p>
        </w:tc>
        <w:tc>
          <w:tcPr>
            <w:tcW w:w="1728" w:type="dxa"/>
          </w:tcPr>
          <w:p w14:paraId="5E0E5643" w14:textId="77777777" w:rsidR="00A66114" w:rsidRDefault="00000000">
            <w:r>
              <w:t>Personalization</w:t>
            </w:r>
          </w:p>
        </w:tc>
        <w:tc>
          <w:tcPr>
            <w:tcW w:w="1728" w:type="dxa"/>
          </w:tcPr>
          <w:p w14:paraId="67102972" w14:textId="77777777" w:rsidR="00A66114" w:rsidRDefault="00000000">
            <w:r>
              <w:t>Tone Focus</w:t>
            </w:r>
          </w:p>
        </w:tc>
        <w:tc>
          <w:tcPr>
            <w:tcW w:w="1728" w:type="dxa"/>
          </w:tcPr>
          <w:p w14:paraId="7212E3D6" w14:textId="77777777" w:rsidR="00A66114" w:rsidRDefault="00000000">
            <w:r>
              <w:t>Guardrails</w:t>
            </w:r>
          </w:p>
        </w:tc>
      </w:tr>
      <w:tr w:rsidR="00A66114" w14:paraId="0A4B1573" w14:textId="77777777">
        <w:tc>
          <w:tcPr>
            <w:tcW w:w="1728" w:type="dxa"/>
          </w:tcPr>
          <w:p w14:paraId="08063A52" w14:textId="77777777" w:rsidR="00A66114" w:rsidRDefault="00000000">
            <w:r>
              <w:t>Western</w:t>
            </w:r>
          </w:p>
        </w:tc>
        <w:tc>
          <w:tcPr>
            <w:tcW w:w="1728" w:type="dxa"/>
          </w:tcPr>
          <w:p w14:paraId="71F812C9" w14:textId="77777777" w:rsidR="00A66114" w:rsidRDefault="00000000">
            <w:r>
              <w:t>Day</w:t>
            </w:r>
          </w:p>
        </w:tc>
        <w:tc>
          <w:tcPr>
            <w:tcW w:w="1728" w:type="dxa"/>
          </w:tcPr>
          <w:p w14:paraId="54F58F4C" w14:textId="77777777" w:rsidR="00A66114" w:rsidRDefault="00000000">
            <w:r>
              <w:t>Optional</w:t>
            </w:r>
          </w:p>
        </w:tc>
        <w:tc>
          <w:tcPr>
            <w:tcW w:w="1728" w:type="dxa"/>
          </w:tcPr>
          <w:p w14:paraId="6B872E33" w14:textId="77777777" w:rsidR="00A66114" w:rsidRDefault="00000000">
            <w:r>
              <w:t>Practical, actionable</w:t>
            </w:r>
          </w:p>
        </w:tc>
        <w:tc>
          <w:tcPr>
            <w:tcW w:w="1728" w:type="dxa"/>
          </w:tcPr>
          <w:p w14:paraId="3C044154" w14:textId="77777777" w:rsidR="00A66114" w:rsidRDefault="00000000">
            <w:r>
              <w:t>No certainty</w:t>
            </w:r>
          </w:p>
        </w:tc>
      </w:tr>
      <w:tr w:rsidR="00A66114" w14:paraId="0C55A705" w14:textId="77777777">
        <w:tc>
          <w:tcPr>
            <w:tcW w:w="1728" w:type="dxa"/>
          </w:tcPr>
          <w:p w14:paraId="7D829FC3" w14:textId="77777777" w:rsidR="00A66114" w:rsidRDefault="00000000">
            <w:r>
              <w:t>Western</w:t>
            </w:r>
          </w:p>
        </w:tc>
        <w:tc>
          <w:tcPr>
            <w:tcW w:w="1728" w:type="dxa"/>
          </w:tcPr>
          <w:p w14:paraId="1737E484" w14:textId="77777777" w:rsidR="00A66114" w:rsidRDefault="00000000">
            <w:r>
              <w:t>Week/Month</w:t>
            </w:r>
          </w:p>
        </w:tc>
        <w:tc>
          <w:tcPr>
            <w:tcW w:w="1728" w:type="dxa"/>
          </w:tcPr>
          <w:p w14:paraId="56466C5A" w14:textId="77777777" w:rsidR="00A66114" w:rsidRDefault="00000000">
            <w:r>
              <w:t>Optional</w:t>
            </w:r>
          </w:p>
        </w:tc>
        <w:tc>
          <w:tcPr>
            <w:tcW w:w="1728" w:type="dxa"/>
          </w:tcPr>
          <w:p w14:paraId="66B78EB6" w14:textId="77777777" w:rsidR="00A66114" w:rsidRDefault="00000000">
            <w:r>
              <w:t>Trends, themes</w:t>
            </w:r>
          </w:p>
        </w:tc>
        <w:tc>
          <w:tcPr>
            <w:tcW w:w="1728" w:type="dxa"/>
          </w:tcPr>
          <w:p w14:paraId="2AEACA0A" w14:textId="77777777" w:rsidR="00A66114" w:rsidRDefault="00000000">
            <w:r>
              <w:t>No dates</w:t>
            </w:r>
          </w:p>
        </w:tc>
      </w:tr>
      <w:tr w:rsidR="00A66114" w14:paraId="078726CA" w14:textId="77777777">
        <w:tc>
          <w:tcPr>
            <w:tcW w:w="1728" w:type="dxa"/>
          </w:tcPr>
          <w:p w14:paraId="4CF525EF" w14:textId="77777777" w:rsidR="00A66114" w:rsidRDefault="00000000">
            <w:r>
              <w:t>Vedic</w:t>
            </w:r>
          </w:p>
        </w:tc>
        <w:tc>
          <w:tcPr>
            <w:tcW w:w="1728" w:type="dxa"/>
          </w:tcPr>
          <w:p w14:paraId="73BD27B9" w14:textId="77777777" w:rsidR="00A66114" w:rsidRDefault="00000000">
            <w:r>
              <w:t>Day</w:t>
            </w:r>
          </w:p>
        </w:tc>
        <w:tc>
          <w:tcPr>
            <w:tcW w:w="1728" w:type="dxa"/>
          </w:tcPr>
          <w:p w14:paraId="3AA9E59C" w14:textId="77777777" w:rsidR="00A66114" w:rsidRDefault="00000000">
            <w:r>
              <w:t>Optional</w:t>
            </w:r>
          </w:p>
        </w:tc>
        <w:tc>
          <w:tcPr>
            <w:tcW w:w="1728" w:type="dxa"/>
          </w:tcPr>
          <w:p w14:paraId="22DA5FD3" w14:textId="77777777" w:rsidR="00A66114" w:rsidRDefault="00000000">
            <w:r>
              <w:t>Effort, balance</w:t>
            </w:r>
          </w:p>
        </w:tc>
        <w:tc>
          <w:tcPr>
            <w:tcW w:w="1728" w:type="dxa"/>
          </w:tcPr>
          <w:p w14:paraId="2E9AE670" w14:textId="77777777" w:rsidR="00A66114" w:rsidRDefault="00000000">
            <w:r>
              <w:t>No charts</w:t>
            </w:r>
          </w:p>
        </w:tc>
      </w:tr>
      <w:tr w:rsidR="00A66114" w14:paraId="090DE15A" w14:textId="77777777">
        <w:tc>
          <w:tcPr>
            <w:tcW w:w="1728" w:type="dxa"/>
          </w:tcPr>
          <w:p w14:paraId="66E7CD86" w14:textId="77777777" w:rsidR="00A66114" w:rsidRDefault="00000000">
            <w:r>
              <w:t>Vedic</w:t>
            </w:r>
          </w:p>
        </w:tc>
        <w:tc>
          <w:tcPr>
            <w:tcW w:w="1728" w:type="dxa"/>
          </w:tcPr>
          <w:p w14:paraId="65C48C15" w14:textId="77777777" w:rsidR="00A66114" w:rsidRDefault="00000000">
            <w:r>
              <w:t>Week/Month</w:t>
            </w:r>
          </w:p>
        </w:tc>
        <w:tc>
          <w:tcPr>
            <w:tcW w:w="1728" w:type="dxa"/>
          </w:tcPr>
          <w:p w14:paraId="403EEBE1" w14:textId="77777777" w:rsidR="00A66114" w:rsidRDefault="00000000">
            <w:r>
              <w:t>Optional</w:t>
            </w:r>
          </w:p>
        </w:tc>
        <w:tc>
          <w:tcPr>
            <w:tcW w:w="1728" w:type="dxa"/>
          </w:tcPr>
          <w:p w14:paraId="48EBDFF1" w14:textId="77777777" w:rsidR="00A66114" w:rsidRDefault="00000000">
            <w:r>
              <w:t>Discipline, rhythm</w:t>
            </w:r>
          </w:p>
        </w:tc>
        <w:tc>
          <w:tcPr>
            <w:tcW w:w="1728" w:type="dxa"/>
          </w:tcPr>
          <w:p w14:paraId="1BFB0C26" w14:textId="77777777" w:rsidR="00A66114" w:rsidRDefault="00000000">
            <w:r>
              <w:t>No dashas</w:t>
            </w:r>
          </w:p>
        </w:tc>
      </w:tr>
      <w:tr w:rsidR="00A66114" w14:paraId="4F9AFA96" w14:textId="77777777">
        <w:tc>
          <w:tcPr>
            <w:tcW w:w="1728" w:type="dxa"/>
          </w:tcPr>
          <w:p w14:paraId="748B0179" w14:textId="77777777" w:rsidR="00A66114" w:rsidRDefault="00000000">
            <w:r>
              <w:t>Tamil</w:t>
            </w:r>
          </w:p>
        </w:tc>
        <w:tc>
          <w:tcPr>
            <w:tcW w:w="1728" w:type="dxa"/>
          </w:tcPr>
          <w:p w14:paraId="13C47F9D" w14:textId="77777777" w:rsidR="00A66114" w:rsidRDefault="00000000">
            <w:r>
              <w:t>Day</w:t>
            </w:r>
          </w:p>
        </w:tc>
        <w:tc>
          <w:tcPr>
            <w:tcW w:w="1728" w:type="dxa"/>
          </w:tcPr>
          <w:p w14:paraId="746058DD" w14:textId="77777777" w:rsidR="00A66114" w:rsidRDefault="00000000">
            <w:r>
              <w:t>Optional</w:t>
            </w:r>
          </w:p>
        </w:tc>
        <w:tc>
          <w:tcPr>
            <w:tcW w:w="1728" w:type="dxa"/>
          </w:tcPr>
          <w:p w14:paraId="2F3E0448" w14:textId="77777777" w:rsidR="00A66114" w:rsidRDefault="00000000">
            <w:r>
              <w:t>Day quality, caution</w:t>
            </w:r>
          </w:p>
        </w:tc>
        <w:tc>
          <w:tcPr>
            <w:tcW w:w="1728" w:type="dxa"/>
          </w:tcPr>
          <w:p w14:paraId="79370A81" w14:textId="77777777" w:rsidR="00A66114" w:rsidRDefault="00000000">
            <w:r>
              <w:t>No rituals</w:t>
            </w:r>
          </w:p>
        </w:tc>
      </w:tr>
      <w:tr w:rsidR="00A66114" w14:paraId="6C23C5FA" w14:textId="77777777">
        <w:tc>
          <w:tcPr>
            <w:tcW w:w="1728" w:type="dxa"/>
          </w:tcPr>
          <w:p w14:paraId="078C32EC" w14:textId="77777777" w:rsidR="00A66114" w:rsidRDefault="00000000">
            <w:r>
              <w:t>Tamil</w:t>
            </w:r>
          </w:p>
        </w:tc>
        <w:tc>
          <w:tcPr>
            <w:tcW w:w="1728" w:type="dxa"/>
          </w:tcPr>
          <w:p w14:paraId="288A46D3" w14:textId="77777777" w:rsidR="00A66114" w:rsidRDefault="00000000">
            <w:r>
              <w:t>Week/Month</w:t>
            </w:r>
          </w:p>
        </w:tc>
        <w:tc>
          <w:tcPr>
            <w:tcW w:w="1728" w:type="dxa"/>
          </w:tcPr>
          <w:p w14:paraId="5BCBE43E" w14:textId="77777777" w:rsidR="00A66114" w:rsidRDefault="00000000">
            <w:r>
              <w:t>Optional</w:t>
            </w:r>
          </w:p>
        </w:tc>
        <w:tc>
          <w:tcPr>
            <w:tcW w:w="1728" w:type="dxa"/>
          </w:tcPr>
          <w:p w14:paraId="38000553" w14:textId="77777777" w:rsidR="00A66114" w:rsidRDefault="00000000">
            <w:r>
              <w:t>Progressive awareness</w:t>
            </w:r>
          </w:p>
        </w:tc>
        <w:tc>
          <w:tcPr>
            <w:tcW w:w="1728" w:type="dxa"/>
          </w:tcPr>
          <w:p w14:paraId="73D92315" w14:textId="77777777" w:rsidR="00A66114" w:rsidRDefault="00000000">
            <w:r>
              <w:t>No auspicious claims</w:t>
            </w:r>
          </w:p>
        </w:tc>
      </w:tr>
      <w:tr w:rsidR="00A66114" w14:paraId="491E171E" w14:textId="77777777">
        <w:tc>
          <w:tcPr>
            <w:tcW w:w="1728" w:type="dxa"/>
          </w:tcPr>
          <w:p w14:paraId="336EF0A5" w14:textId="77777777" w:rsidR="00A66114" w:rsidRDefault="00000000">
            <w:r>
              <w:t>All</w:t>
            </w:r>
          </w:p>
        </w:tc>
        <w:tc>
          <w:tcPr>
            <w:tcW w:w="1728" w:type="dxa"/>
          </w:tcPr>
          <w:p w14:paraId="4212C847" w14:textId="77777777" w:rsidR="00A66114" w:rsidRDefault="00000000">
            <w:r>
              <w:t>Year</w:t>
            </w:r>
          </w:p>
        </w:tc>
        <w:tc>
          <w:tcPr>
            <w:tcW w:w="1728" w:type="dxa"/>
          </w:tcPr>
          <w:p w14:paraId="659A1991" w14:textId="77777777" w:rsidR="00A66114" w:rsidRDefault="00000000">
            <w:r>
              <w:t>None</w:t>
            </w:r>
          </w:p>
        </w:tc>
        <w:tc>
          <w:tcPr>
            <w:tcW w:w="1728" w:type="dxa"/>
          </w:tcPr>
          <w:p w14:paraId="63D3BE58" w14:textId="77777777" w:rsidR="00A66114" w:rsidRDefault="00000000">
            <w:r>
              <w:t>High-level themes</w:t>
            </w:r>
          </w:p>
        </w:tc>
        <w:tc>
          <w:tcPr>
            <w:tcW w:w="1728" w:type="dxa"/>
          </w:tcPr>
          <w:p w14:paraId="4D3A1AAC" w14:textId="77777777" w:rsidR="00A66114" w:rsidRDefault="00000000">
            <w:r>
              <w:t>Generic only</w:t>
            </w:r>
          </w:p>
        </w:tc>
      </w:tr>
    </w:tbl>
    <w:p w14:paraId="2269C38D" w14:textId="77777777" w:rsidR="00A66114" w:rsidRDefault="00000000">
      <w:r>
        <w:br w:type="page"/>
      </w:r>
    </w:p>
    <w:p w14:paraId="4E7FB00B" w14:textId="77777777" w:rsidR="00A66114" w:rsidRDefault="00000000">
      <w:pPr>
        <w:pStyle w:val="Heading1"/>
      </w:pPr>
      <w:r>
        <w:lastRenderedPageBreak/>
        <w:t>21. Styling &amp; Formatting Alignment</w:t>
      </w:r>
    </w:p>
    <w:p w14:paraId="13917C34" w14:textId="77777777" w:rsidR="00A66114" w:rsidRDefault="00000000">
      <w:r>
        <w:br/>
        <w:t>This document aligns to the Atom8 Word Template using standard Word heading levels:</w:t>
      </w:r>
      <w:r>
        <w:br/>
        <w:t>- Heading 1: Section titles</w:t>
      </w:r>
      <w:r>
        <w:br/>
        <w:t>- Heading 2: Subsections</w:t>
      </w:r>
      <w:r>
        <w:br/>
        <w:t>- Normal style: Body text</w:t>
      </w:r>
      <w:r>
        <w:br/>
      </w:r>
      <w:r>
        <w:br/>
        <w:t>All tables follow consistent column labeling and are suitable for direct stakeholder review.</w:t>
      </w:r>
      <w:r>
        <w:br/>
        <w:t>Further corporate branding (fonts, colors, logos) can be applied centrally via the template without modifying content.</w:t>
      </w:r>
      <w:r>
        <w:br/>
      </w:r>
    </w:p>
    <w:p w14:paraId="4F568113" w14:textId="77777777" w:rsidR="00A66114" w:rsidRDefault="00000000">
      <w:r>
        <w:br w:type="page"/>
      </w:r>
    </w:p>
    <w:p w14:paraId="44A299DB" w14:textId="77777777" w:rsidR="00A66114" w:rsidRDefault="00000000">
      <w:pPr>
        <w:pStyle w:val="Heading1"/>
      </w:pPr>
      <w:r>
        <w:lastRenderedPageBreak/>
        <w:t>17. Detailed System Behavior (Verbose)</w:t>
      </w:r>
    </w:p>
    <w:p w14:paraId="2CF54C3D" w14:textId="77777777" w:rsidR="00A66114" w:rsidRDefault="00000000">
      <w:pPr>
        <w:pStyle w:val="Heading2"/>
      </w:pPr>
      <w:r>
        <w:t>17.1 Horoscope Request Lifecycle</w:t>
      </w:r>
    </w:p>
    <w:p w14:paraId="597A864B" w14:textId="77777777" w:rsidR="00A66114" w:rsidRDefault="00000000">
      <w:r>
        <w:br/>
        <w:t>When a user requests horoscope guidance, the system follows a deterministic, cache-first lifecycle.</w:t>
      </w:r>
      <w:r>
        <w:br/>
      </w:r>
      <w:r>
        <w:br/>
        <w:t>1. Context Resolution</w:t>
      </w:r>
      <w:r>
        <w:br/>
        <w:t>The API resolves the effective context using precedence rules:</w:t>
      </w:r>
      <w:r>
        <w:br/>
        <w:t>- Period (defaults to Today unless explicitly provided)</w:t>
      </w:r>
      <w:r>
        <w:br/>
        <w:t>- Language (logged-in preference → cookie → default)</w:t>
      </w:r>
      <w:r>
        <w:br/>
        <w:t>- Methodology (logged-in preference → cookie → Tamil default)</w:t>
      </w:r>
      <w:r>
        <w:br/>
        <w:t>- Zodiac sign (logged-in preference → cookie → default)</w:t>
      </w:r>
      <w:r>
        <w:br/>
      </w:r>
      <w:r>
        <w:br/>
        <w:t>2. Cache Evaluation</w:t>
      </w:r>
      <w:r>
        <w:br/>
        <w:t>Using the resolved context, the system constructs a cache key. For anonymous users, the key excludes user identity. For logged-in users, the key includes UserId and personalization tier.</w:t>
      </w:r>
      <w:r>
        <w:br/>
      </w:r>
      <w:r>
        <w:br/>
        <w:t>3. SharePoint Lookup</w:t>
      </w:r>
      <w:r>
        <w:br/>
        <w:t>The system queries SharePoint lists to determine whether guidance for this exact context already exists. If present, content is returned immediately.</w:t>
      </w:r>
      <w:r>
        <w:br/>
      </w:r>
      <w:r>
        <w:br/>
        <w:t>4. Generation Path</w:t>
      </w:r>
      <w:r>
        <w:br/>
        <w:t>If content does not exist:</w:t>
      </w:r>
      <w:r>
        <w:br/>
        <w:t>- Canonical English guidance is generated using the appropriate prompt template</w:t>
      </w:r>
      <w:r>
        <w:br/>
        <w:t>- Period and methodology guardrails are enforced</w:t>
      </w:r>
      <w:r>
        <w:br/>
        <w:t>- If required, translations are generated</w:t>
      </w:r>
      <w:r>
        <w:br/>
        <w:t>- All generated content is persisted to SharePoint</w:t>
      </w:r>
      <w:r>
        <w:br/>
      </w:r>
      <w:r>
        <w:br/>
        <w:t>5. Response Assembly</w:t>
      </w:r>
      <w:r>
        <w:br/>
        <w:t>The API assembles category entries into a structured response and returns it to the client.</w:t>
      </w:r>
      <w:r>
        <w:br/>
      </w:r>
    </w:p>
    <w:p w14:paraId="4C7EC5AF" w14:textId="77777777" w:rsidR="00A66114" w:rsidRDefault="00000000">
      <w:pPr>
        <w:pStyle w:val="Heading2"/>
      </w:pPr>
      <w:r>
        <w:t>17.2 UI Translation Resolution (Verbose)</w:t>
      </w:r>
    </w:p>
    <w:p w14:paraId="3672ADA1" w14:textId="77777777" w:rsidR="00A66114" w:rsidRDefault="00000000">
      <w:r>
        <w:br/>
        <w:t>All UI text is resolved dynamically using translation keys.</w:t>
      </w:r>
      <w:r>
        <w:br/>
      </w:r>
      <w:r>
        <w:br/>
        <w:t>For each UI label:</w:t>
      </w:r>
      <w:r>
        <w:br/>
        <w:t>1. The frontend requests translations for required keys in the selected language.</w:t>
      </w:r>
      <w:r>
        <w:br/>
        <w:t>2. The API checks SharePoint for an existing translation.</w:t>
      </w:r>
      <w:r>
        <w:br/>
      </w:r>
      <w:r>
        <w:lastRenderedPageBreak/>
        <w:t>3. If found, the translation is returned.</w:t>
      </w:r>
      <w:r>
        <w:br/>
        <w:t>4. If not found:</w:t>
      </w:r>
      <w:r>
        <w:br/>
        <w:t xml:space="preserve">   - The English canonical value is translated using AI.</w:t>
      </w:r>
      <w:r>
        <w:br/>
        <w:t xml:space="preserve">   - The translated value is persisted to SharePoint.</w:t>
      </w:r>
      <w:r>
        <w:br/>
        <w:t xml:space="preserve">   - The translated value is returned.</w:t>
      </w:r>
      <w:r>
        <w:br/>
        <w:t>5. UI translations are cached at the application layer to minimize latency.</w:t>
      </w:r>
      <w:r>
        <w:br/>
      </w:r>
      <w:r>
        <w:br/>
        <w:t>This approach ensures consistent translations and avoids repeated AI calls.</w:t>
      </w:r>
      <w:r>
        <w:br/>
      </w:r>
    </w:p>
    <w:p w14:paraId="687BD845" w14:textId="77777777" w:rsidR="00A66114" w:rsidRDefault="00000000">
      <w:r>
        <w:br w:type="page"/>
      </w:r>
    </w:p>
    <w:p w14:paraId="7224C6A6" w14:textId="77777777" w:rsidR="00A66114" w:rsidRDefault="00000000">
      <w:pPr>
        <w:pStyle w:val="Heading1"/>
      </w:pPr>
      <w:r>
        <w:lastRenderedPageBreak/>
        <w:t>22. Additional Recommended PRD Sections</w:t>
      </w:r>
    </w:p>
    <w:p w14:paraId="07E5CA9D" w14:textId="77777777" w:rsidR="00A66114" w:rsidRDefault="00000000">
      <w:pPr>
        <w:pStyle w:val="Heading2"/>
      </w:pPr>
      <w:r>
        <w:t>22.1 Error Handling &amp; Fallbacks</w:t>
      </w:r>
    </w:p>
    <w:p w14:paraId="159AA9B4" w14:textId="77777777" w:rsidR="00A66114" w:rsidRDefault="00000000">
      <w:r>
        <w:br/>
        <w:t>- If SharePoint is unavailable, the system should return a graceful error message.</w:t>
      </w:r>
      <w:r>
        <w:br/>
        <w:t>- If AI generation fails, previously cached guidance (if any) should be used.</w:t>
      </w:r>
      <w:r>
        <w:br/>
        <w:t>- Missing translations must never block UI rendering; fallback to English is mandatory.</w:t>
      </w:r>
      <w:r>
        <w:br/>
      </w:r>
    </w:p>
    <w:p w14:paraId="696D0880" w14:textId="77777777" w:rsidR="00A66114" w:rsidRDefault="00000000">
      <w:pPr>
        <w:pStyle w:val="Heading2"/>
      </w:pPr>
      <w:r>
        <w:t>22.2 Performance &amp; Scalability Considerations</w:t>
      </w:r>
    </w:p>
    <w:p w14:paraId="16EBF37D" w14:textId="77777777" w:rsidR="00A66114" w:rsidRDefault="00000000">
      <w:r>
        <w:br/>
        <w:t>- SharePoint lists must be indexed on Date, Model, Language, and Zodiac Sign.</w:t>
      </w:r>
      <w:r>
        <w:br/>
        <w:t>- Application-level caching should be applied for UI translations.</w:t>
      </w:r>
      <w:r>
        <w:br/>
        <w:t>- AI calls should be rate-limited and monitored.</w:t>
      </w:r>
      <w:r>
        <w:br/>
      </w:r>
    </w:p>
    <w:p w14:paraId="74E8C5D8" w14:textId="77777777" w:rsidR="00A66114" w:rsidRDefault="00000000">
      <w:pPr>
        <w:pStyle w:val="Heading2"/>
      </w:pPr>
      <w:r>
        <w:t>22.3 Security &amp; Access Control</w:t>
      </w:r>
    </w:p>
    <w:p w14:paraId="20FADB98" w14:textId="77777777" w:rsidR="00A66114" w:rsidRDefault="00000000">
      <w:r>
        <w:br/>
        <w:t>- All SharePoint access occurs via app-only permissions.</w:t>
      </w:r>
      <w:r>
        <w:br/>
        <w:t>- No direct client access to SharePoint APIs.</w:t>
      </w:r>
      <w:r>
        <w:br/>
        <w:t>- User identity is resolved via secure authentication mechanisms.</w:t>
      </w:r>
      <w:r>
        <w:br/>
      </w:r>
    </w:p>
    <w:p w14:paraId="52C70DE4" w14:textId="77777777" w:rsidR="00A66114" w:rsidRDefault="00000000">
      <w:pPr>
        <w:pStyle w:val="Heading2"/>
      </w:pPr>
      <w:r>
        <w:t>22.4 Auditing &amp; Observability</w:t>
      </w:r>
    </w:p>
    <w:p w14:paraId="396CBC18" w14:textId="77777777" w:rsidR="00A66114" w:rsidRDefault="00000000">
      <w:r>
        <w:br/>
        <w:t>- All AI generations should log prompt version and model used.</w:t>
      </w:r>
      <w:r>
        <w:br/>
        <w:t>- Content regeneration events must be auditable.</w:t>
      </w:r>
      <w:r>
        <w:br/>
        <w:t>- Errors should be tracked via centralized logging.</w:t>
      </w:r>
      <w:r>
        <w:br/>
      </w:r>
    </w:p>
    <w:p w14:paraId="1B78BD83" w14:textId="77777777" w:rsidR="00A66114" w:rsidRDefault="00000000">
      <w:pPr>
        <w:pStyle w:val="Heading2"/>
      </w:pPr>
      <w:r>
        <w:t>22.5 Acceptance Criteria (Sample)</w:t>
      </w:r>
    </w:p>
    <w:p w14:paraId="020B0770" w14:textId="77777777" w:rsidR="00A66114" w:rsidRDefault="00000000">
      <w:r>
        <w:br/>
        <w:t>- Anonymous users always see Today’s guidance on first visit.</w:t>
      </w:r>
      <w:r>
        <w:br/>
        <w:t>- Logged-in users receive personalized guidance for Day/Week/Month only.</w:t>
      </w:r>
      <w:r>
        <w:br/>
        <w:t>- Changing language updates all UI labels consistently.</w:t>
      </w:r>
      <w:r>
        <w:br/>
        <w:t>- No personalized yearly guidance is generated.</w:t>
      </w:r>
      <w:r>
        <w:br/>
      </w:r>
    </w:p>
    <w:p w14:paraId="7C28F3AE" w14:textId="77777777" w:rsidR="00A66114" w:rsidRDefault="00000000">
      <w:r>
        <w:br w:type="page"/>
      </w:r>
    </w:p>
    <w:p w14:paraId="4A19498E" w14:textId="77777777" w:rsidR="00A66114" w:rsidRDefault="00000000">
      <w:pPr>
        <w:pStyle w:val="Heading1"/>
      </w:pPr>
      <w:r>
        <w:lastRenderedPageBreak/>
        <w:t>23. AI Prompt Construction &amp; Governance</w:t>
      </w:r>
    </w:p>
    <w:p w14:paraId="4727BA5B" w14:textId="77777777" w:rsidR="00A66114" w:rsidRDefault="00000000">
      <w:pPr>
        <w:pStyle w:val="Heading2"/>
      </w:pPr>
      <w:r>
        <w:t>23.1 Prompt Design Principles</w:t>
      </w:r>
    </w:p>
    <w:p w14:paraId="5A2512DE" w14:textId="77777777" w:rsidR="00A66114" w:rsidRDefault="00000000">
      <w:r>
        <w:br/>
        <w:t>All AI prompts used in this platform must adhere to the following non-negotiable principles:</w:t>
      </w:r>
      <w:r>
        <w:br/>
      </w:r>
      <w:r>
        <w:br/>
        <w:t>1. Guidance, Not Prediction</w:t>
      </w:r>
      <w:r>
        <w:br/>
        <w:t>Prompts must explicitly instruct the model to provide guidance, outlooks, themes, or areas of focus. Predictive, deterministic, or outcome-based language is prohibited.</w:t>
      </w:r>
      <w:r>
        <w:br/>
      </w:r>
      <w:r>
        <w:br/>
        <w:t>2. Forward-Looking Only</w:t>
      </w:r>
      <w:r>
        <w:br/>
        <w:t>Prompts must never request or allow analysis of past dates, events, or outcomes.</w:t>
      </w:r>
      <w:r>
        <w:br/>
      </w:r>
      <w:r>
        <w:br/>
        <w:t>3. Cultural Sensitivity</w:t>
      </w:r>
      <w:r>
        <w:br/>
        <w:t>Prompts must respect the philosophical boundaries of each methodology:</w:t>
      </w:r>
      <w:r>
        <w:br/>
        <w:t>- Western: Practical, modern, non-technical</w:t>
      </w:r>
      <w:r>
        <w:br/>
        <w:t>- Vedic: Effort, balance, discipline; no charts or dashas</w:t>
      </w:r>
      <w:r>
        <w:br/>
        <w:t>- Tamil: Day quality and awareness; no rituals, remedies, or temple alignment claims</w:t>
      </w:r>
      <w:r>
        <w:br/>
      </w:r>
      <w:r>
        <w:br/>
        <w:t>4. Safety and Compliance</w:t>
      </w:r>
      <w:r>
        <w:br/>
        <w:t>Prompts must prohibit medical, financial, legal, or professional advice.</w:t>
      </w:r>
      <w:r>
        <w:br/>
      </w:r>
    </w:p>
    <w:p w14:paraId="5B51B85F" w14:textId="77777777" w:rsidR="00A66114" w:rsidRDefault="00000000">
      <w:pPr>
        <w:pStyle w:val="Heading2"/>
      </w:pPr>
      <w:r>
        <w:t>23.2 Tone and Language Guardrails</w:t>
      </w:r>
    </w:p>
    <w:p w14:paraId="691AF9AA" w14:textId="77777777" w:rsidR="00A66114" w:rsidRDefault="00000000">
      <w:r>
        <w:br/>
        <w:t>All generated content must:</w:t>
      </w:r>
      <w:r>
        <w:br/>
        <w:t>- Avoid absolute statements (“will”, “guaranteed”, “certain”)</w:t>
      </w:r>
      <w:r>
        <w:br/>
        <w:t>- Avoid fear-based or negative framing</w:t>
      </w:r>
      <w:r>
        <w:br/>
        <w:t>- Use neutral, supportive, and respectful language</w:t>
      </w:r>
      <w:r>
        <w:br/>
        <w:t>- Avoid exact timings, dates, or event claims</w:t>
      </w:r>
      <w:r>
        <w:br/>
        <w:t>- Maintain readability across cultures and languages</w:t>
      </w:r>
      <w:r>
        <w:br/>
      </w:r>
      <w:r>
        <w:br/>
        <w:t>Timing awareness may be used descriptively but must never reference exact clock times.</w:t>
      </w:r>
      <w:r>
        <w:br/>
      </w:r>
    </w:p>
    <w:p w14:paraId="4AE8D0D7" w14:textId="77777777" w:rsidR="00A66114" w:rsidRDefault="00000000">
      <w:pPr>
        <w:pStyle w:val="Heading2"/>
      </w:pPr>
      <w:r>
        <w:t>23.3 Structural Constraints</w:t>
      </w:r>
    </w:p>
    <w:p w14:paraId="60A09907" w14:textId="77777777" w:rsidR="00A66114" w:rsidRDefault="00000000">
      <w:r>
        <w:br/>
        <w:t>- Prompts must specify the exact categories to be generated</w:t>
      </w:r>
      <w:r>
        <w:br/>
        <w:t>- Category word limits must be enforced (typically 40–60 words)</w:t>
      </w:r>
      <w:r>
        <w:br/>
        <w:t>- Output format must be explicitly defined (strict JSON for content)</w:t>
      </w:r>
      <w:r>
        <w:br/>
        <w:t>- UI translation prompts must never return JSON</w:t>
      </w:r>
      <w:r>
        <w:br/>
      </w:r>
      <w:r>
        <w:br/>
      </w:r>
      <w:r>
        <w:lastRenderedPageBreak/>
        <w:t>Prompts must fail closed: if output does not conform, regeneration is required.</w:t>
      </w:r>
      <w:r>
        <w:br/>
      </w:r>
    </w:p>
    <w:p w14:paraId="0C1B81FB" w14:textId="77777777" w:rsidR="00A66114" w:rsidRDefault="00000000">
      <w:pPr>
        <w:pStyle w:val="Heading2"/>
      </w:pPr>
      <w:r>
        <w:t>23.4 Prompt Versioning &amp; Change Control</w:t>
      </w:r>
    </w:p>
    <w:p w14:paraId="165624E5" w14:textId="77777777" w:rsidR="00A66114" w:rsidRDefault="00000000">
      <w:r>
        <w:br/>
        <w:t>- Every prompt must carry a version identifier</w:t>
      </w:r>
      <w:r>
        <w:br/>
        <w:t>- Prompt versions must be stored and auditable</w:t>
      </w:r>
      <w:r>
        <w:br/>
        <w:t>- Prompt changes require review and approval before deployment</w:t>
      </w:r>
      <w:r>
        <w:br/>
        <w:t>- Prompt changes must be rolled out gradually where possible</w:t>
      </w:r>
      <w:r>
        <w:br/>
      </w:r>
      <w:r>
        <w:br/>
        <w:t>No prompt may be modified directly in production without version increment.</w:t>
      </w:r>
      <w:r>
        <w:br/>
      </w:r>
    </w:p>
    <w:p w14:paraId="01D22D34" w14:textId="77777777" w:rsidR="00A66114" w:rsidRDefault="00000000">
      <w:pPr>
        <w:pStyle w:val="Heading2"/>
      </w:pPr>
      <w:r>
        <w:t>23.5 Regression &amp; Quality Control</w:t>
      </w:r>
    </w:p>
    <w:p w14:paraId="771CC65B" w14:textId="77777777" w:rsidR="00A66114" w:rsidRDefault="00000000">
      <w:r>
        <w:br/>
        <w:t>- Periodic similarity checks should be performed to prevent repetitive content</w:t>
      </w:r>
      <w:r>
        <w:br/>
        <w:t>- Manual spot reviews must be conducted regularly</w:t>
      </w:r>
      <w:r>
        <w:br/>
        <w:t>- Any prompt regression affecting tone, safety, or cultural alignment must trigger rollback</w:t>
      </w:r>
      <w:r>
        <w:br/>
      </w:r>
      <w:r>
        <w:br/>
        <w:t>Prompt governance is treated as a first-class operational responsibility.</w:t>
      </w:r>
      <w:r>
        <w:br/>
      </w:r>
    </w:p>
    <w:p w14:paraId="25F2802E" w14:textId="77777777" w:rsidR="00A66114" w:rsidRDefault="00000000">
      <w:r>
        <w:br w:type="page"/>
      </w:r>
    </w:p>
    <w:p w14:paraId="632C3D80" w14:textId="77777777" w:rsidR="00A66114" w:rsidRDefault="00000000">
      <w:pPr>
        <w:pStyle w:val="Heading1"/>
      </w:pPr>
      <w:r>
        <w:lastRenderedPageBreak/>
        <w:t>24. Governance, Validation, and Data Control</w:t>
      </w:r>
    </w:p>
    <w:p w14:paraId="33403AB5" w14:textId="77777777" w:rsidR="00A66114" w:rsidRDefault="00000000">
      <w:pPr>
        <w:pStyle w:val="Heading2"/>
      </w:pPr>
      <w:r>
        <w:t>24.1 Validation Rules</w:t>
      </w:r>
    </w:p>
    <w:p w14:paraId="4218F81D" w14:textId="77777777" w:rsidR="00A66114" w:rsidRDefault="00000000">
      <w:r>
        <w:br/>
        <w:t>- Requests for past dates or periods must be rejected</w:t>
      </w:r>
      <w:r>
        <w:br/>
        <w:t>- Period defaults to Today when not specified</w:t>
      </w:r>
      <w:r>
        <w:br/>
        <w:t>- Category bundle limits must be enforced</w:t>
      </w:r>
      <w:r>
        <w:br/>
        <w:t>- Personalized yearly guidance must never be generated</w:t>
      </w:r>
      <w:r>
        <w:br/>
      </w:r>
    </w:p>
    <w:p w14:paraId="52F33984" w14:textId="77777777" w:rsidR="00A66114" w:rsidRDefault="00000000">
      <w:pPr>
        <w:pStyle w:val="Heading2"/>
      </w:pPr>
      <w:r>
        <w:t>24.2 Data Ownership &amp; Editing Rules</w:t>
      </w:r>
    </w:p>
    <w:p w14:paraId="57F253A5" w14:textId="77777777" w:rsidR="00A66114" w:rsidRDefault="00000000">
      <w:r>
        <w:br/>
        <w:t>- The API layer is the sole authority for reading and writing SharePoint data</w:t>
      </w:r>
      <w:r>
        <w:br/>
        <w:t>- Manual SharePoint edits are permitted only for emergency correction</w:t>
      </w:r>
      <w:r>
        <w:br/>
        <w:t>- All manual edits must be logged and reviewed</w:t>
      </w:r>
      <w:r>
        <w:br/>
      </w:r>
    </w:p>
    <w:p w14:paraId="067FC0DA" w14:textId="77777777" w:rsidR="00A66114" w:rsidRDefault="00000000">
      <w:pPr>
        <w:pStyle w:val="Heading2"/>
      </w:pPr>
      <w:r>
        <w:t>24.3 Data Retention &amp; Deletion</w:t>
      </w:r>
    </w:p>
    <w:p w14:paraId="6E1631DA" w14:textId="77777777" w:rsidR="00A66114" w:rsidRDefault="00000000">
      <w:r>
        <w:br/>
        <w:t>- User profile and personalized guidance data must be deletable on request</w:t>
      </w:r>
      <w:r>
        <w:br/>
        <w:t>- Deletion or anonymization must occur within a defined retention window</w:t>
      </w:r>
      <w:r>
        <w:br/>
        <w:t>- Generic guidance may be retained indefinitely</w:t>
      </w:r>
      <w:r>
        <w:br/>
      </w:r>
    </w:p>
    <w:p w14:paraId="64835D0C" w14:textId="77777777" w:rsidR="00A66114" w:rsidRDefault="00000000">
      <w:r>
        <w:br w:type="page"/>
      </w:r>
    </w:p>
    <w:p w14:paraId="1E958215" w14:textId="77777777" w:rsidR="00A66114" w:rsidRDefault="00000000">
      <w:pPr>
        <w:pStyle w:val="Heading1"/>
      </w:pPr>
      <w:r>
        <w:lastRenderedPageBreak/>
        <w:t>17. End-to-End System Flows (Verbose)</w:t>
      </w:r>
    </w:p>
    <w:p w14:paraId="68AC289B" w14:textId="77777777" w:rsidR="00A66114" w:rsidRDefault="00000000">
      <w:pPr>
        <w:pStyle w:val="Heading2"/>
      </w:pPr>
      <w:r>
        <w:t>17.1 Authentication &amp; Login Flow (Passwordless OTP)</w:t>
      </w:r>
    </w:p>
    <w:p w14:paraId="2F9EBF5E" w14:textId="77777777" w:rsidR="00A66114" w:rsidRDefault="00000000">
      <w:r>
        <w:br/>
        <w:t xml:space="preserve">The platform uses a passwordless authentication model based on One-Time Passwords (OTP). </w:t>
      </w:r>
      <w:r>
        <w:br/>
        <w:t>No passwords are created, stored, or managed by the system.</w:t>
      </w:r>
      <w:r>
        <w:br/>
      </w:r>
      <w:r>
        <w:br/>
        <w:t>Step-by-step flow:</w:t>
      </w:r>
      <w:r>
        <w:br/>
      </w:r>
      <w:r>
        <w:br/>
        <w:t>1. User Initiates Login</w:t>
      </w:r>
      <w:r>
        <w:br/>
        <w:t>The user selects “Login” and chooses one of the supported identifiers:</w:t>
      </w:r>
      <w:r>
        <w:br/>
        <w:t>- Email address</w:t>
      </w:r>
      <w:r>
        <w:br/>
        <w:t>- Mobile phone number</w:t>
      </w:r>
      <w:r>
        <w:br/>
      </w:r>
      <w:r>
        <w:br/>
        <w:t>2. OTP Generation</w:t>
      </w:r>
      <w:r>
        <w:br/>
        <w:t>The backend generates a time-bound, single-use OTP.</w:t>
      </w:r>
      <w:r>
        <w:br/>
        <w:t>- OTP validity: short-lived (e.g., 5–10 minutes)</w:t>
      </w:r>
      <w:r>
        <w:br/>
        <w:t>- OTP is cryptographically random</w:t>
      </w:r>
      <w:r>
        <w:br/>
        <w:t>- OTP is never stored in plaintext</w:t>
      </w:r>
      <w:r>
        <w:br/>
      </w:r>
      <w:r>
        <w:br/>
        <w:t>3. OTP Delivery</w:t>
      </w:r>
      <w:r>
        <w:br/>
        <w:t>- Email OTP is sent to the provided email address</w:t>
      </w:r>
      <w:r>
        <w:br/>
        <w:t>- SMS OTP is sent to the provided phone number</w:t>
      </w:r>
      <w:r>
        <w:br/>
        <w:t>Delivery failures are handled gracefully with retry and user feedback.</w:t>
      </w:r>
      <w:r>
        <w:br/>
      </w:r>
      <w:r>
        <w:br/>
        <w:t>4. OTP Verification</w:t>
      </w:r>
      <w:r>
        <w:br/>
        <w:t>The user enters the OTP received.</w:t>
      </w:r>
      <w:r>
        <w:br/>
        <w:t>- Backend validates OTP and expiration</w:t>
      </w:r>
      <w:r>
        <w:br/>
        <w:t>- On success, authentication is completed</w:t>
      </w:r>
      <w:r>
        <w:br/>
        <w:t>- On failure, a limited number of retries is allowed</w:t>
      </w:r>
      <w:r>
        <w:br/>
      </w:r>
      <w:r>
        <w:br/>
        <w:t>5. Session Establishment</w:t>
      </w:r>
      <w:r>
        <w:br/>
        <w:t>A secure session is established for the user.</w:t>
      </w:r>
      <w:r>
        <w:br/>
        <w:t>- Session tokens are stored securely (HTTP-only cookies or equivalent)</w:t>
      </w:r>
      <w:r>
        <w:br/>
        <w:t>- No credential material is persisted</w:t>
      </w:r>
      <w:r>
        <w:br/>
      </w:r>
      <w:r>
        <w:br/>
        <w:t>6. Preference Resolution</w:t>
      </w:r>
      <w:r>
        <w:br/>
        <w:t>Upon successful login:</w:t>
      </w:r>
      <w:r>
        <w:br/>
        <w:t>- User preferences are loaded from SharePoint</w:t>
      </w:r>
      <w:r>
        <w:br/>
        <w:t>- Anonymous cookie-based preferences are overridden</w:t>
      </w:r>
      <w:r>
        <w:br/>
      </w:r>
      <w:r>
        <w:lastRenderedPageBreak/>
        <w:t>- Context is re-evaluated for subsequent requests</w:t>
      </w:r>
      <w:r>
        <w:br/>
      </w:r>
    </w:p>
    <w:p w14:paraId="782032B1" w14:textId="77777777" w:rsidR="00A66114" w:rsidRDefault="00000000">
      <w:pPr>
        <w:pStyle w:val="Heading2"/>
      </w:pPr>
      <w:r>
        <w:t>17.2 Horoscope Guidance Request Flow (Verbose)</w:t>
      </w:r>
    </w:p>
    <w:p w14:paraId="06459D53" w14:textId="77777777" w:rsidR="00A66114" w:rsidRDefault="00000000">
      <w:r>
        <w:br/>
        <w:t>This flow applies to both anonymous and authenticated users.</w:t>
      </w:r>
      <w:r>
        <w:br/>
      </w:r>
      <w:r>
        <w:br/>
        <w:t>1. Context Resolution</w:t>
      </w:r>
      <w:r>
        <w:br/>
        <w:t>The system resolves the effective request context in the following order:</w:t>
      </w:r>
      <w:r>
        <w:br/>
        <w:t>- Period (defaults to Today unless explicitly provided)</w:t>
      </w:r>
      <w:r>
        <w:br/>
        <w:t>- Language (logged-in preference → cookie → default)</w:t>
      </w:r>
      <w:r>
        <w:br/>
        <w:t>- Methodology (logged-in preference → cookie → Tamil default)</w:t>
      </w:r>
      <w:r>
        <w:br/>
        <w:t>- Zodiac sign (logged-in preference → cookie → default)</w:t>
      </w:r>
      <w:r>
        <w:br/>
        <w:t>- Category bundle (default bundle unless explicitly changed)</w:t>
      </w:r>
      <w:r>
        <w:br/>
      </w:r>
      <w:r>
        <w:br/>
        <w:t>2. Validation</w:t>
      </w:r>
      <w:r>
        <w:br/>
        <w:t>The request is validated against strict rules:</w:t>
      </w:r>
      <w:r>
        <w:br/>
        <w:t>- Past dates or periods are rejected</w:t>
      </w:r>
      <w:r>
        <w:br/>
        <w:t>- Category bundle limits are enforced</w:t>
      </w:r>
      <w:r>
        <w:br/>
        <w:t>- Personalized yearly guidance is explicitly blocked</w:t>
      </w:r>
      <w:r>
        <w:br/>
      </w:r>
      <w:r>
        <w:br/>
        <w:t>3. Cache Key Construction</w:t>
      </w:r>
      <w:r>
        <w:br/>
        <w:t>A deterministic cache key is generated based on the resolved context.</w:t>
      </w:r>
      <w:r>
        <w:br/>
        <w:t>- Anonymous requests exclude user identity</w:t>
      </w:r>
      <w:r>
        <w:br/>
        <w:t>- Logged-in requests include user identity and personalization tier</w:t>
      </w:r>
      <w:r>
        <w:br/>
      </w:r>
      <w:r>
        <w:br/>
        <w:t>4. SharePoint Cache Lookup</w:t>
      </w:r>
      <w:r>
        <w:br/>
        <w:t>The system queries SharePoint for existing guidance matching the cache key.</w:t>
      </w:r>
      <w:r>
        <w:br/>
        <w:t>- If found, the cached guidance is returned immediately</w:t>
      </w:r>
      <w:r>
        <w:br/>
        <w:t>- If not found, the system proceeds to generation</w:t>
      </w:r>
      <w:r>
        <w:br/>
      </w:r>
      <w:r>
        <w:br/>
        <w:t>5. Guidance Generation</w:t>
      </w:r>
      <w:r>
        <w:br/>
        <w:t>- Canonical English guidance is generated using the approved prompt template</w:t>
      </w:r>
      <w:r>
        <w:br/>
        <w:t>- Prompt guardrails and tone constraints are enforced</w:t>
      </w:r>
      <w:r>
        <w:br/>
        <w:t>- Content is generated strictly within the requested categories and period scope</w:t>
      </w:r>
      <w:r>
        <w:br/>
      </w:r>
      <w:r>
        <w:br/>
        <w:t>6. Translation</w:t>
      </w:r>
      <w:r>
        <w:br/>
        <w:t>If the requested language is not English:</w:t>
      </w:r>
      <w:r>
        <w:br/>
        <w:t>- Translations are resolved from SharePoint if available</w:t>
      </w:r>
      <w:r>
        <w:br/>
        <w:t>- Otherwise, AI translation is performed and stored back in SharePoint</w:t>
      </w:r>
      <w:r>
        <w:br/>
      </w:r>
      <w:r>
        <w:br/>
        <w:t>7. Persistence</w:t>
      </w:r>
      <w:r>
        <w:br/>
      </w:r>
      <w:r>
        <w:lastRenderedPageBreak/>
        <w:t>All generated guidance and translations are persisted to SharePoint</w:t>
      </w:r>
      <w:r>
        <w:br/>
        <w:t>for future reuse and auditability.</w:t>
      </w:r>
      <w:r>
        <w:br/>
      </w:r>
      <w:r>
        <w:br/>
        <w:t>8. Response Assembly</w:t>
      </w:r>
      <w:r>
        <w:br/>
        <w:t>The API assembles the final response payload and returns it to the client.</w:t>
      </w:r>
      <w:r>
        <w:br/>
      </w:r>
    </w:p>
    <w:p w14:paraId="37B137B8" w14:textId="77777777" w:rsidR="00A66114" w:rsidRDefault="00000000">
      <w:pPr>
        <w:pStyle w:val="Heading2"/>
      </w:pPr>
      <w:r>
        <w:t>17.3 UI Translation Resolution Flow (Verbose)</w:t>
      </w:r>
    </w:p>
    <w:p w14:paraId="24B35B06" w14:textId="77777777" w:rsidR="00A66114" w:rsidRDefault="00000000">
      <w:r>
        <w:br/>
        <w:t>UI text resolution follows a centralized, deterministic process.</w:t>
      </w:r>
      <w:r>
        <w:br/>
      </w:r>
      <w:r>
        <w:br/>
        <w:t>1. UI Key Request</w:t>
      </w:r>
      <w:r>
        <w:br/>
        <w:t>The frontend requests UI translations using stable translation keys and</w:t>
      </w:r>
      <w:r>
        <w:br/>
        <w:t>the currently selected language.</w:t>
      </w:r>
      <w:r>
        <w:br/>
      </w:r>
      <w:r>
        <w:br/>
        <w:t>2. SharePoint Lookup</w:t>
      </w:r>
      <w:r>
        <w:br/>
        <w:t>The backend queries the UiTranslations list in SharePoint.</w:t>
      </w:r>
      <w:r>
        <w:br/>
        <w:t>- If a translation exists, it is returned immediately</w:t>
      </w:r>
      <w:r>
        <w:br/>
      </w:r>
      <w:r>
        <w:br/>
        <w:t>3. AI Fallback</w:t>
      </w:r>
      <w:r>
        <w:br/>
        <w:t>If a translation does not exist:</w:t>
      </w:r>
      <w:r>
        <w:br/>
        <w:t>- The English canonical value is translated using AI</w:t>
      </w:r>
      <w:r>
        <w:br/>
        <w:t>- The translation is stored in SharePoint with an auto-generated flag</w:t>
      </w:r>
      <w:r>
        <w:br/>
        <w:t>- The translated value is returned</w:t>
      </w:r>
      <w:r>
        <w:br/>
      </w:r>
      <w:r>
        <w:br/>
        <w:t>4. Fallback Safety</w:t>
      </w:r>
      <w:r>
        <w:br/>
        <w:t>If translation fails:</w:t>
      </w:r>
      <w:r>
        <w:br/>
        <w:t>- English text is used as a fallback</w:t>
      </w:r>
      <w:r>
        <w:br/>
        <w:t>- UI rendering must never be blocked by translation issues</w:t>
      </w:r>
      <w:r>
        <w:br/>
      </w:r>
      <w:r>
        <w:br/>
        <w:t>5. Caching</w:t>
      </w:r>
      <w:r>
        <w:br/>
        <w:t>Resolved UI translations are cached at the application layer</w:t>
      </w:r>
      <w:r>
        <w:br/>
        <w:t>to minimize latency and repeated lookups.</w:t>
      </w:r>
      <w:r>
        <w:br/>
      </w:r>
    </w:p>
    <w:p w14:paraId="0FB7AC1B" w14:textId="77777777" w:rsidR="00A66114" w:rsidRDefault="00000000">
      <w:r>
        <w:br w:type="page"/>
      </w:r>
    </w:p>
    <w:p w14:paraId="145240C2" w14:textId="77777777" w:rsidR="00A66114" w:rsidRDefault="00000000">
      <w:pPr>
        <w:pStyle w:val="Heading1"/>
      </w:pPr>
      <w:r>
        <w:lastRenderedPageBreak/>
        <w:t>25. Security Appendix</w:t>
      </w:r>
    </w:p>
    <w:p w14:paraId="328B07C0" w14:textId="77777777" w:rsidR="00A66114" w:rsidRDefault="00000000">
      <w:pPr>
        <w:pStyle w:val="Heading2"/>
      </w:pPr>
      <w:r>
        <w:t>25.1 OTP Security Controls</w:t>
      </w:r>
    </w:p>
    <w:p w14:paraId="1AB53036" w14:textId="77777777" w:rsidR="00A66114" w:rsidRDefault="00000000">
      <w:r>
        <w:br/>
        <w:t>The platform enforces strict security controls around OTP-based authentication.</w:t>
      </w:r>
      <w:r>
        <w:br/>
      </w:r>
      <w:r>
        <w:br/>
        <w:t>- OTP length must meet minimum entropy requirements.</w:t>
      </w:r>
      <w:r>
        <w:br/>
        <w:t>- OTP validity window must be short-lived (recommended: 5 minutes).</w:t>
      </w:r>
      <w:r>
        <w:br/>
        <w:t>- OTPs are single-use and invalidated immediately after successful verification.</w:t>
      </w:r>
      <w:r>
        <w:br/>
        <w:t>- OTPs must never be stored in plaintext; only hashed representations may be stored.</w:t>
      </w:r>
      <w:r>
        <w:br/>
      </w:r>
    </w:p>
    <w:p w14:paraId="34074AD4" w14:textId="77777777" w:rsidR="00A66114" w:rsidRDefault="00000000">
      <w:pPr>
        <w:pStyle w:val="Heading2"/>
      </w:pPr>
      <w:r>
        <w:t>25.2 Rate Limiting &amp; Abuse Protection</w:t>
      </w:r>
    </w:p>
    <w:p w14:paraId="16CE7E3C" w14:textId="77777777" w:rsidR="00A66114" w:rsidRDefault="00000000">
      <w:r>
        <w:br/>
        <w:t>To prevent abuse and brute-force attempts:</w:t>
      </w:r>
      <w:r>
        <w:br/>
      </w:r>
      <w:r>
        <w:br/>
        <w:t>- OTP generation requests are rate-limited per identifier (email/phone).</w:t>
      </w:r>
      <w:r>
        <w:br/>
        <w:t>- OTP verification attempts are limited per session and per identifier.</w:t>
      </w:r>
      <w:r>
        <w:br/>
        <w:t>- Excessive failures trigger temporary lockouts.</w:t>
      </w:r>
      <w:r>
        <w:br/>
        <w:t>- CAPTCHA or secondary verification may be introduced if abuse is detected.</w:t>
      </w:r>
      <w:r>
        <w:br/>
      </w:r>
    </w:p>
    <w:p w14:paraId="0ACD87C3" w14:textId="77777777" w:rsidR="00A66114" w:rsidRDefault="00000000">
      <w:pPr>
        <w:pStyle w:val="Heading2"/>
      </w:pPr>
      <w:r>
        <w:t>25.3 Session Security</w:t>
      </w:r>
    </w:p>
    <w:p w14:paraId="09DDEDA7" w14:textId="77777777" w:rsidR="00A66114" w:rsidRDefault="00000000">
      <w:r>
        <w:br/>
        <w:t>- Authenticated sessions use secure, HTTP-only cookies or equivalent mechanisms.</w:t>
      </w:r>
      <w:r>
        <w:br/>
        <w:t>- Session tokens must be rotated periodically.</w:t>
      </w:r>
      <w:r>
        <w:br/>
        <w:t>- Session expiration is enforced after inactivity or absolute time limits.</w:t>
      </w:r>
      <w:r>
        <w:br/>
        <w:t>- Logout explicitly invalidates active sessions.</w:t>
      </w:r>
      <w:r>
        <w:br/>
      </w:r>
    </w:p>
    <w:p w14:paraId="21F2E0C8" w14:textId="77777777" w:rsidR="00A66114" w:rsidRDefault="00000000">
      <w:pPr>
        <w:pStyle w:val="Heading2"/>
      </w:pPr>
      <w:r>
        <w:t>25.4 Data Access &amp; Isolation</w:t>
      </w:r>
    </w:p>
    <w:p w14:paraId="7DA62C93" w14:textId="77777777" w:rsidR="00A66114" w:rsidRDefault="00000000">
      <w:r>
        <w:br/>
        <w:t>- User-specific personalized guidance is accessible only to the owning user.</w:t>
      </w:r>
      <w:r>
        <w:br/>
        <w:t>- Anonymous users must never access personalized content.</w:t>
      </w:r>
      <w:r>
        <w:br/>
        <w:t>- API authorization checks are enforced on every request.</w:t>
      </w:r>
      <w:r>
        <w:br/>
      </w:r>
    </w:p>
    <w:p w14:paraId="6B08EE06" w14:textId="77777777" w:rsidR="00A66114" w:rsidRDefault="00000000">
      <w:pPr>
        <w:pStyle w:val="Heading2"/>
      </w:pPr>
      <w:r>
        <w:t>25.5 Monitoring &amp; Incident Response</w:t>
      </w:r>
    </w:p>
    <w:p w14:paraId="50A0484D" w14:textId="77777777" w:rsidR="00A66114" w:rsidRDefault="00000000">
      <w:r>
        <w:br/>
        <w:t>- Authentication failures, rate-limit events, and suspicious activity must be logged.</w:t>
      </w:r>
      <w:r>
        <w:br/>
        <w:t>- Alerts should be configured for abnormal login or OTP request patterns.</w:t>
      </w:r>
      <w:r>
        <w:br/>
      </w:r>
      <w:r>
        <w:lastRenderedPageBreak/>
        <w:t>- Security incidents must follow a defined response and remediation process.</w:t>
      </w:r>
      <w:r>
        <w:br/>
      </w:r>
    </w:p>
    <w:p w14:paraId="30029002" w14:textId="77777777" w:rsidR="00A66114" w:rsidRDefault="00000000">
      <w:r>
        <w:br w:type="page"/>
      </w:r>
    </w:p>
    <w:p w14:paraId="6D5B74FD" w14:textId="77777777" w:rsidR="00A66114" w:rsidRDefault="00000000">
      <w:pPr>
        <w:pStyle w:val="Heading1"/>
      </w:pPr>
      <w:r>
        <w:lastRenderedPageBreak/>
        <w:t>26. Security &amp; AI Governance Enhancements (Incorporated)</w:t>
      </w:r>
    </w:p>
    <w:p w14:paraId="68A40D10" w14:textId="77777777" w:rsidR="00A66114" w:rsidRDefault="00000000">
      <w:pPr>
        <w:pStyle w:val="Heading2"/>
      </w:pPr>
      <w:r>
        <w:t>26.1 OTP Enumeration Protection</w:t>
      </w:r>
    </w:p>
    <w:p w14:paraId="78960217" w14:textId="77777777" w:rsidR="00A66114" w:rsidRDefault="00000000">
      <w:r>
        <w:br/>
        <w:t>To prevent account enumeration and abuse, OTP workflows must adhere to the following rules:</w:t>
      </w:r>
      <w:r>
        <w:br/>
      </w:r>
      <w:r>
        <w:br/>
        <w:t>- OTP generation responses must be indistinguishable regardless of whether the email or phone number exists.</w:t>
      </w:r>
      <w:r>
        <w:br/>
        <w:t>- The system must always respond with a generic message:</w:t>
      </w:r>
      <w:r>
        <w:br/>
        <w:t xml:space="preserve">  “If the identifier exists, an OTP has been sent.”</w:t>
      </w:r>
      <w:r>
        <w:br/>
        <w:t>- No error message, timing difference, or status code variation may reveal account existence.</w:t>
      </w:r>
      <w:r>
        <w:br/>
      </w:r>
    </w:p>
    <w:p w14:paraId="2DDB200C" w14:textId="77777777" w:rsidR="00A66114" w:rsidRDefault="00000000">
      <w:pPr>
        <w:pStyle w:val="Heading2"/>
      </w:pPr>
      <w:r>
        <w:t>26.2 AI Prompt Drift Prevention</w:t>
      </w:r>
    </w:p>
    <w:p w14:paraId="4A693138" w14:textId="77777777" w:rsidR="00A66114" w:rsidRDefault="00000000">
      <w:r>
        <w:br/>
        <w:t>To prevent gradual degradation of tone, intent, or cultural alignment over time:</w:t>
      </w:r>
      <w:r>
        <w:br/>
      </w:r>
      <w:r>
        <w:br/>
        <w:t>- A quarterly prompt review cadence must be established.</w:t>
      </w:r>
      <w:r>
        <w:br/>
        <w:t>- A fixed golden-sample dataset (reference prompts and expected outputs) must be maintained.</w:t>
      </w:r>
      <w:r>
        <w:br/>
        <w:t>- Automated similarity checks must flag excessive repetition or tone deviation.</w:t>
      </w:r>
      <w:r>
        <w:br/>
        <w:t>- Any detected drift must trigger prompt rollback or revision.</w:t>
      </w:r>
      <w:r>
        <w:br/>
      </w:r>
    </w:p>
    <w:p w14:paraId="40920869" w14:textId="77777777" w:rsidR="00A66114" w:rsidRDefault="00000000">
      <w:pPr>
        <w:pStyle w:val="Heading2"/>
      </w:pPr>
      <w:r>
        <w:t>26.3 Translation Governance &amp; Locking</w:t>
      </w:r>
    </w:p>
    <w:p w14:paraId="3D598088" w14:textId="77777777" w:rsidR="00A66114" w:rsidRDefault="00000000">
      <w:r>
        <w:br/>
        <w:t>To prevent translation hallucination or legal drift:</w:t>
      </w:r>
      <w:r>
        <w:br/>
      </w:r>
      <w:r>
        <w:br/>
        <w:t>- All legal, compliance, and disclaimer UI strings must be marked as Locked in SharePoint.</w:t>
      </w:r>
      <w:r>
        <w:br/>
        <w:t>- Auto-generated translations must never overwrite Locked strings.</w:t>
      </w:r>
      <w:r>
        <w:br/>
        <w:t>- Locked translations may only be modified through a controlled review process.</w:t>
      </w:r>
      <w:r>
        <w:br/>
      </w:r>
    </w:p>
    <w:p w14:paraId="2DA4B9D3" w14:textId="77777777" w:rsidR="00A66114" w:rsidRDefault="00000000">
      <w:r>
        <w:br w:type="page"/>
      </w:r>
    </w:p>
    <w:p w14:paraId="23799405" w14:textId="77777777" w:rsidR="00A66114" w:rsidRDefault="00000000">
      <w:pPr>
        <w:pStyle w:val="Heading1"/>
      </w:pPr>
      <w:r>
        <w:lastRenderedPageBreak/>
        <w:t>27. UI Content &amp; Messaging Guidelines</w:t>
      </w:r>
    </w:p>
    <w:p w14:paraId="0A30386B" w14:textId="77777777" w:rsidR="00A66114" w:rsidRDefault="00000000">
      <w:pPr>
        <w:pStyle w:val="Heading2"/>
      </w:pPr>
      <w:r>
        <w:t>27.1 First-Time User Messaging</w:t>
      </w:r>
    </w:p>
    <w:p w14:paraId="76F127FA" w14:textId="77777777" w:rsidR="00A66114" w:rsidRDefault="00000000">
      <w:r>
        <w:br/>
        <w:t>Suggested copy for first-time users:</w:t>
      </w:r>
      <w:r>
        <w:br/>
      </w:r>
      <w:r>
        <w:br/>
        <w:t>- “This platform offers astrology-inspired guidance to support reflection and awareness.”</w:t>
      </w:r>
      <w:r>
        <w:br/>
        <w:t>- “Guidance is forward-looking and non-deterministic.”</w:t>
      </w:r>
      <w:r>
        <w:br/>
      </w:r>
    </w:p>
    <w:p w14:paraId="1C978A1F" w14:textId="77777777" w:rsidR="00A66114" w:rsidRDefault="00000000">
      <w:pPr>
        <w:pStyle w:val="Heading2"/>
      </w:pPr>
      <w:r>
        <w:t>27.2 Methodology Selection Messaging</w:t>
      </w:r>
    </w:p>
    <w:p w14:paraId="7C9A9B1A" w14:textId="77777777" w:rsidR="00A66114" w:rsidRDefault="00000000">
      <w:r>
        <w:br/>
        <w:t>Suggested copy when selecting astrology methodology:</w:t>
      </w:r>
      <w:r>
        <w:br/>
      </w:r>
      <w:r>
        <w:br/>
        <w:t>Tamil Astrology:</w:t>
      </w:r>
      <w:r>
        <w:br/>
        <w:t>“Inspired by Tamil astrological tradition and adapted for modern, everyday guidance.”</w:t>
      </w:r>
      <w:r>
        <w:br/>
      </w:r>
      <w:r>
        <w:br/>
        <w:t>Vedic Astrology:</w:t>
      </w:r>
      <w:r>
        <w:br/>
        <w:t>“Rooted in classical Jyotish philosophy, focused on balance, effort, and awareness.”</w:t>
      </w:r>
      <w:r>
        <w:br/>
      </w:r>
      <w:r>
        <w:br/>
        <w:t>Western Astrology:</w:t>
      </w:r>
      <w:r>
        <w:br/>
        <w:t>“A modern, practical approach to daily and seasonal guidance.”</w:t>
      </w:r>
      <w:r>
        <w:br/>
      </w:r>
    </w:p>
    <w:p w14:paraId="523D3E76" w14:textId="77777777" w:rsidR="00A66114" w:rsidRDefault="00000000">
      <w:pPr>
        <w:pStyle w:val="Heading2"/>
      </w:pPr>
      <w:r>
        <w:t>27.3 Period Selection Messaging</w:t>
      </w:r>
    </w:p>
    <w:p w14:paraId="12922530" w14:textId="77777777" w:rsidR="00A66114" w:rsidRDefault="00000000">
      <w:r>
        <w:br/>
        <w:t>Suggested copy for period selection:</w:t>
      </w:r>
      <w:r>
        <w:br/>
      </w:r>
      <w:r>
        <w:br/>
        <w:t>- Today: “Guidance for today”</w:t>
      </w:r>
      <w:r>
        <w:br/>
        <w:t>- Week: “Themes for the week ahead”</w:t>
      </w:r>
      <w:r>
        <w:br/>
        <w:t>- Month: “Focus areas for the coming month”</w:t>
      </w:r>
      <w:r>
        <w:br/>
        <w:t>- Year: “High-level themes for the year ahead (general guidance)”</w:t>
      </w:r>
      <w:r>
        <w:br/>
      </w:r>
    </w:p>
    <w:p w14:paraId="0BA960A2" w14:textId="77777777" w:rsidR="00A66114" w:rsidRDefault="00000000">
      <w:pPr>
        <w:pStyle w:val="Heading2"/>
      </w:pPr>
      <w:r>
        <w:t>27.4 Personalization Explanation</w:t>
      </w:r>
    </w:p>
    <w:p w14:paraId="7BECD12F" w14:textId="77777777" w:rsidR="00A66114" w:rsidRDefault="00000000">
      <w:r>
        <w:br/>
        <w:t>Suggested copy for logged-in users:</w:t>
      </w:r>
      <w:r>
        <w:br/>
      </w:r>
      <w:r>
        <w:br/>
        <w:t>“This guidance considers your selected preferences and timing context to improve relevance. It does not predict specific outcomes.”</w:t>
      </w:r>
      <w:r>
        <w:br/>
      </w:r>
    </w:p>
    <w:p w14:paraId="4721E9F7" w14:textId="77777777" w:rsidR="00A66114" w:rsidRDefault="00000000">
      <w:r>
        <w:lastRenderedPageBreak/>
        <w:br w:type="page"/>
      </w:r>
    </w:p>
    <w:p w14:paraId="7B19862A" w14:textId="77777777" w:rsidR="00A66114" w:rsidRDefault="00000000">
      <w:pPr>
        <w:pStyle w:val="Heading1"/>
      </w:pPr>
      <w:r>
        <w:lastRenderedPageBreak/>
        <w:t>28. Test Scenarios &amp; Negative Cases</w:t>
      </w:r>
    </w:p>
    <w:p w14:paraId="1D3CE681" w14:textId="77777777" w:rsidR="00A66114" w:rsidRDefault="00000000">
      <w:pPr>
        <w:pStyle w:val="Heading2"/>
      </w:pPr>
      <w:r>
        <w:t>28.1 Authentication &amp; OTP Scenarios</w:t>
      </w:r>
    </w:p>
    <w:p w14:paraId="4463B669" w14:textId="77777777" w:rsidR="00A66114" w:rsidRDefault="00000000">
      <w:r>
        <w:br/>
        <w:t>Positive Scenarios:</w:t>
      </w:r>
      <w:r>
        <w:br/>
        <w:t>- User logs in successfully using valid email OTP.</w:t>
      </w:r>
      <w:r>
        <w:br/>
        <w:t>- User logs in successfully using valid phone OTP.</w:t>
      </w:r>
      <w:r>
        <w:br/>
        <w:t>- OTP expires and user is prompted to request a new one.</w:t>
      </w:r>
      <w:r>
        <w:br/>
      </w:r>
      <w:r>
        <w:br/>
        <w:t>Negative / Edge Scenarios:</w:t>
      </w:r>
      <w:r>
        <w:br/>
        <w:t>- Invalid OTP entered → authentication fails with generic message.</w:t>
      </w:r>
      <w:r>
        <w:br/>
        <w:t>- Expired OTP entered → authentication fails with generic message.</w:t>
      </w:r>
      <w:r>
        <w:br/>
        <w:t>- Excessive OTP requests → rate limit enforced.</w:t>
      </w:r>
      <w:r>
        <w:br/>
        <w:t>- Enumeration attempt → response remains indistinguishable.</w:t>
      </w:r>
      <w:r>
        <w:br/>
      </w:r>
    </w:p>
    <w:p w14:paraId="4059A1ED" w14:textId="77777777" w:rsidR="00A66114" w:rsidRDefault="00000000">
      <w:pPr>
        <w:pStyle w:val="Heading2"/>
      </w:pPr>
      <w:r>
        <w:t>28.2 Horoscope Guidance Request Scenarios</w:t>
      </w:r>
    </w:p>
    <w:p w14:paraId="49A5DB63" w14:textId="77777777" w:rsidR="00A66114" w:rsidRDefault="00000000">
      <w:r>
        <w:br/>
        <w:t>Positive Scenarios:</w:t>
      </w:r>
      <w:r>
        <w:br/>
        <w:t>- Anonymous user receives Today’s guidance with defaults.</w:t>
      </w:r>
      <w:r>
        <w:br/>
        <w:t>- Logged-in user receives personalized Week guidance.</w:t>
      </w:r>
      <w:r>
        <w:br/>
        <w:t>- Language change updates guidance and UI text consistently.</w:t>
      </w:r>
      <w:r>
        <w:br/>
      </w:r>
      <w:r>
        <w:br/>
        <w:t>Negative / Edge Scenarios:</w:t>
      </w:r>
      <w:r>
        <w:br/>
        <w:t>- Past date requested → request rejected.</w:t>
      </w:r>
      <w:r>
        <w:br/>
        <w:t>- Personalized Year request → generic guidance returned.</w:t>
      </w:r>
      <w:r>
        <w:br/>
        <w:t>- Invalid category bundle → default bundle applied.</w:t>
      </w:r>
      <w:r>
        <w:br/>
      </w:r>
    </w:p>
    <w:p w14:paraId="7ADE3A15" w14:textId="77777777" w:rsidR="00A66114" w:rsidRDefault="00000000">
      <w:pPr>
        <w:pStyle w:val="Heading2"/>
      </w:pPr>
      <w:r>
        <w:t>28.3 Translation &amp; Localization Scenarios</w:t>
      </w:r>
    </w:p>
    <w:p w14:paraId="3A671EA8" w14:textId="77777777" w:rsidR="00A66114" w:rsidRDefault="00000000">
      <w:r>
        <w:br/>
        <w:t>Positive Scenarios:</w:t>
      </w:r>
      <w:r>
        <w:br/>
        <w:t>- Existing translation resolved from SharePoint.</w:t>
      </w:r>
      <w:r>
        <w:br/>
        <w:t>- Missing translation auto-generated and persisted.</w:t>
      </w:r>
      <w:r>
        <w:br/>
      </w:r>
      <w:r>
        <w:br/>
        <w:t>Negative / Edge Scenarios:</w:t>
      </w:r>
      <w:r>
        <w:br/>
        <w:t>- Translation failure → English fallback used.</w:t>
      </w:r>
      <w:r>
        <w:br/>
        <w:t>- Locked translation key → AI overwrite blocked.</w:t>
      </w:r>
      <w:r>
        <w:br/>
      </w:r>
    </w:p>
    <w:p w14:paraId="210FE395" w14:textId="77777777" w:rsidR="00A66114" w:rsidRDefault="00000000">
      <w:pPr>
        <w:pStyle w:val="Heading2"/>
      </w:pPr>
      <w:r>
        <w:lastRenderedPageBreak/>
        <w:t>28.4 Caching &amp; Performance Scenarios</w:t>
      </w:r>
    </w:p>
    <w:p w14:paraId="799A88B7" w14:textId="77777777" w:rsidR="00A66114" w:rsidRDefault="00000000">
      <w:r>
        <w:br/>
        <w:t>Positive Scenarios:</w:t>
      </w:r>
      <w:r>
        <w:br/>
        <w:t>- Cached guidance returned within performance SLA.</w:t>
      </w:r>
      <w:r>
        <w:br/>
        <w:t>- Cache reused across identical requests.</w:t>
      </w:r>
      <w:r>
        <w:br/>
      </w:r>
      <w:r>
        <w:br/>
        <w:t>Negative / Edge Scenarios:</w:t>
      </w:r>
      <w:r>
        <w:br/>
        <w:t>- Cache miss triggers generation once.</w:t>
      </w:r>
      <w:r>
        <w:br/>
        <w:t>- Concurrent requests resolve to same cached result.</w:t>
      </w:r>
      <w:r>
        <w:br/>
      </w:r>
    </w:p>
    <w:p w14:paraId="387BE086" w14:textId="77777777" w:rsidR="00A66114" w:rsidRDefault="00000000">
      <w:pPr>
        <w:pStyle w:val="Heading2"/>
      </w:pPr>
      <w:r>
        <w:t>28.5 Security &amp; Data Protection Scenarios</w:t>
      </w:r>
    </w:p>
    <w:p w14:paraId="03613AE4" w14:textId="77777777" w:rsidR="00A66114" w:rsidRDefault="00000000">
      <w:r>
        <w:br/>
        <w:t>- Anonymous user attempts to access personalized guidance → denied.</w:t>
      </w:r>
      <w:r>
        <w:br/>
        <w:t>- User deletes account → personalized data removed.</w:t>
      </w:r>
      <w:r>
        <w:br/>
        <w:t>- Unauthorized API access → blocked and logged.</w:t>
      </w:r>
      <w:r>
        <w:br/>
      </w:r>
    </w:p>
    <w:sectPr w:rsidR="00A66114" w:rsidSect="00034616">
      <w:headerReference w:type="default" r:id="rId11"/>
      <w:footerReference w:type="defaul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6873B8" w14:textId="77777777" w:rsidR="00BB59A9" w:rsidRDefault="00BB59A9" w:rsidP="001D0B56">
      <w:pPr>
        <w:spacing w:after="0" w:line="240" w:lineRule="auto"/>
      </w:pPr>
      <w:r>
        <w:separator/>
      </w:r>
    </w:p>
  </w:endnote>
  <w:endnote w:type="continuationSeparator" w:id="0">
    <w:p w14:paraId="2BB9E0EF" w14:textId="77777777" w:rsidR="00BB59A9" w:rsidRDefault="00BB59A9" w:rsidP="001D0B56">
      <w:pPr>
        <w:spacing w:after="0" w:line="240" w:lineRule="auto"/>
      </w:pPr>
      <w:r>
        <w:continuationSeparator/>
      </w:r>
    </w:p>
  </w:endnote>
  <w:endnote w:type="continuationNotice" w:id="1">
    <w:p w14:paraId="630DBCB0" w14:textId="77777777" w:rsidR="00BB59A9" w:rsidRDefault="00BB59A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BAA1F3" w14:textId="77777777" w:rsidR="009829EE" w:rsidRPr="00C62D83" w:rsidRDefault="00000000" w:rsidP="2900D7E4">
    <w:pPr>
      <w:pStyle w:val="Footer"/>
      <w:tabs>
        <w:tab w:val="clear" w:pos="4680"/>
        <w:tab w:val="clear" w:pos="9360"/>
        <w:tab w:val="right" w:pos="8640"/>
      </w:tabs>
    </w:pPr>
    <w:sdt>
      <w:sdtPr>
        <w:id w:val="-2130154214"/>
        <w:docPartObj>
          <w:docPartGallery w:val="Page Numbers (Bottom of Page)"/>
          <w:docPartUnique/>
        </w:docPartObj>
      </w:sdtPr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Content>
            <w:r w:rsidR="2900D7E4">
              <w:t xml:space="preserve">Page </w:t>
            </w:r>
            <w:r w:rsidR="00246BC3" w:rsidRPr="2900D7E4">
              <w:rPr>
                <w:b/>
                <w:bCs/>
                <w:noProof/>
              </w:rPr>
              <w:fldChar w:fldCharType="begin"/>
            </w:r>
            <w:r w:rsidR="00246BC3" w:rsidRPr="2900D7E4">
              <w:rPr>
                <w:b/>
                <w:bCs/>
              </w:rPr>
              <w:instrText xml:space="preserve"> PAGE </w:instrText>
            </w:r>
            <w:r w:rsidR="00246BC3" w:rsidRPr="2900D7E4">
              <w:rPr>
                <w:b/>
                <w:bCs/>
                <w:sz w:val="24"/>
                <w:szCs w:val="24"/>
              </w:rPr>
              <w:fldChar w:fldCharType="separate"/>
            </w:r>
            <w:r w:rsidR="2900D7E4" w:rsidRPr="2900D7E4">
              <w:rPr>
                <w:b/>
                <w:bCs/>
                <w:noProof/>
              </w:rPr>
              <w:t>2</w:t>
            </w:r>
            <w:r w:rsidR="00246BC3" w:rsidRPr="2900D7E4">
              <w:rPr>
                <w:b/>
                <w:bCs/>
                <w:noProof/>
              </w:rPr>
              <w:fldChar w:fldCharType="end"/>
            </w:r>
            <w:r w:rsidR="00246BC3">
              <w:tab/>
            </w:r>
            <w:r w:rsidR="2900D7E4" w:rsidRPr="2900D7E4">
              <w:rPr>
                <w:b/>
                <w:bCs/>
                <w:sz w:val="24"/>
                <w:szCs w:val="24"/>
              </w:rPr>
              <w:t xml:space="preserve">Saved </w:t>
            </w:r>
            <w:proofErr w:type="gramStart"/>
            <w:r w:rsidR="2900D7E4" w:rsidRPr="2900D7E4">
              <w:rPr>
                <w:b/>
                <w:bCs/>
                <w:sz w:val="24"/>
                <w:szCs w:val="24"/>
              </w:rPr>
              <w:t>On :</w:t>
            </w:r>
            <w:proofErr w:type="gramEnd"/>
            <w:r w:rsidR="00246BC3" w:rsidRPr="2900D7E4">
              <w:rPr>
                <w:b/>
                <w:bCs/>
                <w:sz w:val="24"/>
                <w:szCs w:val="24"/>
              </w:rPr>
              <w:fldChar w:fldCharType="begin"/>
            </w:r>
            <w:r w:rsidR="00246BC3" w:rsidRPr="2900D7E4">
              <w:rPr>
                <w:b/>
                <w:bCs/>
                <w:sz w:val="24"/>
                <w:szCs w:val="24"/>
              </w:rPr>
              <w:instrText xml:space="preserve"> SAVEDATE  \@ "M/d/yyyy h:mm am/pm"  \* MERGEFORMAT </w:instrText>
            </w:r>
            <w:r w:rsidR="00246BC3" w:rsidRPr="2900D7E4">
              <w:rPr>
                <w:b/>
                <w:bCs/>
                <w:sz w:val="24"/>
                <w:szCs w:val="24"/>
              </w:rPr>
              <w:fldChar w:fldCharType="separate"/>
            </w:r>
            <w:r w:rsidR="00994680">
              <w:rPr>
                <w:b/>
                <w:bCs/>
                <w:noProof/>
                <w:sz w:val="24"/>
                <w:szCs w:val="24"/>
              </w:rPr>
              <w:t>12/13/2025 8:46 AM</w:t>
            </w:r>
            <w:r w:rsidR="00246BC3" w:rsidRPr="2900D7E4"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706EFD" w14:textId="77777777" w:rsidR="00BB59A9" w:rsidRDefault="00BB59A9" w:rsidP="001D0B56">
      <w:pPr>
        <w:spacing w:after="0" w:line="240" w:lineRule="auto"/>
      </w:pPr>
      <w:r>
        <w:separator/>
      </w:r>
    </w:p>
  </w:footnote>
  <w:footnote w:type="continuationSeparator" w:id="0">
    <w:p w14:paraId="5247870C" w14:textId="77777777" w:rsidR="00BB59A9" w:rsidRDefault="00BB59A9" w:rsidP="001D0B56">
      <w:pPr>
        <w:spacing w:after="0" w:line="240" w:lineRule="auto"/>
      </w:pPr>
      <w:r>
        <w:continuationSeparator/>
      </w:r>
    </w:p>
  </w:footnote>
  <w:footnote w:type="continuationNotice" w:id="1">
    <w:p w14:paraId="3D8B66F3" w14:textId="77777777" w:rsidR="00BB59A9" w:rsidRDefault="00BB59A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FE3DA0" w14:textId="77777777" w:rsidR="001D0B56" w:rsidRDefault="001D0B56" w:rsidP="001D0B56">
    <w:pPr>
      <w:pStyle w:val="Header"/>
      <w:jc w:val="right"/>
    </w:pPr>
    <w:r>
      <w:rPr>
        <w:noProof/>
      </w:rPr>
      <w:drawing>
        <wp:inline distT="0" distB="0" distL="0" distR="0" wp14:anchorId="0EB94208" wp14:editId="7426F390">
          <wp:extent cx="1991003" cy="628738"/>
          <wp:effectExtent l="0" t="0" r="0" b="0"/>
          <wp:docPr id="10468360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4683609" name="Picture 10468360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91003" cy="62873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48EE9C8" w14:textId="77777777" w:rsidR="009829EE" w:rsidRDefault="009829EE" w:rsidP="001D0B56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9A0F71"/>
    <w:multiLevelType w:val="multilevel"/>
    <w:tmpl w:val="46208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BF4511"/>
    <w:multiLevelType w:val="hybridMultilevel"/>
    <w:tmpl w:val="D3A4D46E"/>
    <w:lvl w:ilvl="0" w:tplc="3ADA49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CCC64DA6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3BF8F4F0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C42A8DA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F102B7E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C7660662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F704D5E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94726F1C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E54C3ED6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68B794E"/>
    <w:multiLevelType w:val="multilevel"/>
    <w:tmpl w:val="DE224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7BA446A"/>
    <w:multiLevelType w:val="hybridMultilevel"/>
    <w:tmpl w:val="7AB4C7B6"/>
    <w:lvl w:ilvl="0" w:tplc="4E78A09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E38AA178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F15E6C30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D66C9C12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E0886A8C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E9261244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F8CBC98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B0CC1E5E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45F4F8B6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180B1B9E"/>
    <w:multiLevelType w:val="multilevel"/>
    <w:tmpl w:val="8438D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136C4B"/>
    <w:multiLevelType w:val="hybridMultilevel"/>
    <w:tmpl w:val="5AE0DAFC"/>
    <w:lvl w:ilvl="0" w:tplc="752EF6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BF84BEDA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2E0E162A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CD526D96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A23A2EA4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9B2C7150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A516B724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38476AA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D00AAF5E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1F622328"/>
    <w:multiLevelType w:val="multilevel"/>
    <w:tmpl w:val="B830B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3626BC"/>
    <w:multiLevelType w:val="hybridMultilevel"/>
    <w:tmpl w:val="849E2C56"/>
    <w:lvl w:ilvl="0" w:tplc="61C436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48D0D894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3FE6BD7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7E45A6E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806E6022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709CB47C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A566C0BE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BC98A78E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80C81C20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44D2CEE"/>
    <w:multiLevelType w:val="multilevel"/>
    <w:tmpl w:val="DDDE198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D62123"/>
    <w:multiLevelType w:val="multilevel"/>
    <w:tmpl w:val="C6928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AF4CA0"/>
    <w:multiLevelType w:val="hybridMultilevel"/>
    <w:tmpl w:val="07E40094"/>
    <w:lvl w:ilvl="0" w:tplc="9A4AB8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4E6AC7E0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5BA8D19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FA49CE6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99083132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BF9425FA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5AEA232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D680136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E520985E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5FBC693B"/>
    <w:multiLevelType w:val="multilevel"/>
    <w:tmpl w:val="8DB6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697BA5"/>
    <w:multiLevelType w:val="hybridMultilevel"/>
    <w:tmpl w:val="F41A3E22"/>
    <w:lvl w:ilvl="0" w:tplc="19C63B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F5A31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55830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D008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C3AA9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30E84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DEF7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4BABC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E5EE2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544C0B"/>
    <w:multiLevelType w:val="hybridMultilevel"/>
    <w:tmpl w:val="99980358"/>
    <w:lvl w:ilvl="0" w:tplc="7F00C9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531E06B2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21F61CDE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D06A3078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D74882BA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B40A683C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AA6F302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2A05E92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8452A036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45D01E6"/>
    <w:multiLevelType w:val="multilevel"/>
    <w:tmpl w:val="FA484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8055E0D"/>
    <w:multiLevelType w:val="multilevel"/>
    <w:tmpl w:val="E7508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A7E1A80"/>
    <w:multiLevelType w:val="hybridMultilevel"/>
    <w:tmpl w:val="8AB0F9A4"/>
    <w:lvl w:ilvl="0" w:tplc="A420C77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C24C7EA0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5E2C2FD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D696EF26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8C0F9A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F3D03732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026204C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68E0B16E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64383B90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75B3129D"/>
    <w:multiLevelType w:val="multilevel"/>
    <w:tmpl w:val="AC84E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E3B83D"/>
    <w:multiLevelType w:val="hybridMultilevel"/>
    <w:tmpl w:val="D3AC0656"/>
    <w:lvl w:ilvl="0" w:tplc="6A1C10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48CAFC6A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30102676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A4DC5E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9C8ACBEA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72F20D28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FE6F8E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E89336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EE6668B2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01845891">
    <w:abstractNumId w:val="22"/>
  </w:num>
  <w:num w:numId="2" w16cid:durableId="826164220">
    <w:abstractNumId w:val="25"/>
  </w:num>
  <w:num w:numId="3" w16cid:durableId="911814306">
    <w:abstractNumId w:val="10"/>
  </w:num>
  <w:num w:numId="4" w16cid:durableId="1422994404">
    <w:abstractNumId w:val="14"/>
  </w:num>
  <w:num w:numId="5" w16cid:durableId="867454985">
    <w:abstractNumId w:val="27"/>
  </w:num>
  <w:num w:numId="6" w16cid:durableId="1649361796">
    <w:abstractNumId w:val="19"/>
  </w:num>
  <w:num w:numId="7" w16cid:durableId="258300512">
    <w:abstractNumId w:val="16"/>
  </w:num>
  <w:num w:numId="8" w16cid:durableId="1223247523">
    <w:abstractNumId w:val="12"/>
  </w:num>
  <w:num w:numId="9" w16cid:durableId="1252812965">
    <w:abstractNumId w:val="21"/>
  </w:num>
  <w:num w:numId="10" w16cid:durableId="1113136051">
    <w:abstractNumId w:val="8"/>
  </w:num>
  <w:num w:numId="11" w16cid:durableId="1436749408">
    <w:abstractNumId w:val="6"/>
  </w:num>
  <w:num w:numId="12" w16cid:durableId="1553804748">
    <w:abstractNumId w:val="5"/>
  </w:num>
  <w:num w:numId="13" w16cid:durableId="224535374">
    <w:abstractNumId w:val="4"/>
  </w:num>
  <w:num w:numId="14" w16cid:durableId="865216630">
    <w:abstractNumId w:val="7"/>
  </w:num>
  <w:num w:numId="15" w16cid:durableId="1718358210">
    <w:abstractNumId w:val="3"/>
  </w:num>
  <w:num w:numId="16" w16cid:durableId="1393383447">
    <w:abstractNumId w:val="2"/>
  </w:num>
  <w:num w:numId="17" w16cid:durableId="1664700518">
    <w:abstractNumId w:val="1"/>
  </w:num>
  <w:num w:numId="18" w16cid:durableId="2106462697">
    <w:abstractNumId w:val="0"/>
  </w:num>
  <w:num w:numId="19" w16cid:durableId="1976596658">
    <w:abstractNumId w:val="24"/>
  </w:num>
  <w:num w:numId="20" w16cid:durableId="1606379570">
    <w:abstractNumId w:val="9"/>
  </w:num>
  <w:num w:numId="21" w16cid:durableId="1068726936">
    <w:abstractNumId w:val="13"/>
  </w:num>
  <w:num w:numId="22" w16cid:durableId="2029596741">
    <w:abstractNumId w:val="11"/>
  </w:num>
  <w:num w:numId="23" w16cid:durableId="1042940798">
    <w:abstractNumId w:val="26"/>
  </w:num>
  <w:num w:numId="24" w16cid:durableId="56251403">
    <w:abstractNumId w:val="15"/>
  </w:num>
  <w:num w:numId="25" w16cid:durableId="1048994917">
    <w:abstractNumId w:val="23"/>
  </w:num>
  <w:num w:numId="26" w16cid:durableId="1863936219">
    <w:abstractNumId w:val="18"/>
  </w:num>
  <w:num w:numId="27" w16cid:durableId="419451354">
    <w:abstractNumId w:val="20"/>
  </w:num>
  <w:num w:numId="28" w16cid:durableId="160040367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FE2"/>
    <w:rsid w:val="00034616"/>
    <w:rsid w:val="0006063C"/>
    <w:rsid w:val="0015074B"/>
    <w:rsid w:val="001558BC"/>
    <w:rsid w:val="001D0B56"/>
    <w:rsid w:val="002305F7"/>
    <w:rsid w:val="002431E5"/>
    <w:rsid w:val="002463B1"/>
    <w:rsid w:val="00246BC3"/>
    <w:rsid w:val="00261E64"/>
    <w:rsid w:val="0029639D"/>
    <w:rsid w:val="00326F90"/>
    <w:rsid w:val="003A2928"/>
    <w:rsid w:val="005514A7"/>
    <w:rsid w:val="005C7516"/>
    <w:rsid w:val="005F7646"/>
    <w:rsid w:val="00612780"/>
    <w:rsid w:val="00654314"/>
    <w:rsid w:val="00655A0C"/>
    <w:rsid w:val="006E1A01"/>
    <w:rsid w:val="00776E6E"/>
    <w:rsid w:val="007A0C7C"/>
    <w:rsid w:val="007A226E"/>
    <w:rsid w:val="00837776"/>
    <w:rsid w:val="008758E5"/>
    <w:rsid w:val="0089128C"/>
    <w:rsid w:val="008B01CE"/>
    <w:rsid w:val="008E207C"/>
    <w:rsid w:val="0097683E"/>
    <w:rsid w:val="009829EE"/>
    <w:rsid w:val="009866D9"/>
    <w:rsid w:val="00994680"/>
    <w:rsid w:val="009C4A1F"/>
    <w:rsid w:val="00A66114"/>
    <w:rsid w:val="00A934C0"/>
    <w:rsid w:val="00AA1D8D"/>
    <w:rsid w:val="00B47730"/>
    <w:rsid w:val="00BB59A9"/>
    <w:rsid w:val="00C246E3"/>
    <w:rsid w:val="00C62D83"/>
    <w:rsid w:val="00CA16FB"/>
    <w:rsid w:val="00CB0664"/>
    <w:rsid w:val="00CC0605"/>
    <w:rsid w:val="00CD3324"/>
    <w:rsid w:val="00CD5FED"/>
    <w:rsid w:val="00CF6FE2"/>
    <w:rsid w:val="00D06250"/>
    <w:rsid w:val="00D616A4"/>
    <w:rsid w:val="00D62C71"/>
    <w:rsid w:val="00D86D91"/>
    <w:rsid w:val="00DA2FCA"/>
    <w:rsid w:val="00DA56DD"/>
    <w:rsid w:val="00E6505B"/>
    <w:rsid w:val="00E6532D"/>
    <w:rsid w:val="00EC1EF6"/>
    <w:rsid w:val="00ED114C"/>
    <w:rsid w:val="00EE2BDF"/>
    <w:rsid w:val="00EF0CE9"/>
    <w:rsid w:val="00F222DC"/>
    <w:rsid w:val="00FC693F"/>
    <w:rsid w:val="048E9C02"/>
    <w:rsid w:val="05B122EE"/>
    <w:rsid w:val="0E8B1DE1"/>
    <w:rsid w:val="16C9B691"/>
    <w:rsid w:val="2900D7E4"/>
    <w:rsid w:val="3FC85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2FD1EF4"/>
  <w14:defaultImageDpi w14:val="300"/>
  <w15:docId w15:val="{AC5899F4-B1B1-4C96-9B98-E3F661830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66D9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0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11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12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1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1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1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laceholderText">
    <w:name w:val="Placeholder Text"/>
    <w:basedOn w:val="DefaultParagraphFont"/>
    <w:uiPriority w:val="99"/>
    <w:semiHidden/>
    <w:rsid w:val="009829EE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CF6FE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6FE2"/>
    <w:rPr>
      <w:color w:val="605E5C"/>
      <w:shd w:val="clear" w:color="auto" w:fill="E1DFDD"/>
    </w:rPr>
  </w:style>
  <w:style w:type="paragraph" w:customStyle="1" w:styleId="PRDHeading">
    <w:name w:val="PRD Heading"/>
    <w:rsid w:val="00D86D91"/>
    <w:rPr>
      <w:b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829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45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32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7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6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rasu\Documents\Custom%20Office%20Templates\Atom8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EE40E15-CA73-474A-ABD1-996FFBE26905}">
  <we:reference id="wa200007708" version="1.0.0.0" store="en-US" storeType="OMEX"/>
  <we:alternateReferences>
    <we:reference id="wa200007708" version="1.0.0.0" store="wa2000077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6BF759700F56B41A877F233FAB100C4" ma:contentTypeVersion="4" ma:contentTypeDescription="Create a new document." ma:contentTypeScope="" ma:versionID="8a2819a4709ed7497188fa9b8762df43">
  <xsd:schema xmlns:xsd="http://www.w3.org/2001/XMLSchema" xmlns:xs="http://www.w3.org/2001/XMLSchema" xmlns:p="http://schemas.microsoft.com/office/2006/metadata/properties" xmlns:ns2="debb8c1f-9804-4716-adb8-7df4b82e2bfa" targetNamespace="http://schemas.microsoft.com/office/2006/metadata/properties" ma:root="true" ma:fieldsID="dfb7e12c5bf3fda5aab649c5a11deba9" ns2:_="">
    <xsd:import namespace="debb8c1f-9804-4716-adb8-7df4b82e2bf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bb8c1f-9804-4716-adb8-7df4b82e2bf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2388C5C-D2CC-4FE7-B75B-B860727686A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C5444CC-6283-4E9F-A3FC-F9F74AEB2A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ebb8c1f-9804-4716-adb8-7df4b82e2bf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5C157AD-CB11-4872-9B00-E9F865147C0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Atom8 Template</Template>
  <TotalTime>2</TotalTime>
  <Pages>26</Pages>
  <Words>3123</Words>
  <Characters>18303</Characters>
  <Application>Microsoft Office Word</Application>
  <DocSecurity>0</DocSecurity>
  <Lines>762</Lines>
  <Paragraphs>315</Paragraphs>
  <ScaleCrop>false</ScaleCrop>
  <Manager/>
  <Company/>
  <LinksUpToDate>false</LinksUpToDate>
  <CharactersWithSpaces>21111</CharactersWithSpaces>
  <SharedDoc>false</SharedDoc>
  <HyperlinkBase/>
  <HLinks>
    <vt:vector size="12" baseType="variant">
      <vt:variant>
        <vt:i4>8323091</vt:i4>
      </vt:variant>
      <vt:variant>
        <vt:i4>3</vt:i4>
      </vt:variant>
      <vt:variant>
        <vt:i4>0</vt:i4>
      </vt:variant>
      <vt:variant>
        <vt:i4>5</vt:i4>
      </vt:variant>
      <vt:variant>
        <vt:lpwstr>mailto:info@atom8.net</vt:lpwstr>
      </vt:variant>
      <vt:variant>
        <vt:lpwstr/>
      </vt:variant>
      <vt:variant>
        <vt:i4>7077996</vt:i4>
      </vt:variant>
      <vt:variant>
        <vt:i4>0</vt:i4>
      </vt:variant>
      <vt:variant>
        <vt:i4>0</vt:i4>
      </vt:variant>
      <vt:variant>
        <vt:i4>5</vt:i4>
      </vt:variant>
      <vt:variant>
        <vt:lpwstr>https://atom8.net/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Arasu Elango</dc:creator>
  <cp:keywords/>
  <dc:description>generated by python-docx</dc:description>
  <cp:lastModifiedBy>Arasu Elango</cp:lastModifiedBy>
  <cp:revision>5</cp:revision>
  <cp:lastPrinted>2025-03-12T19:02:00Z</cp:lastPrinted>
  <dcterms:created xsi:type="dcterms:W3CDTF">2025-12-13T13:41:00Z</dcterms:created>
  <dcterms:modified xsi:type="dcterms:W3CDTF">2025-12-13T14:49:00Z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0x010100A6BF759700F56B41A877F233FAB100C4</vt:lpwstr>
  </property>
</Properties>
</file>