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6374" w14:textId="77777777" w:rsidR="0070291A" w:rsidRPr="0070291A" w:rsidRDefault="0070291A" w:rsidP="0070291A">
      <w:pPr>
        <w:rPr>
          <w:b/>
          <w:bCs/>
        </w:rPr>
      </w:pPr>
      <w:r w:rsidRPr="0070291A">
        <w:rPr>
          <w:b/>
          <w:bCs/>
        </w:rPr>
        <w:t>The Quick-Start PDF Guide Content</w:t>
      </w:r>
    </w:p>
    <w:p w14:paraId="639339F2" w14:textId="77777777" w:rsidR="0070291A" w:rsidRPr="0070291A" w:rsidRDefault="0070291A" w:rsidP="0070291A">
      <w:r w:rsidRPr="0070291A">
        <w:t>Copy and paste this text into a document editor and export it as a PDF for your beta testers:</w:t>
      </w:r>
    </w:p>
    <w:p w14:paraId="2222ECD5" w14:textId="77777777" w:rsidR="0070291A" w:rsidRPr="0070291A" w:rsidRDefault="0070291A" w:rsidP="0070291A">
      <w:pPr>
        <w:rPr>
          <w:b/>
          <w:bCs/>
        </w:rPr>
      </w:pPr>
      <w:proofErr w:type="spellStart"/>
      <w:r w:rsidRPr="0070291A">
        <w:rPr>
          <w:b/>
          <w:bCs/>
        </w:rPr>
        <w:t>GoldSense</w:t>
      </w:r>
      <w:proofErr w:type="spellEnd"/>
      <w:r w:rsidRPr="0070291A">
        <w:rPr>
          <w:b/>
          <w:bCs/>
        </w:rPr>
        <w:t xml:space="preserve"> XAU/USD Scalper: Beta Quick-Start Guide</w:t>
      </w:r>
    </w:p>
    <w:p w14:paraId="30E45AC8" w14:textId="77777777" w:rsidR="0070291A" w:rsidRPr="0070291A" w:rsidRDefault="0070291A" w:rsidP="0070291A">
      <w:r w:rsidRPr="0070291A">
        <w:t xml:space="preserve">Thank you for participating in the </w:t>
      </w:r>
      <w:proofErr w:type="spellStart"/>
      <w:r w:rsidRPr="0070291A">
        <w:rPr>
          <w:b/>
          <w:bCs/>
        </w:rPr>
        <w:t>GoldSense</w:t>
      </w:r>
      <w:proofErr w:type="spellEnd"/>
      <w:r w:rsidRPr="0070291A">
        <w:t xml:space="preserve"> closed beta test. This framework uses a strict single-entry structural design engineered to survive gold volatility while keeping drawdowns low.</w:t>
      </w:r>
    </w:p>
    <w:p w14:paraId="437B755C" w14:textId="77777777" w:rsidR="0070291A" w:rsidRPr="0070291A" w:rsidRDefault="0070291A" w:rsidP="0070291A">
      <w:pPr>
        <w:rPr>
          <w:b/>
          <w:bCs/>
        </w:rPr>
      </w:pPr>
      <w:r w:rsidRPr="0070291A">
        <w:rPr>
          <w:b/>
          <w:bCs/>
        </w:rPr>
        <w:t>System &amp; Broker Requirements</w:t>
      </w:r>
    </w:p>
    <w:p w14:paraId="725227EE" w14:textId="77777777" w:rsidR="0070291A" w:rsidRPr="0070291A" w:rsidRDefault="0070291A" w:rsidP="0070291A">
      <w:pPr>
        <w:numPr>
          <w:ilvl w:val="0"/>
          <w:numId w:val="1"/>
        </w:numPr>
      </w:pPr>
      <w:r w:rsidRPr="0070291A">
        <w:rPr>
          <w:b/>
          <w:bCs/>
        </w:rPr>
        <w:t>Platform:</w:t>
      </w:r>
      <w:r w:rsidRPr="0070291A">
        <w:t xml:space="preserve"> </w:t>
      </w:r>
      <w:proofErr w:type="spellStart"/>
      <w:r w:rsidRPr="0070291A">
        <w:t>MetaTrader</w:t>
      </w:r>
      <w:proofErr w:type="spellEnd"/>
      <w:r w:rsidRPr="0070291A">
        <w:t xml:space="preserve"> 5 (Desktop version recommended).</w:t>
      </w:r>
    </w:p>
    <w:p w14:paraId="54D2C9AC" w14:textId="77777777" w:rsidR="0070291A" w:rsidRPr="0070291A" w:rsidRDefault="0070291A" w:rsidP="0070291A">
      <w:pPr>
        <w:numPr>
          <w:ilvl w:val="0"/>
          <w:numId w:val="1"/>
        </w:numPr>
      </w:pPr>
      <w:r w:rsidRPr="0070291A">
        <w:rPr>
          <w:b/>
          <w:bCs/>
        </w:rPr>
        <w:t>Symbol:</w:t>
      </w:r>
      <w:r w:rsidRPr="0070291A">
        <w:t xml:space="preserve"> XAU/USD (Ensure your broker’s asset suffix matches, e.g., </w:t>
      </w:r>
      <w:proofErr w:type="spellStart"/>
      <w:r w:rsidRPr="0070291A">
        <w:t>XAUUSD.ecn</w:t>
      </w:r>
      <w:proofErr w:type="spellEnd"/>
      <w:r w:rsidRPr="0070291A">
        <w:t>).</w:t>
      </w:r>
    </w:p>
    <w:p w14:paraId="358FC133" w14:textId="77777777" w:rsidR="0070291A" w:rsidRPr="0070291A" w:rsidRDefault="0070291A" w:rsidP="0070291A">
      <w:pPr>
        <w:numPr>
          <w:ilvl w:val="0"/>
          <w:numId w:val="1"/>
        </w:numPr>
      </w:pPr>
      <w:r w:rsidRPr="0070291A">
        <w:rPr>
          <w:b/>
          <w:bCs/>
        </w:rPr>
        <w:t>Timeframe:</w:t>
      </w:r>
      <w:r w:rsidRPr="0070291A">
        <w:t xml:space="preserve"> M5 Chart.</w:t>
      </w:r>
    </w:p>
    <w:p w14:paraId="66F382B7" w14:textId="77777777" w:rsidR="0070291A" w:rsidRPr="0070291A" w:rsidRDefault="0070291A" w:rsidP="0070291A">
      <w:pPr>
        <w:numPr>
          <w:ilvl w:val="0"/>
          <w:numId w:val="1"/>
        </w:numPr>
      </w:pPr>
      <w:r w:rsidRPr="0070291A">
        <w:rPr>
          <w:b/>
          <w:bCs/>
        </w:rPr>
        <w:t>Account Type:</w:t>
      </w:r>
      <w:r w:rsidRPr="0070291A">
        <w:t xml:space="preserve"> Raw ECN account with tight spreads (&lt;30 points) and low latency. A Virtual Private Server (VPS) is strongly recommended for gold scalping.</w:t>
      </w:r>
    </w:p>
    <w:p w14:paraId="26EA815F" w14:textId="77777777" w:rsidR="0070291A" w:rsidRPr="0070291A" w:rsidRDefault="0070291A" w:rsidP="0070291A">
      <w:pPr>
        <w:rPr>
          <w:b/>
          <w:bCs/>
        </w:rPr>
      </w:pPr>
      <w:r w:rsidRPr="0070291A">
        <w:rPr>
          <w:b/>
          <w:bCs/>
        </w:rPr>
        <w:t>How to Load Your Preset File</w:t>
      </w:r>
    </w:p>
    <w:p w14:paraId="0D71D9A7" w14:textId="77777777" w:rsidR="0070291A" w:rsidRPr="0070291A" w:rsidRDefault="0070291A" w:rsidP="0070291A">
      <w:pPr>
        <w:numPr>
          <w:ilvl w:val="0"/>
          <w:numId w:val="2"/>
        </w:numPr>
      </w:pPr>
      <w:r w:rsidRPr="0070291A">
        <w:t>Open your MT5 Strategy Tester (Ctrl + R) or attach the EA directly to an M5 XAU/USD chart (Ctrl + N).</w:t>
      </w:r>
    </w:p>
    <w:p w14:paraId="63B7A1B9" w14:textId="77777777" w:rsidR="0070291A" w:rsidRPr="0070291A" w:rsidRDefault="0070291A" w:rsidP="0070291A">
      <w:pPr>
        <w:numPr>
          <w:ilvl w:val="0"/>
          <w:numId w:val="2"/>
        </w:numPr>
      </w:pPr>
      <w:r w:rsidRPr="0070291A">
        <w:t xml:space="preserve">Navigate to the </w:t>
      </w:r>
      <w:r w:rsidRPr="0070291A">
        <w:rPr>
          <w:b/>
          <w:bCs/>
        </w:rPr>
        <w:t>Inputs</w:t>
      </w:r>
      <w:r w:rsidRPr="0070291A">
        <w:t xml:space="preserve"> tab.</w:t>
      </w:r>
    </w:p>
    <w:p w14:paraId="16C4300B" w14:textId="77777777" w:rsidR="0070291A" w:rsidRPr="0070291A" w:rsidRDefault="0070291A" w:rsidP="0070291A">
      <w:pPr>
        <w:numPr>
          <w:ilvl w:val="0"/>
          <w:numId w:val="2"/>
        </w:numPr>
      </w:pPr>
      <w:r w:rsidRPr="0070291A">
        <w:t xml:space="preserve">Right-click anywhere inside the parameters box, click </w:t>
      </w:r>
      <w:r w:rsidRPr="0070291A">
        <w:rPr>
          <w:b/>
          <w:bCs/>
        </w:rPr>
        <w:t>Load</w:t>
      </w:r>
      <w:r w:rsidRPr="0070291A">
        <w:t xml:space="preserve">, and select the provided </w:t>
      </w:r>
      <w:proofErr w:type="spellStart"/>
      <w:r w:rsidRPr="0070291A">
        <w:t>GoldSense_GoldScalper_Optimized.set</w:t>
      </w:r>
      <w:proofErr w:type="spellEnd"/>
      <w:r w:rsidRPr="0070291A">
        <w:t xml:space="preserve"> file.</w:t>
      </w:r>
    </w:p>
    <w:p w14:paraId="7F73D6CE" w14:textId="77777777" w:rsidR="0070291A" w:rsidRPr="0070291A" w:rsidRDefault="0070291A" w:rsidP="0070291A">
      <w:pPr>
        <w:numPr>
          <w:ilvl w:val="0"/>
          <w:numId w:val="2"/>
        </w:numPr>
      </w:pPr>
      <w:r w:rsidRPr="0070291A">
        <w:t>Verify that the risk parameter (</w:t>
      </w:r>
      <w:proofErr w:type="spellStart"/>
      <w:r w:rsidRPr="0070291A">
        <w:t>Inp_Money_SizeOptimized_Percent</w:t>
      </w:r>
      <w:proofErr w:type="spellEnd"/>
      <w:r w:rsidRPr="0070291A">
        <w:t xml:space="preserve">) is locked to </w:t>
      </w:r>
      <w:r w:rsidRPr="0070291A">
        <w:rPr>
          <w:b/>
          <w:bCs/>
        </w:rPr>
        <w:t>1.0%</w:t>
      </w:r>
      <w:r w:rsidRPr="0070291A">
        <w:t>.</w:t>
      </w:r>
    </w:p>
    <w:p w14:paraId="1A04A19D" w14:textId="77777777" w:rsidR="0070291A" w:rsidRPr="0070291A" w:rsidRDefault="0070291A" w:rsidP="0070291A">
      <w:r w:rsidRPr="0070291A">
        <w:rPr>
          <w:i/>
          <w:iCs/>
        </w:rPr>
        <w:t>Warning: Do not alter risk sizing above 1% during this beta phase. The system's drawdown limits are calibrated specifically to this threshold.</w:t>
      </w:r>
    </w:p>
    <w:p w14:paraId="5E1EA08E" w14:textId="77777777" w:rsidR="0070291A" w:rsidRPr="0070291A" w:rsidRDefault="0070291A" w:rsidP="0070291A">
      <w:r w:rsidRPr="0070291A">
        <w:t xml:space="preserve">For additional visual guidance on handling configuration presets and optimizing execution parameters within the platform, you can watch this tutorial on </w:t>
      </w:r>
      <w:hyperlink r:id="rId5" w:tgtFrame="_blank" w:history="1">
        <w:r w:rsidRPr="0070291A">
          <w:rPr>
            <w:rStyle w:val="Hyperlink"/>
          </w:rPr>
          <w:t xml:space="preserve">How to Use Set Files in </w:t>
        </w:r>
        <w:proofErr w:type="spellStart"/>
        <w:r w:rsidRPr="0070291A">
          <w:rPr>
            <w:rStyle w:val="Hyperlink"/>
          </w:rPr>
          <w:t>MetaTrader</w:t>
        </w:r>
        <w:proofErr w:type="spellEnd"/>
        <w:r w:rsidRPr="0070291A">
          <w:rPr>
            <w:rStyle w:val="Hyperlink"/>
          </w:rPr>
          <w:t xml:space="preserve"> 5</w:t>
        </w:r>
      </w:hyperlink>
      <w:r w:rsidRPr="0070291A">
        <w:t>.</w:t>
      </w:r>
    </w:p>
    <w:p w14:paraId="580247A5" w14:textId="77777777" w:rsidR="0070291A" w:rsidRPr="0070291A" w:rsidRDefault="0070291A" w:rsidP="0070291A">
      <w:pPr>
        <w:rPr>
          <w:rStyle w:val="Hyperlink"/>
        </w:rPr>
      </w:pPr>
      <w:r w:rsidRPr="0070291A">
        <w:fldChar w:fldCharType="begin"/>
      </w:r>
      <w:r w:rsidRPr="0070291A">
        <w:instrText>HYPERLINK "https://www.youtube.com/watch?v=GTFTW8VzlfQ" \t "_blank"</w:instrText>
      </w:r>
      <w:r w:rsidRPr="0070291A">
        <w:fldChar w:fldCharType="separate"/>
      </w:r>
    </w:p>
    <w:p w14:paraId="6A835988" w14:textId="117A3BC4" w:rsidR="0070291A" w:rsidRPr="0070291A" w:rsidRDefault="0070291A" w:rsidP="0070291A">
      <w:pPr>
        <w:rPr>
          <w:rStyle w:val="Hyperlink"/>
        </w:rPr>
      </w:pPr>
      <w:r w:rsidRPr="0070291A">
        <w:rPr>
          <w:rStyle w:val="Hyperlink"/>
        </w:rPr>
        <mc:AlternateContent>
          <mc:Choice Requires="wps">
            <w:drawing>
              <wp:inline distT="0" distB="0" distL="0" distR="0" wp14:anchorId="2FC4EA15" wp14:editId="3C57DB06">
                <wp:extent cx="304800" cy="304800"/>
                <wp:effectExtent l="0" t="0" r="0" b="0"/>
                <wp:docPr id="27817165" name="Rectangle 6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5B839" id="Rectangle 6" o:spid="_x0000_s1026" href="https://www.youtube.com/watch?v=GTFTW8VzlfQ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0EB961" w14:textId="77777777" w:rsidR="0070291A" w:rsidRPr="0070291A" w:rsidRDefault="0070291A" w:rsidP="0070291A">
      <w:pPr>
        <w:rPr>
          <w:rStyle w:val="Hyperlink"/>
        </w:rPr>
      </w:pPr>
      <w:r w:rsidRPr="0070291A">
        <w:rPr>
          <w:rStyle w:val="Hyperlink"/>
        </w:rPr>
        <w:t xml:space="preserve">How to Use Set Files in </w:t>
      </w:r>
      <w:proofErr w:type="spellStart"/>
      <w:r w:rsidRPr="0070291A">
        <w:rPr>
          <w:rStyle w:val="Hyperlink"/>
        </w:rPr>
        <w:t>MetaTrader</w:t>
      </w:r>
      <w:proofErr w:type="spellEnd"/>
      <w:r w:rsidRPr="0070291A">
        <w:rPr>
          <w:rStyle w:val="Hyperlink"/>
        </w:rPr>
        <w:t xml:space="preserve"> 5 (Save, Load, Reset)</w:t>
      </w:r>
    </w:p>
    <w:p w14:paraId="6BEAAB8E" w14:textId="77777777" w:rsidR="0070291A" w:rsidRPr="0070291A" w:rsidRDefault="0070291A" w:rsidP="0070291A">
      <w:pPr>
        <w:rPr>
          <w:rStyle w:val="Hyperlink"/>
        </w:rPr>
      </w:pPr>
      <w:r w:rsidRPr="0070291A">
        <w:rPr>
          <w:rStyle w:val="Hyperlink"/>
        </w:rPr>
        <w:lastRenderedPageBreak/>
        <w:t>MT4Gadgets · 1.1K views</w:t>
      </w:r>
    </w:p>
    <w:p w14:paraId="24C46751" w14:textId="77777777" w:rsidR="0070291A" w:rsidRPr="0070291A" w:rsidRDefault="0070291A" w:rsidP="0070291A">
      <w:r w:rsidRPr="0070291A">
        <w:fldChar w:fldCharType="end"/>
      </w:r>
      <w:hyperlink r:id="rId6" w:tgtFrame="_blank" w:history="1">
        <w:r w:rsidRPr="0070291A">
          <w:rPr>
            <w:rStyle w:val="Hyperlink"/>
          </w:rPr>
          <w:t xml:space="preserve">Open in How to Use Set Files in </w:t>
        </w:r>
        <w:proofErr w:type="spellStart"/>
        <w:r w:rsidRPr="0070291A">
          <w:rPr>
            <w:rStyle w:val="Hyperlink"/>
          </w:rPr>
          <w:t>MetaTrader</w:t>
        </w:r>
        <w:proofErr w:type="spellEnd"/>
        <w:r w:rsidRPr="0070291A">
          <w:rPr>
            <w:rStyle w:val="Hyperlink"/>
          </w:rPr>
          <w:t xml:space="preserve"> 5 (Save, Load, Reset) </w:t>
        </w:r>
      </w:hyperlink>
    </w:p>
    <w:p w14:paraId="1DBC444D" w14:textId="740C65B2" w:rsidR="0070291A" w:rsidRPr="0070291A" w:rsidRDefault="0070291A" w:rsidP="0070291A">
      <w:r w:rsidRPr="0070291A">
        <w:drawing>
          <wp:inline distT="0" distB="0" distL="0" distR="0" wp14:anchorId="3054E67F" wp14:editId="3C8C790B">
            <wp:extent cx="5943600" cy="3343275"/>
            <wp:effectExtent l="0" t="0" r="0" b="9525"/>
            <wp:docPr id="2098630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0873" w14:textId="1DDE3BBA" w:rsidR="0070291A" w:rsidRPr="0070291A" w:rsidRDefault="0070291A" w:rsidP="0070291A">
      <w:r w:rsidRPr="0070291A">
        <mc:AlternateContent>
          <mc:Choice Requires="wps">
            <w:drawing>
              <wp:inline distT="0" distB="0" distL="0" distR="0" wp14:anchorId="441B58D3" wp14:editId="6A1AB6A8">
                <wp:extent cx="304800" cy="304800"/>
                <wp:effectExtent l="0" t="0" r="0" b="0"/>
                <wp:docPr id="7755590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8420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7B157C" w14:textId="77777777" w:rsidR="0070291A" w:rsidRDefault="0070291A"/>
    <w:sectPr w:rsidR="00702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6150"/>
    <w:multiLevelType w:val="multilevel"/>
    <w:tmpl w:val="FB2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35401"/>
    <w:multiLevelType w:val="multilevel"/>
    <w:tmpl w:val="EC3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A0BC5"/>
    <w:multiLevelType w:val="multilevel"/>
    <w:tmpl w:val="7EE0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206181">
    <w:abstractNumId w:val="1"/>
  </w:num>
  <w:num w:numId="2" w16cid:durableId="1399938815">
    <w:abstractNumId w:val="2"/>
  </w:num>
  <w:num w:numId="3" w16cid:durableId="117257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1A"/>
    <w:rsid w:val="004E7EC2"/>
    <w:rsid w:val="0070291A"/>
    <w:rsid w:val="0083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2AA3A"/>
  <w15:chartTrackingRefBased/>
  <w15:docId w15:val="{2F173BC4-E88A-4DB1-B447-84777D25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9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TFTW8VzlfQ" TargetMode="External"/><Relationship Id="rId5" Type="http://schemas.openxmlformats.org/officeDocument/2006/relationships/hyperlink" Target="https://www.youtube.com/watch?v=GTFTW8Vzlf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Rael Senas</dc:creator>
  <cp:keywords/>
  <dc:description/>
  <cp:lastModifiedBy>Rael Senas</cp:lastModifiedBy>
  <cp:revision>1</cp:revision>
  <dcterms:created xsi:type="dcterms:W3CDTF">2026-08-21T07:42:00Z</dcterms:created>
  <dcterms:modified xsi:type="dcterms:W3CDTF">2026-08-21T07:56:00Z</dcterms:modified>
</cp:coreProperties>
</file>