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C4E" w:rsidRPr="00291981" w:rsidRDefault="00291981" w:rsidP="00291981">
      <w:pPr>
        <w:pStyle w:val="berschrift1"/>
        <w:rPr>
          <w:lang w:val="en-US"/>
        </w:rPr>
      </w:pPr>
      <w:r>
        <w:t>9 Rough Sketch</w:t>
      </w:r>
    </w:p>
    <w:p w:rsidR="00291981" w:rsidRDefault="00291981" w:rsidP="00291981">
      <w:pPr>
        <w:rPr>
          <w:lang w:val="en-US"/>
        </w:rPr>
      </w:pPr>
      <w:r w:rsidRPr="00291981">
        <w:rPr>
          <w:lang w:val="en-US"/>
        </w:rPr>
        <w:t>The time required to finish the product is estimated</w:t>
      </w:r>
      <w:r>
        <w:rPr>
          <w:lang w:val="en-US"/>
        </w:rPr>
        <w:t xml:space="preserve"> to be 18 months whereas the prototype’s time schedule is set to be finished within 14 weeks. Within these 14 weeks the prototype will be built according to the Unified Process(UP) and each week represents an iteration. A first analysis </w:t>
      </w:r>
      <w:r w:rsidR="00FF1CDA">
        <w:rPr>
          <w:lang w:val="en-US"/>
        </w:rPr>
        <w:t>yielded the following Use-Cases:</w:t>
      </w:r>
    </w:p>
    <w:p w:rsidR="00291981" w:rsidRDefault="00291981" w:rsidP="00291981">
      <w:pPr>
        <w:pStyle w:val="berschrift2"/>
        <w:rPr>
          <w:lang w:val="en-US"/>
        </w:rPr>
      </w:pPr>
      <w:r>
        <w:rPr>
          <w:lang w:val="en-US"/>
        </w:rPr>
        <w:t>Use-Cases:</w:t>
      </w:r>
    </w:p>
    <w:p w:rsidR="00291981" w:rsidRDefault="004375E3" w:rsidP="00291981">
      <w:pPr>
        <w:pStyle w:val="Listenabsatz"/>
        <w:numPr>
          <w:ilvl w:val="0"/>
          <w:numId w:val="1"/>
        </w:numPr>
        <w:rPr>
          <w:lang w:val="en-US"/>
        </w:rPr>
      </w:pPr>
      <w:r>
        <w:rPr>
          <w:lang w:val="en-US"/>
        </w:rPr>
        <w:t>Playing a variable number of rounds of the tower defense game with multiple enemy types and tower types. This includes the following Sub-Use-Cases:</w:t>
      </w:r>
    </w:p>
    <w:p w:rsidR="004375E3" w:rsidRDefault="004375E3" w:rsidP="004375E3">
      <w:pPr>
        <w:pStyle w:val="Listenabsatz"/>
        <w:numPr>
          <w:ilvl w:val="1"/>
          <w:numId w:val="1"/>
        </w:numPr>
        <w:rPr>
          <w:lang w:val="en-US"/>
        </w:rPr>
      </w:pPr>
      <w:r>
        <w:rPr>
          <w:lang w:val="en-US"/>
        </w:rPr>
        <w:t>Placing affordable towers on the map</w:t>
      </w:r>
    </w:p>
    <w:p w:rsidR="004375E3" w:rsidRDefault="004375E3" w:rsidP="004375E3">
      <w:pPr>
        <w:pStyle w:val="Listenabsatz"/>
        <w:numPr>
          <w:ilvl w:val="1"/>
          <w:numId w:val="1"/>
        </w:numPr>
        <w:rPr>
          <w:lang w:val="en-US"/>
        </w:rPr>
      </w:pPr>
      <w:r>
        <w:rPr>
          <w:lang w:val="en-US"/>
        </w:rPr>
        <w:t>Upgrading existing towers if affordable</w:t>
      </w:r>
    </w:p>
    <w:p w:rsidR="004375E3" w:rsidRDefault="004375E3" w:rsidP="004375E3">
      <w:pPr>
        <w:pStyle w:val="Listenabsatz"/>
        <w:numPr>
          <w:ilvl w:val="1"/>
          <w:numId w:val="1"/>
        </w:numPr>
        <w:rPr>
          <w:lang w:val="en-US"/>
        </w:rPr>
      </w:pPr>
      <w:r>
        <w:rPr>
          <w:lang w:val="en-US"/>
        </w:rPr>
        <w:t>Tearing down towers</w:t>
      </w:r>
    </w:p>
    <w:p w:rsidR="004375E3" w:rsidRDefault="004375E3" w:rsidP="004375E3">
      <w:pPr>
        <w:pStyle w:val="Listenabsatz"/>
        <w:numPr>
          <w:ilvl w:val="1"/>
          <w:numId w:val="1"/>
        </w:numPr>
        <w:rPr>
          <w:lang w:val="en-US"/>
        </w:rPr>
      </w:pPr>
      <w:r>
        <w:rPr>
          <w:lang w:val="en-US"/>
        </w:rPr>
        <w:t>Pause the running game</w:t>
      </w:r>
    </w:p>
    <w:p w:rsidR="004375E3" w:rsidRDefault="004375E3" w:rsidP="004375E3">
      <w:pPr>
        <w:pStyle w:val="Listenabsatz"/>
        <w:numPr>
          <w:ilvl w:val="0"/>
          <w:numId w:val="1"/>
        </w:numPr>
        <w:rPr>
          <w:lang w:val="en-US"/>
        </w:rPr>
      </w:pPr>
      <w:r>
        <w:rPr>
          <w:lang w:val="en-US"/>
        </w:rPr>
        <w:t>Creating a map using the built-in map editor. This includes the following Sub-Use-Case:</w:t>
      </w:r>
    </w:p>
    <w:p w:rsidR="004375E3" w:rsidRDefault="004375E3" w:rsidP="004375E3">
      <w:pPr>
        <w:pStyle w:val="Listenabsatz"/>
        <w:numPr>
          <w:ilvl w:val="1"/>
          <w:numId w:val="1"/>
        </w:numPr>
        <w:rPr>
          <w:lang w:val="en-US"/>
        </w:rPr>
      </w:pPr>
      <w:r>
        <w:rPr>
          <w:lang w:val="en-US"/>
        </w:rPr>
        <w:t>Validating maps to ensure they allow a normal gameplay</w:t>
      </w:r>
    </w:p>
    <w:p w:rsidR="004375E3" w:rsidRDefault="004375E3" w:rsidP="004375E3">
      <w:pPr>
        <w:pStyle w:val="Listenabsatz"/>
        <w:numPr>
          <w:ilvl w:val="0"/>
          <w:numId w:val="1"/>
        </w:numPr>
        <w:rPr>
          <w:lang w:val="en-US"/>
        </w:rPr>
      </w:pPr>
      <w:r>
        <w:rPr>
          <w:lang w:val="en-US"/>
        </w:rPr>
        <w:t>Opening and editing an existing map</w:t>
      </w:r>
    </w:p>
    <w:p w:rsidR="004375E3" w:rsidRDefault="004375E3" w:rsidP="004375E3">
      <w:pPr>
        <w:pStyle w:val="Listenabsatz"/>
        <w:numPr>
          <w:ilvl w:val="0"/>
          <w:numId w:val="1"/>
        </w:numPr>
        <w:rPr>
          <w:lang w:val="en-US"/>
        </w:rPr>
      </w:pPr>
      <w:r>
        <w:rPr>
          <w:lang w:val="en-US"/>
        </w:rPr>
        <w:t>Loading a map in the ga</w:t>
      </w:r>
      <w:r w:rsidR="00FF1CDA">
        <w:rPr>
          <w:lang w:val="en-US"/>
        </w:rPr>
        <w:t xml:space="preserve">me and playing it according to </w:t>
      </w:r>
      <w:r>
        <w:rPr>
          <w:lang w:val="en-US"/>
        </w:rPr>
        <w:t>1</w:t>
      </w:r>
      <w:r w:rsidR="00FF1CDA">
        <w:rPr>
          <w:lang w:val="en-US"/>
        </w:rPr>
        <w:t>.</w:t>
      </w:r>
    </w:p>
    <w:p w:rsidR="004375E3" w:rsidRDefault="00FF1CDA" w:rsidP="00FF1CDA">
      <w:pPr>
        <w:pStyle w:val="berschrift2"/>
        <w:rPr>
          <w:lang w:val="en-US"/>
        </w:rPr>
      </w:pPr>
      <w:r>
        <w:rPr>
          <w:lang w:val="en-US"/>
        </w:rPr>
        <w:t>Risks:</w:t>
      </w:r>
    </w:p>
    <w:p w:rsidR="00FF1CDA" w:rsidRDefault="00FF1CDA" w:rsidP="00FF1CDA">
      <w:pPr>
        <w:pStyle w:val="Listenabsatz"/>
        <w:numPr>
          <w:ilvl w:val="0"/>
          <w:numId w:val="2"/>
        </w:numPr>
        <w:rPr>
          <w:lang w:val="en-US"/>
        </w:rPr>
      </w:pPr>
      <w:r>
        <w:rPr>
          <w:lang w:val="en-US"/>
        </w:rPr>
        <w:t>Yet to be determined</w:t>
      </w:r>
    </w:p>
    <w:p w:rsidR="00FF1CDA" w:rsidRDefault="00FF1CDA" w:rsidP="00FF1CDA">
      <w:pPr>
        <w:pStyle w:val="berschrift2"/>
        <w:rPr>
          <w:lang w:val="en-US"/>
        </w:rPr>
      </w:pPr>
      <w:r>
        <w:rPr>
          <w:lang w:val="en-US"/>
        </w:rPr>
        <w:t>Rough Time Schedule</w:t>
      </w:r>
    </w:p>
    <w:p w:rsidR="00FF1CDA" w:rsidRDefault="00FF1CDA" w:rsidP="00FF1CDA">
      <w:pPr>
        <w:rPr>
          <w:lang w:val="en-US"/>
        </w:rPr>
      </w:pPr>
      <w:r>
        <w:rPr>
          <w:lang w:val="en-US"/>
        </w:rPr>
        <w:t>The development of the prototype will require an estimated amount of time of 480 hours which should be reached by weekly iterations according to the following time schedule:</w:t>
      </w:r>
    </w:p>
    <w:tbl>
      <w:tblPr>
        <w:tblStyle w:val="Gitternetztabelle5dunkelAkzent1"/>
        <w:tblW w:w="0" w:type="auto"/>
        <w:tblLook w:val="04A0" w:firstRow="1" w:lastRow="0" w:firstColumn="1" w:lastColumn="0" w:noHBand="0" w:noVBand="1"/>
      </w:tblPr>
      <w:tblGrid>
        <w:gridCol w:w="1554"/>
        <w:gridCol w:w="1016"/>
        <w:gridCol w:w="2528"/>
        <w:gridCol w:w="3964"/>
      </w:tblGrid>
      <w:tr w:rsidR="00C01A34" w:rsidTr="00BE7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4" w:type="dxa"/>
          </w:tcPr>
          <w:p w:rsidR="00C01A34" w:rsidRDefault="00BE7B11" w:rsidP="00FF1CDA">
            <w:pPr>
              <w:rPr>
                <w:lang w:val="en-US"/>
              </w:rPr>
            </w:pPr>
            <w:r>
              <w:rPr>
                <w:lang w:val="en-US"/>
              </w:rPr>
              <w:t>Phase</w:t>
            </w:r>
          </w:p>
        </w:tc>
        <w:tc>
          <w:tcPr>
            <w:tcW w:w="1016" w:type="dxa"/>
          </w:tcPr>
          <w:p w:rsidR="00C01A34" w:rsidRDefault="00BE7B11" w:rsidP="00FF1CDA">
            <w:pPr>
              <w:cnfStyle w:val="100000000000" w:firstRow="1" w:lastRow="0" w:firstColumn="0" w:lastColumn="0" w:oddVBand="0" w:evenVBand="0" w:oddHBand="0" w:evenHBand="0" w:firstRowFirstColumn="0" w:firstRowLastColumn="0" w:lastRowFirstColumn="0" w:lastRowLastColumn="0"/>
              <w:rPr>
                <w:lang w:val="en-US"/>
              </w:rPr>
            </w:pPr>
            <w:r>
              <w:rPr>
                <w:lang w:val="en-US"/>
              </w:rPr>
              <w:t>Iteration</w:t>
            </w:r>
          </w:p>
        </w:tc>
        <w:tc>
          <w:tcPr>
            <w:tcW w:w="2528" w:type="dxa"/>
          </w:tcPr>
          <w:p w:rsidR="00C01A34" w:rsidRDefault="00BE7B11" w:rsidP="00FF1CDA">
            <w:pPr>
              <w:cnfStyle w:val="100000000000" w:firstRow="1" w:lastRow="0" w:firstColumn="0" w:lastColumn="0" w:oddVBand="0" w:evenVBand="0" w:oddHBand="0" w:evenHBand="0" w:firstRowFirstColumn="0" w:firstRowLastColumn="0" w:lastRowFirstColumn="0" w:lastRowLastColumn="0"/>
              <w:rPr>
                <w:lang w:val="en-US"/>
              </w:rPr>
            </w:pPr>
            <w:r>
              <w:rPr>
                <w:lang w:val="en-US"/>
              </w:rPr>
              <w:t>Start / Duration [weeks]</w:t>
            </w:r>
          </w:p>
        </w:tc>
        <w:tc>
          <w:tcPr>
            <w:tcW w:w="3964" w:type="dxa"/>
          </w:tcPr>
          <w:p w:rsidR="00BE7B11" w:rsidRDefault="00BE7B11" w:rsidP="00FF1CDA">
            <w:pPr>
              <w:cnfStyle w:val="100000000000" w:firstRow="1" w:lastRow="0" w:firstColumn="0" w:lastColumn="0" w:oddVBand="0" w:evenVBand="0" w:oddHBand="0" w:evenHBand="0" w:firstRowFirstColumn="0" w:firstRowLastColumn="0" w:lastRowFirstColumn="0" w:lastRowLastColumn="0"/>
              <w:rPr>
                <w:lang w:val="en-US"/>
              </w:rPr>
            </w:pPr>
            <w:r>
              <w:rPr>
                <w:lang w:val="en-US"/>
              </w:rPr>
              <w:t>Objective</w:t>
            </w:r>
          </w:p>
        </w:tc>
      </w:tr>
      <w:tr w:rsidR="00C01A34" w:rsidTr="00BE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4" w:type="dxa"/>
          </w:tcPr>
          <w:p w:rsidR="00BE7B11" w:rsidRDefault="00BE7B11" w:rsidP="00FF1CDA">
            <w:pPr>
              <w:rPr>
                <w:lang w:val="en-US"/>
              </w:rPr>
            </w:pPr>
            <w:r>
              <w:rPr>
                <w:lang w:val="en-US"/>
              </w:rPr>
              <w:t>Inception</w:t>
            </w:r>
          </w:p>
        </w:tc>
        <w:tc>
          <w:tcPr>
            <w:tcW w:w="1016" w:type="dxa"/>
          </w:tcPr>
          <w:p w:rsidR="00C01A34" w:rsidRDefault="00BE7B11" w:rsidP="00BE7B1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2528" w:type="dxa"/>
          </w:tcPr>
          <w:p w:rsidR="00C01A34" w:rsidRDefault="00BE7B11" w:rsidP="00BE7B1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 / 2</w:t>
            </w:r>
          </w:p>
        </w:tc>
        <w:tc>
          <w:tcPr>
            <w:tcW w:w="3964" w:type="dxa"/>
          </w:tcPr>
          <w:p w:rsidR="00C01A34" w:rsidRDefault="00C01A34" w:rsidP="00FF1CDA">
            <w:pPr>
              <w:cnfStyle w:val="000000100000" w:firstRow="0" w:lastRow="0" w:firstColumn="0" w:lastColumn="0" w:oddVBand="0" w:evenVBand="0" w:oddHBand="1" w:evenHBand="0" w:firstRowFirstColumn="0" w:firstRowLastColumn="0" w:lastRowFirstColumn="0" w:lastRowLastColumn="0"/>
              <w:rPr>
                <w:lang w:val="en-US"/>
              </w:rPr>
            </w:pPr>
            <w:bookmarkStart w:id="0" w:name="_GoBack"/>
            <w:bookmarkEnd w:id="0"/>
          </w:p>
        </w:tc>
      </w:tr>
      <w:tr w:rsidR="00C01A34" w:rsidTr="00BE7B11">
        <w:tc>
          <w:tcPr>
            <w:cnfStyle w:val="001000000000" w:firstRow="0" w:lastRow="0" w:firstColumn="1" w:lastColumn="0" w:oddVBand="0" w:evenVBand="0" w:oddHBand="0" w:evenHBand="0" w:firstRowFirstColumn="0" w:firstRowLastColumn="0" w:lastRowFirstColumn="0" w:lastRowLastColumn="0"/>
            <w:tcW w:w="1554" w:type="dxa"/>
          </w:tcPr>
          <w:p w:rsidR="00C01A34" w:rsidRDefault="00BE7B11" w:rsidP="00FF1CDA">
            <w:pPr>
              <w:rPr>
                <w:lang w:val="en-US"/>
              </w:rPr>
            </w:pPr>
            <w:r>
              <w:rPr>
                <w:lang w:val="en-US"/>
              </w:rPr>
              <w:t xml:space="preserve">        Milestone</w:t>
            </w:r>
          </w:p>
        </w:tc>
        <w:tc>
          <w:tcPr>
            <w:tcW w:w="1016" w:type="dxa"/>
          </w:tcPr>
          <w:p w:rsidR="00C01A34" w:rsidRDefault="00BE7B11" w:rsidP="00BE7B1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M1</w:t>
            </w:r>
          </w:p>
        </w:tc>
        <w:tc>
          <w:tcPr>
            <w:tcW w:w="2528" w:type="dxa"/>
          </w:tcPr>
          <w:p w:rsidR="00C01A34" w:rsidRDefault="00BE7B11" w:rsidP="00BE7B1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End of Week 2</w:t>
            </w:r>
          </w:p>
        </w:tc>
        <w:tc>
          <w:tcPr>
            <w:tcW w:w="3964" w:type="dxa"/>
          </w:tcPr>
          <w:p w:rsidR="00C01A34" w:rsidRDefault="00C01A34" w:rsidP="00FF1CDA">
            <w:pPr>
              <w:cnfStyle w:val="000000000000" w:firstRow="0" w:lastRow="0" w:firstColumn="0" w:lastColumn="0" w:oddVBand="0" w:evenVBand="0" w:oddHBand="0" w:evenHBand="0" w:firstRowFirstColumn="0" w:firstRowLastColumn="0" w:lastRowFirstColumn="0" w:lastRowLastColumn="0"/>
              <w:rPr>
                <w:lang w:val="en-US"/>
              </w:rPr>
            </w:pPr>
          </w:p>
        </w:tc>
      </w:tr>
      <w:tr w:rsidR="00C01A34" w:rsidTr="00BE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4" w:type="dxa"/>
          </w:tcPr>
          <w:p w:rsidR="00C01A34" w:rsidRDefault="00BE7B11" w:rsidP="00FF1CDA">
            <w:pPr>
              <w:rPr>
                <w:lang w:val="en-US"/>
              </w:rPr>
            </w:pPr>
            <w:r>
              <w:rPr>
                <w:lang w:val="en-US"/>
              </w:rPr>
              <w:t>Elaboration</w:t>
            </w:r>
          </w:p>
        </w:tc>
        <w:tc>
          <w:tcPr>
            <w:tcW w:w="1016" w:type="dxa"/>
          </w:tcPr>
          <w:p w:rsidR="00C01A34" w:rsidRDefault="00BE7B11" w:rsidP="00BE7B1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2528" w:type="dxa"/>
          </w:tcPr>
          <w:p w:rsidR="00C01A34" w:rsidRDefault="00BE7B11" w:rsidP="00BE7B1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 / 2</w:t>
            </w:r>
          </w:p>
        </w:tc>
        <w:tc>
          <w:tcPr>
            <w:tcW w:w="3964" w:type="dxa"/>
          </w:tcPr>
          <w:p w:rsidR="00C01A34" w:rsidRDefault="00C01A34" w:rsidP="00FF1CDA">
            <w:pPr>
              <w:cnfStyle w:val="000000100000" w:firstRow="0" w:lastRow="0" w:firstColumn="0" w:lastColumn="0" w:oddVBand="0" w:evenVBand="0" w:oddHBand="1" w:evenHBand="0" w:firstRowFirstColumn="0" w:firstRowLastColumn="0" w:lastRowFirstColumn="0" w:lastRowLastColumn="0"/>
              <w:rPr>
                <w:lang w:val="en-US"/>
              </w:rPr>
            </w:pPr>
          </w:p>
        </w:tc>
      </w:tr>
      <w:tr w:rsidR="00C01A34" w:rsidTr="00BE7B11">
        <w:tc>
          <w:tcPr>
            <w:cnfStyle w:val="001000000000" w:firstRow="0" w:lastRow="0" w:firstColumn="1" w:lastColumn="0" w:oddVBand="0" w:evenVBand="0" w:oddHBand="0" w:evenHBand="0" w:firstRowFirstColumn="0" w:firstRowLastColumn="0" w:lastRowFirstColumn="0" w:lastRowLastColumn="0"/>
            <w:tcW w:w="1554" w:type="dxa"/>
          </w:tcPr>
          <w:p w:rsidR="00C01A34" w:rsidRDefault="00C01A34" w:rsidP="00FF1CDA">
            <w:pPr>
              <w:rPr>
                <w:lang w:val="en-US"/>
              </w:rPr>
            </w:pPr>
          </w:p>
        </w:tc>
        <w:tc>
          <w:tcPr>
            <w:tcW w:w="1016" w:type="dxa"/>
          </w:tcPr>
          <w:p w:rsidR="00C01A34" w:rsidRDefault="00BE7B11" w:rsidP="00BE7B1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2528" w:type="dxa"/>
          </w:tcPr>
          <w:p w:rsidR="00C01A34" w:rsidRDefault="00BE7B11" w:rsidP="00BE7B1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 / 2</w:t>
            </w:r>
          </w:p>
        </w:tc>
        <w:tc>
          <w:tcPr>
            <w:tcW w:w="3964" w:type="dxa"/>
          </w:tcPr>
          <w:p w:rsidR="00C01A34" w:rsidRDefault="00C01A34" w:rsidP="00FF1CDA">
            <w:pPr>
              <w:cnfStyle w:val="000000000000" w:firstRow="0" w:lastRow="0" w:firstColumn="0" w:lastColumn="0" w:oddVBand="0" w:evenVBand="0" w:oddHBand="0" w:evenHBand="0" w:firstRowFirstColumn="0" w:firstRowLastColumn="0" w:lastRowFirstColumn="0" w:lastRowLastColumn="0"/>
              <w:rPr>
                <w:lang w:val="en-US"/>
              </w:rPr>
            </w:pPr>
          </w:p>
        </w:tc>
      </w:tr>
      <w:tr w:rsidR="00C01A34" w:rsidTr="00BE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4" w:type="dxa"/>
          </w:tcPr>
          <w:p w:rsidR="00C01A34" w:rsidRDefault="00BE7B11" w:rsidP="00FF1CDA">
            <w:pPr>
              <w:rPr>
                <w:lang w:val="en-US"/>
              </w:rPr>
            </w:pPr>
            <w:r>
              <w:rPr>
                <w:lang w:val="en-US"/>
              </w:rPr>
              <w:t xml:space="preserve">        Milestone</w:t>
            </w:r>
          </w:p>
        </w:tc>
        <w:tc>
          <w:tcPr>
            <w:tcW w:w="1016" w:type="dxa"/>
          </w:tcPr>
          <w:p w:rsidR="00C01A34" w:rsidRDefault="00BE7B11" w:rsidP="00BE7B1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M2</w:t>
            </w:r>
          </w:p>
        </w:tc>
        <w:tc>
          <w:tcPr>
            <w:tcW w:w="2528" w:type="dxa"/>
          </w:tcPr>
          <w:p w:rsidR="00C01A34" w:rsidRDefault="00BE7B11" w:rsidP="00BE7B1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End of week 6</w:t>
            </w:r>
          </w:p>
        </w:tc>
        <w:tc>
          <w:tcPr>
            <w:tcW w:w="3964" w:type="dxa"/>
          </w:tcPr>
          <w:p w:rsidR="00C01A34" w:rsidRDefault="00C01A34" w:rsidP="00FF1CDA">
            <w:pPr>
              <w:cnfStyle w:val="000000100000" w:firstRow="0" w:lastRow="0" w:firstColumn="0" w:lastColumn="0" w:oddVBand="0" w:evenVBand="0" w:oddHBand="1" w:evenHBand="0" w:firstRowFirstColumn="0" w:firstRowLastColumn="0" w:lastRowFirstColumn="0" w:lastRowLastColumn="0"/>
              <w:rPr>
                <w:lang w:val="en-US"/>
              </w:rPr>
            </w:pPr>
          </w:p>
        </w:tc>
      </w:tr>
      <w:tr w:rsidR="00C01A34" w:rsidTr="00BE7B11">
        <w:tc>
          <w:tcPr>
            <w:cnfStyle w:val="001000000000" w:firstRow="0" w:lastRow="0" w:firstColumn="1" w:lastColumn="0" w:oddVBand="0" w:evenVBand="0" w:oddHBand="0" w:evenHBand="0" w:firstRowFirstColumn="0" w:firstRowLastColumn="0" w:lastRowFirstColumn="0" w:lastRowLastColumn="0"/>
            <w:tcW w:w="1554" w:type="dxa"/>
          </w:tcPr>
          <w:p w:rsidR="00C01A34" w:rsidRDefault="00BE7B11" w:rsidP="00FF1CDA">
            <w:pPr>
              <w:rPr>
                <w:lang w:val="en-US"/>
              </w:rPr>
            </w:pPr>
            <w:r>
              <w:rPr>
                <w:lang w:val="en-US"/>
              </w:rPr>
              <w:t>Construction</w:t>
            </w:r>
          </w:p>
        </w:tc>
        <w:tc>
          <w:tcPr>
            <w:tcW w:w="1016" w:type="dxa"/>
          </w:tcPr>
          <w:p w:rsidR="00C01A34" w:rsidRDefault="00BE7B11" w:rsidP="00BE7B1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2528" w:type="dxa"/>
          </w:tcPr>
          <w:p w:rsidR="00C01A34" w:rsidRDefault="00BE7B11" w:rsidP="00BE7B1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 / 2</w:t>
            </w:r>
          </w:p>
        </w:tc>
        <w:tc>
          <w:tcPr>
            <w:tcW w:w="3964" w:type="dxa"/>
          </w:tcPr>
          <w:p w:rsidR="00C01A34" w:rsidRDefault="00C01A34" w:rsidP="00FF1CDA">
            <w:pPr>
              <w:cnfStyle w:val="000000000000" w:firstRow="0" w:lastRow="0" w:firstColumn="0" w:lastColumn="0" w:oddVBand="0" w:evenVBand="0" w:oddHBand="0" w:evenHBand="0" w:firstRowFirstColumn="0" w:firstRowLastColumn="0" w:lastRowFirstColumn="0" w:lastRowLastColumn="0"/>
              <w:rPr>
                <w:lang w:val="en-US"/>
              </w:rPr>
            </w:pPr>
          </w:p>
        </w:tc>
      </w:tr>
      <w:tr w:rsidR="00BE7B11" w:rsidTr="00BE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4" w:type="dxa"/>
          </w:tcPr>
          <w:p w:rsidR="00C01A34" w:rsidRDefault="00C01A34" w:rsidP="00FF1CDA">
            <w:pPr>
              <w:rPr>
                <w:lang w:val="en-US"/>
              </w:rPr>
            </w:pPr>
          </w:p>
        </w:tc>
        <w:tc>
          <w:tcPr>
            <w:tcW w:w="1016" w:type="dxa"/>
          </w:tcPr>
          <w:p w:rsidR="00C01A34" w:rsidRDefault="00BE7B11" w:rsidP="00BE7B1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2528" w:type="dxa"/>
          </w:tcPr>
          <w:p w:rsidR="00C01A34" w:rsidRDefault="00BE7B11" w:rsidP="00BE7B1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 / 2</w:t>
            </w:r>
          </w:p>
        </w:tc>
        <w:tc>
          <w:tcPr>
            <w:tcW w:w="3964" w:type="dxa"/>
          </w:tcPr>
          <w:p w:rsidR="00C01A34" w:rsidRDefault="00C01A34" w:rsidP="00FF1CDA">
            <w:pPr>
              <w:cnfStyle w:val="000000100000" w:firstRow="0" w:lastRow="0" w:firstColumn="0" w:lastColumn="0" w:oddVBand="0" w:evenVBand="0" w:oddHBand="1" w:evenHBand="0" w:firstRowFirstColumn="0" w:firstRowLastColumn="0" w:lastRowFirstColumn="0" w:lastRowLastColumn="0"/>
              <w:rPr>
                <w:lang w:val="en-US"/>
              </w:rPr>
            </w:pPr>
          </w:p>
        </w:tc>
      </w:tr>
      <w:tr w:rsidR="00BE7B11" w:rsidTr="00BE7B11">
        <w:tc>
          <w:tcPr>
            <w:cnfStyle w:val="001000000000" w:firstRow="0" w:lastRow="0" w:firstColumn="1" w:lastColumn="0" w:oddVBand="0" w:evenVBand="0" w:oddHBand="0" w:evenHBand="0" w:firstRowFirstColumn="0" w:firstRowLastColumn="0" w:lastRowFirstColumn="0" w:lastRowLastColumn="0"/>
            <w:tcW w:w="1554" w:type="dxa"/>
          </w:tcPr>
          <w:p w:rsidR="00BE7B11" w:rsidRDefault="00BE7B11" w:rsidP="00FF1CDA">
            <w:pPr>
              <w:rPr>
                <w:lang w:val="en-US"/>
              </w:rPr>
            </w:pPr>
          </w:p>
        </w:tc>
        <w:tc>
          <w:tcPr>
            <w:tcW w:w="1016" w:type="dxa"/>
          </w:tcPr>
          <w:p w:rsidR="00BE7B11" w:rsidRDefault="00BE7B11" w:rsidP="00BE7B1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2528" w:type="dxa"/>
          </w:tcPr>
          <w:p w:rsidR="00BE7B11" w:rsidRDefault="00BE7B11" w:rsidP="00BE7B1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11 / 2</w:t>
            </w:r>
          </w:p>
        </w:tc>
        <w:tc>
          <w:tcPr>
            <w:tcW w:w="3964" w:type="dxa"/>
          </w:tcPr>
          <w:p w:rsidR="00BE7B11" w:rsidRDefault="00BE7B11" w:rsidP="00FF1CDA">
            <w:pPr>
              <w:cnfStyle w:val="000000000000" w:firstRow="0" w:lastRow="0" w:firstColumn="0" w:lastColumn="0" w:oddVBand="0" w:evenVBand="0" w:oddHBand="0" w:evenHBand="0" w:firstRowFirstColumn="0" w:firstRowLastColumn="0" w:lastRowFirstColumn="0" w:lastRowLastColumn="0"/>
              <w:rPr>
                <w:lang w:val="en-US"/>
              </w:rPr>
            </w:pPr>
          </w:p>
        </w:tc>
      </w:tr>
      <w:tr w:rsidR="00BE7B11" w:rsidTr="00BE7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4" w:type="dxa"/>
          </w:tcPr>
          <w:p w:rsidR="00BE7B11" w:rsidRDefault="00BE7B11" w:rsidP="00FF1CDA">
            <w:pPr>
              <w:rPr>
                <w:lang w:val="en-US"/>
              </w:rPr>
            </w:pPr>
          </w:p>
        </w:tc>
        <w:tc>
          <w:tcPr>
            <w:tcW w:w="1016" w:type="dxa"/>
          </w:tcPr>
          <w:p w:rsidR="00BE7B11" w:rsidRDefault="00BE7B11" w:rsidP="00BE7B1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c>
          <w:tcPr>
            <w:tcW w:w="2528" w:type="dxa"/>
          </w:tcPr>
          <w:p w:rsidR="00BE7B11" w:rsidRDefault="00BE7B11" w:rsidP="00BE7B1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13 / 2</w:t>
            </w:r>
          </w:p>
        </w:tc>
        <w:tc>
          <w:tcPr>
            <w:tcW w:w="3964" w:type="dxa"/>
          </w:tcPr>
          <w:p w:rsidR="00BE7B11" w:rsidRDefault="00BE7B11" w:rsidP="00FF1CDA">
            <w:pPr>
              <w:cnfStyle w:val="000000100000" w:firstRow="0" w:lastRow="0" w:firstColumn="0" w:lastColumn="0" w:oddVBand="0" w:evenVBand="0" w:oddHBand="1" w:evenHBand="0" w:firstRowFirstColumn="0" w:firstRowLastColumn="0" w:lastRowFirstColumn="0" w:lastRowLastColumn="0"/>
              <w:rPr>
                <w:lang w:val="en-US"/>
              </w:rPr>
            </w:pPr>
          </w:p>
        </w:tc>
      </w:tr>
      <w:tr w:rsidR="00BE7B11" w:rsidTr="00BE7B11">
        <w:tc>
          <w:tcPr>
            <w:cnfStyle w:val="001000000000" w:firstRow="0" w:lastRow="0" w:firstColumn="1" w:lastColumn="0" w:oddVBand="0" w:evenVBand="0" w:oddHBand="0" w:evenHBand="0" w:firstRowFirstColumn="0" w:firstRowLastColumn="0" w:lastRowFirstColumn="0" w:lastRowLastColumn="0"/>
            <w:tcW w:w="1554" w:type="dxa"/>
          </w:tcPr>
          <w:p w:rsidR="00BE7B11" w:rsidRDefault="00BE7B11" w:rsidP="00FF1CDA">
            <w:pPr>
              <w:rPr>
                <w:lang w:val="en-US"/>
              </w:rPr>
            </w:pPr>
            <w:r>
              <w:rPr>
                <w:lang w:val="en-US"/>
              </w:rPr>
              <w:t xml:space="preserve">        Milestone</w:t>
            </w:r>
          </w:p>
        </w:tc>
        <w:tc>
          <w:tcPr>
            <w:tcW w:w="1016" w:type="dxa"/>
          </w:tcPr>
          <w:p w:rsidR="00BE7B11" w:rsidRDefault="00BE7B11" w:rsidP="00BE7B1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M3</w:t>
            </w:r>
          </w:p>
        </w:tc>
        <w:tc>
          <w:tcPr>
            <w:tcW w:w="2528" w:type="dxa"/>
          </w:tcPr>
          <w:p w:rsidR="00BE7B11" w:rsidRDefault="00BE7B11" w:rsidP="00BE7B1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End of week 14</w:t>
            </w:r>
          </w:p>
        </w:tc>
        <w:tc>
          <w:tcPr>
            <w:tcW w:w="3964" w:type="dxa"/>
          </w:tcPr>
          <w:p w:rsidR="00BE7B11" w:rsidRDefault="00BE7B11" w:rsidP="00FF1CDA">
            <w:pPr>
              <w:cnfStyle w:val="000000000000" w:firstRow="0" w:lastRow="0" w:firstColumn="0" w:lastColumn="0" w:oddVBand="0" w:evenVBand="0" w:oddHBand="0" w:evenHBand="0" w:firstRowFirstColumn="0" w:firstRowLastColumn="0" w:lastRowFirstColumn="0" w:lastRowLastColumn="0"/>
              <w:rPr>
                <w:lang w:val="en-US"/>
              </w:rPr>
            </w:pPr>
          </w:p>
        </w:tc>
      </w:tr>
    </w:tbl>
    <w:p w:rsidR="00C01A34" w:rsidRPr="00FF1CDA" w:rsidRDefault="00C01A34" w:rsidP="00FF1CDA">
      <w:pPr>
        <w:rPr>
          <w:lang w:val="en-US"/>
        </w:rPr>
      </w:pPr>
    </w:p>
    <w:sectPr w:rsidR="00C01A34" w:rsidRPr="00FF1C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D2EAF"/>
    <w:multiLevelType w:val="hybridMultilevel"/>
    <w:tmpl w:val="346C910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1685C58"/>
    <w:multiLevelType w:val="hybridMultilevel"/>
    <w:tmpl w:val="C5DE5F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981"/>
    <w:rsid w:val="00291981"/>
    <w:rsid w:val="002A1058"/>
    <w:rsid w:val="004375E3"/>
    <w:rsid w:val="006552DA"/>
    <w:rsid w:val="00671164"/>
    <w:rsid w:val="00BE7B11"/>
    <w:rsid w:val="00C01A34"/>
    <w:rsid w:val="00DE26B3"/>
    <w:rsid w:val="00EC1C4E"/>
    <w:rsid w:val="00FF1CDA"/>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A37F9"/>
  <w15:chartTrackingRefBased/>
  <w15:docId w15:val="{96647201-0ADD-456B-86BF-B9A02AB68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919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919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1981"/>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91981"/>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291981"/>
    <w:pPr>
      <w:ind w:left="720"/>
      <w:contextualSpacing/>
    </w:pPr>
  </w:style>
  <w:style w:type="table" w:styleId="Tabellenraster">
    <w:name w:val="Table Grid"/>
    <w:basedOn w:val="NormaleTabelle"/>
    <w:uiPriority w:val="39"/>
    <w:rsid w:val="00C01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BE7B1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5dunkelAkzent1">
    <w:name w:val="Grid Table 5 Dark Accent 1"/>
    <w:basedOn w:val="NormaleTabelle"/>
    <w:uiPriority w:val="50"/>
    <w:rsid w:val="00BE7B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1166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Emberger</dc:creator>
  <cp:keywords/>
  <dc:description/>
  <cp:lastModifiedBy>Raphael Emberger</cp:lastModifiedBy>
  <cp:revision>3</cp:revision>
  <dcterms:created xsi:type="dcterms:W3CDTF">2017-09-28T21:16:00Z</dcterms:created>
  <dcterms:modified xsi:type="dcterms:W3CDTF">2017-09-28T21:54:00Z</dcterms:modified>
</cp:coreProperties>
</file>