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0"/>
        <w:jc w:val="center"/>
      </w:pPr>
      <w:r>
        <w:rPr>
          <w:b/>
          <w:sz w:val="52"/>
        </w:rPr>
        <w:t>DOKUMEN PENGUJIAN</w:t>
      </w:r>
    </w:p>
    <w:p>
      <w:pPr>
        <w:spacing w:after="240"/>
        <w:jc w:val="center"/>
      </w:pPr>
      <w:r>
        <w:rPr>
          <w:b/>
          <w:sz w:val="52"/>
        </w:rPr>
        <w:t>BLACK BOX TESTING</w:t>
      </w:r>
    </w:p>
    <w:p>
      <w:pPr>
        <w:spacing w:after="80"/>
        <w:jc w:val="center"/>
      </w:pPr>
      <w:r>
        <w:rPr>
          <w:b/>
          <w:sz w:val="40"/>
        </w:rPr>
        <w:t>APLIKASI NEXTCART</w:t>
      </w:r>
    </w:p>
    <w:p>
      <w:pPr>
        <w:spacing w:after="600"/>
        <w:jc w:val="center"/>
      </w:pPr>
      <w:r>
        <w:rPr>
          <w:b w:val="0"/>
          <w:sz w:val="26"/>
        </w:rPr>
        <w:t>Aplikasi E-Commerce Berbasis Mobile (Flutter)</w:t>
      </w:r>
    </w:p>
    <w:p>
      <w:pPr>
        <w:spacing w:after="0"/>
        <w:jc w:val="center"/>
      </w:pPr>
      <w:r>
        <w:rPr>
          <w:b w:val="0"/>
          <w:sz w:val="24"/>
        </w:rPr>
        <w:t>Metode: Equivalence Partitioning &amp; Boundary Value Analysis</w:t>
      </w:r>
    </w:p>
    <w:p>
      <w:r>
        <w:br w:type="page"/>
      </w:r>
    </w:p>
    <w:p>
      <w:pPr>
        <w:pStyle w:val="Heading1"/>
      </w:pPr>
      <w:r>
        <w:rPr>
          <w:color w:val="2563EB"/>
          <w:sz w:val="32"/>
        </w:rPr>
        <w:t>1. Pendahuluan</w:t>
      </w:r>
    </w:p>
    <w:p>
      <w:pPr>
        <w:pStyle w:val="Heading2"/>
      </w:pPr>
      <w:r>
        <w:rPr>
          <w:color w:val="0F172A"/>
          <w:sz w:val="26"/>
        </w:rPr>
        <w:t>1.1 Tujuan Pengujian</w:t>
      </w:r>
    </w:p>
    <w:p>
      <w:pPr>
        <w:spacing w:after="120"/>
      </w:pPr>
      <w:r>
        <w:rPr>
          <w:b w:val="0"/>
          <w:sz w:val="20"/>
        </w:rPr>
        <w:t>Dokumen ini berisi rencana dan skenario pengujian black box terhadap fungsionalitas aplikasi NextCart. Pengujian black box dilakukan tanpa mengacu pada struktur kode internal, hanya berdasarkan spesifikasi fungsional: input yang diberikan dan output yang diharapkan.</w:t>
      </w:r>
    </w:p>
    <w:p>
      <w:pPr>
        <w:pStyle w:val="Heading2"/>
      </w:pPr>
      <w:r>
        <w:rPr>
          <w:color w:val="0F172A"/>
          <w:sz w:val="26"/>
        </w:rPr>
        <w:t>1.2 Teknik Pengujian</w:t>
      </w:r>
    </w:p>
    <w:p>
      <w:pPr>
        <w:pStyle w:val="ListBullet"/>
        <w:spacing w:after="40"/>
      </w:pPr>
      <w:r>
        <w:t>Equivalence Partitioning (EP): membagi data uji ke dalam kelompok nilai yang diperlakukan sama oleh sistem (valid / tidak valid).</w:t>
      </w:r>
    </w:p>
    <w:p>
      <w:pPr>
        <w:pStyle w:val="ListBullet"/>
        <w:spacing w:after="40"/>
      </w:pPr>
      <w:r>
        <w:t>Boundary Value Analysis (BVA): menguji nilai batas, misalnya kuantitas minimum (1), maksimum (= stok), dan nilai di luar batas.</w:t>
      </w:r>
    </w:p>
    <w:p>
      <w:pPr>
        <w:pStyle w:val="Heading2"/>
      </w:pPr>
      <w:r>
        <w:rPr>
          <w:color w:val="0F172A"/>
          <w:sz w:val="26"/>
        </w:rPr>
        <w:t>1.3 Lingkup Pengujian</w:t>
      </w:r>
    </w:p>
    <w:p>
      <w:pPr>
        <w:spacing w:after="120"/>
      </w:pPr>
      <w:r>
        <w:rPr>
          <w:b w:val="0"/>
          <w:sz w:val="20"/>
        </w:rPr>
        <w:t>Seluruh modul sisi pengguna (auth, katalog, keranjang, checkout, pembayaran, wishlist, pesanan, alamat, profil) dan sisi admin (dashboard, produk, pesanan, voucher, pengguna).</w:t>
      </w:r>
    </w:p>
    <w:p>
      <w:pPr>
        <w:pStyle w:val="Heading2"/>
      </w:pPr>
      <w:r>
        <w:rPr>
          <w:color w:val="0F172A"/>
          <w:sz w:val="26"/>
        </w:rPr>
        <w:t>1.4 Cara Mengisi Hasil</w:t>
      </w:r>
    </w:p>
    <w:p>
      <w:pPr>
        <w:spacing w:after="120"/>
      </w:pPr>
      <w:r>
        <w:rPr>
          <w:b w:val="0"/>
          <w:sz w:val="20"/>
        </w:rPr>
        <w:t>Kolom "Hasil Aktual" dan "Status" diisi setelah eksekusi manual di perangkat. Status diisi "Berhasil" bila hasil aktual sesuai hasil diharapkan, dan "Gagal" bila tidak sesuai.</w:t>
      </w:r>
    </w:p>
    <w:p>
      <w:pPr>
        <w:pStyle w:val="Heading1"/>
      </w:pPr>
      <w:r>
        <w:rPr>
          <w:color w:val="2563EB"/>
          <w:sz w:val="32"/>
        </w:rPr>
        <w:t>2. Lingkungan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fill="2563EB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7399"/>
            <w:shd w:val="clear" w:fill="2563E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7399"/>
            <w:shd w:val="clear" w:fill="EFF4FF"/>
          </w:tcPr>
          <w:p>
            <w:r>
              <w:t>Perangkat</w:t>
            </w:r>
          </w:p>
        </w:tc>
        <w:tc>
          <w:tcPr>
            <w:tcW w:type="dxa" w:w="7399"/>
          </w:tcPr>
          <w:p>
            <w:r>
              <w:t>Infinix X6831 (Android 13, 8GB RAM)</w:t>
            </w:r>
          </w:p>
        </w:tc>
      </w:tr>
      <w:tr>
        <w:tc>
          <w:tcPr>
            <w:tcW w:type="dxa" w:w="7399"/>
            <w:shd w:val="clear" w:fill="EFF4FF"/>
          </w:tcPr>
          <w:p>
            <w:r>
              <w:t>Build</w:t>
            </w:r>
          </w:p>
        </w:tc>
        <w:tc>
          <w:tcPr>
            <w:tcW w:type="dxa" w:w="7399"/>
          </w:tcPr>
          <w:p>
            <w:r>
              <w:t>Debug APK — com.nextcart.app</w:t>
            </w:r>
          </w:p>
        </w:tc>
      </w:tr>
      <w:tr>
        <w:tc>
          <w:tcPr>
            <w:tcW w:type="dxa" w:w="7399"/>
            <w:shd w:val="clear" w:fill="EFF4FF"/>
          </w:tcPr>
          <w:p>
            <w:r>
              <w:t>Backend</w:t>
            </w:r>
          </w:p>
        </w:tc>
        <w:tc>
          <w:tcPr>
            <w:tcW w:type="dxa" w:w="7399"/>
          </w:tcPr>
          <w:p>
            <w:r>
              <w:t>Supabase (Auth, Database, Storage, Realtime, Edge Functions)</w:t>
            </w:r>
          </w:p>
        </w:tc>
      </w:tr>
      <w:tr>
        <w:tc>
          <w:tcPr>
            <w:tcW w:type="dxa" w:w="7399"/>
            <w:shd w:val="clear" w:fill="EFF4FF"/>
          </w:tcPr>
          <w:p>
            <w:r>
              <w:t>Pembayaran</w:t>
            </w:r>
          </w:p>
        </w:tc>
        <w:tc>
          <w:tcPr>
            <w:tcW w:type="dxa" w:w="7399"/>
          </w:tcPr>
          <w:p>
            <w:r>
              <w:t>Midtrans Snap — Sandbox</w:t>
            </w:r>
          </w:p>
        </w:tc>
      </w:tr>
      <w:tr>
        <w:tc>
          <w:tcPr>
            <w:tcW w:type="dxa" w:w="7399"/>
            <w:shd w:val="clear" w:fill="EFF4FF"/>
          </w:tcPr>
          <w:p>
            <w:r>
              <w:t>Peta</w:t>
            </w:r>
          </w:p>
        </w:tc>
        <w:tc>
          <w:tcPr>
            <w:tcW w:type="dxa" w:w="7399"/>
          </w:tcPr>
          <w:p>
            <w:r>
              <w:t>OpenStreetMap (flutter_map) + OSRM routing</w:t>
            </w:r>
          </w:p>
        </w:tc>
      </w:tr>
      <w:tr>
        <w:tc>
          <w:tcPr>
            <w:tcW w:type="dxa" w:w="7399"/>
            <w:shd w:val="clear" w:fill="EFF4FF"/>
          </w:tcPr>
          <w:p>
            <w:r>
              <w:t>Akun Uji</w:t>
            </w:r>
          </w:p>
        </w:tc>
        <w:tc>
          <w:tcPr>
            <w:tcW w:type="dxa" w:w="7399"/>
          </w:tcPr>
          <w:p>
            <w:r>
              <w:t>Akun pembeli &amp; akun admin khusus pengujian</w:t>
            </w:r>
          </w:p>
        </w:tc>
      </w:tr>
      <w:tr>
        <w:tc>
          <w:tcPr>
            <w:tcW w:type="dxa" w:w="7399"/>
            <w:shd w:val="clear" w:fill="EFF4FF"/>
          </w:tcPr>
          <w:p>
            <w:r>
              <w:t>Koneksi</w:t>
            </w:r>
          </w:p>
        </w:tc>
        <w:tc>
          <w:tcPr>
            <w:tcW w:type="dxa" w:w="7399"/>
          </w:tcPr>
          <w:p>
            <w:r>
              <w:t>WiFi lokal (stabil)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  <w:sz w:val="32"/>
        </w:rPr>
        <w:t>Modul A — Autentikasi (13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A.1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Registrasi dengan seluruh field valid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Nama: Budi Santoso; Email: budi@test.com; Password: rahasia123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Akun berhasil dibuat dan langsung masuk ke aplikasi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A.2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Registrasi dengan email yang sudah terdaftar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Email yang pernah digunakan sebelumnya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Muncul pesan email sudah terdaftar / sudah dipakai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A.3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Registrasi dengan password terlalu pendek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Password: abc12 (5 karakter)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Registrasi ditolak, muncul pesan minimal 6 karakter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A.4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Registrasi dengan nama kosong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Nama: (kosong)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Validasi "nama wajib diisi" muncul, registrasi tidak diproses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A.5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Registrasi dengan format email salah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Email: budi.test.com (tanpa @)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Validasi format email muncul, registrasi tidak diproses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A.6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Login dengan kredensial benar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Email &amp; password terdaftar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Berhasil masuk ke halaman utama (home)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A.7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Login dengan password salah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Email benar, password salah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Muncul pesan kredensial tidak valid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A.8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Login dengan email tidak terdaftar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Email yang belum pernah registrasi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Muncul pesan kredensial tidak valid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A.9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Login dengan format email tidak valid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Email: admin@ (tanpa domain)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Validasi format email muncul sebelum request dikirim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A.10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Login menggunakan akun Google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Pilih akun Google pada popup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Berhasil masuk ke home dengan data profil Google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A.11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Lupa password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Email terdaftar pada form lupa password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Email reset password terkirim, muncul konfirmasi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A.12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Login dengan akun yang diblokir admin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Akun dengan is_blocked = true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Login ditolak, muncul pesan "Akun Anda diblokir..." dan tetap di halaman auth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A.13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Logout dari halaman profil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Tombol Keluar + konfirmasi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Kembali ke halaman autentikasi, sesi dihapus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B — Splash &amp; Onboarding (3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B.1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Buka aplikasi pertama kali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Fresh install / data dibersihkan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Splash screen tampil, dilanjutkan ke halaman onboarding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B.2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Menyelesaikan onboarding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Lanjut sampai halaman terakhir, lalu Mulai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Diarahkan ke halaman autentikasi; status onboarding tersimpan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B.3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Buka aplikasi kedua kali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Tutup app lalu buka kembali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Langsung ke home/auth, tidak menampilkan onboarding lagi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C — Home &amp; Katalog Produk (10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C.1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Home menampilkan konten utama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Login valid, koneksi stabil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App bar alamat, banner carousel, kategori, dan grid produk tampil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C.2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Pull-to-refresh pada home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Geser layar ke bawah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Indikator refresh muncul, data produk &amp; kategori dimuat ulang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C.3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Pencarian dengan kata kunci valid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Ketik "samsung" pada kolom pencarian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Halaman semua produk terbuka menampilkan produk yang mengandung kata tsb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C.4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Pencarian tanpa hasil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Ketik kata kunci acak "zzzxq"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Empty state "Belum ada produk" tampil, tanpa error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C.5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Filter berdasarkan kategori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Pilih salah satu chip kategori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Grid produk hanya menampilkan produk kategori terpilih, chip aktif disorot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C.6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Kembali ke filter Semua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Pilih chip "Semua"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Semua produk populer tampil kembali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C.7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Membuka halaman semua produk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"Lihat Semua"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Halaman View All terbuka dengan header kategori horizontal &amp; daftar produk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C.8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Gambar kategori Television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Buka halaman semua produk, lihat chip Television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Chip menampilkan foto televisi (bukan gambar salah/kotak abu)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C.9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Gambar kategori Other / Lainnya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Buka halaman semua produk, lihat chip Other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Chip menampilkan foto (bukan kotak abu-abu polos)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C.10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Badge stok menipis pada kartu produk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Produk dengan stok &lt;= 5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Kartu produk menampilkan badge kuning "Stok menipis" di sudut gambar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D — Detail Produk &amp; Keranjang (16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D.1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Membuka halaman detail produk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salah satu kartu produk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Gambar hero, nama, harga, rating, deskripsi, dan stok tampil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D.2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Tombol WhatsApp pada detail produk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ikon WhatsApp di app bar detail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Aplikasi WhatsApp terbuka dengan pesan berisi nama produk (bukan browser)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D.3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Tambah ke keranjang dengan qty 1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"Tambah ke Keranjang"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Animasi ikon terbang + bottom sheet sukses tampil; item masuk keranjang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D.4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Menambah kuantitas (tombol +)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+ hingga qty = stok produk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Qty bertambah satu per tekanan; tombol + nonaktif saat qty = stok (batas maksimum)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D.5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Mengurangi kuantitas hingga batas minimum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− saat qty = 1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Tombol − nonaktif; qty tidak turun di bawah 1 (batas minimum)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D.6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Tambah ke keranjang pada produk stok habis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Produk dengan stok 0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Tombol berubah "Stok Habis" (abu, nonaktif); tidak bisa ditambahkan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D.7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Peringatan stok menipis pada bottom bar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Produk dengan stok &lt;= 5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Teks oranye "Stok menipis, tersisa N" tampil di atas tombol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D.8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Keranjang menampilkan item &amp; subtotal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Buka halaman keranjang setelah menambah produk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Item, gambar, harga satuan, dan subtotal sesuai perkalian qty x harga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D.9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Mengubah qty dari halaman keranjang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+ / − pada item keranjang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Subtotal item dan total ringkasan terupdate otomatis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D.10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Menghapus item keranjang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Tekan − pada item berqty 1, konfirmasi dialog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Dialog konfirmasi tampil; setelah ya, item hilang dari keranjang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D.11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Menerapkan voucher nominal valid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Kode voucher tipe nominal, subtotal memenuhi syarat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Baris "Voucher Diskon" muncul senilai nominal voucher; total berkurang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D.12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Menerapkan voucher persen dengan batas maksimal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Voucher 50%, max discount Rp 20.000, subtotal Rp 100.000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Diskon terpotong pada Rp 20.000 (cap max discount), bukan Rp 50.000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D.13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Menerapkan kode voucher salah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Kode: SEMBARANGAN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Muncul pesan kode voucher tidak valid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D.14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Voucher dengan minimal belanja belum terpenuhi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Min. belanja Rp 500.000, subtotal Rp 100.000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Muncul pesan minimal belanja Rp 500.000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D.15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Kesesuaian rumus ringkasan pembayaran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Subtotal 100.000, diskon 0, ongkir 10.000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Total = 110.000 (subtotal - diskon + ongkir, tanpa PPN)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D.16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Checkout tanpa alamat terpilih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Hapus/ tidak punya alamat, ketuk bayar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Peringatan memilih alamat tampil; checkout tidak diproses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E — Checkout &amp; Pembayaran (7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E.1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Memilih alamat pengiriman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Pilih alamat pada bagian pengiriman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Ongkir termurah otomatis terpilih dan total terupdate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E.2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Memilih kurir tertentu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Buka picker kurir, pilih layanan lain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Biaya pengiriman berubah sesuai kurir terpilih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E.3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Melanjutkan ke pembayaran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tombol bayar pada checkout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WebView Midtrans Snap terbuka dengan halaman pembayaran sandbox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E.4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Pembayaran berhasil (sandbox)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Selesaikan pembayaran dengan kartu uji sandbox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Halaman status full-screen "Pembayaran Berhasil!" tampil dengan animasi confetti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E.5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Membatalkan / menutup pembayaran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Tutup WebView tanpa membayar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Snackbar "Pesanan disimpan ke riwayat, menunggu pembayaran" tampil; kembali ke root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E.6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Tombol Lacak Pesanan pada halaman sukses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"Lacak Pesanan"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Halaman detail pesanan untuk order terbuka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E.7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Tombol Kembali ke Beranda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"Kembali ke Beranda"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Kembali ke tab home; keranjang kosong setelah checkout sukses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F — Wishlist (6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F.1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Menambah produk dari kartu home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ikon hati pada kartu produk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Hati berubah merah dengan animasi pop + burst, toast "ditambahkan ke wishlist"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F.2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Menghapus produk dari kartu home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ikon hati yang sudah aktif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Hati kembali outline, toast "dihapus dari wishlist"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F.3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Tambah/hapus dari halaman detail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hati di samping nama produk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Perilaku dan feedback konsisten dengan kartu home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F.4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Halaman wishlist menampilkan item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Buka tab Wishlist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Semua produk wishlist tampil dengan gambar, nama, dan harga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F.5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Memindahkan produk ke keranjang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tombol keranjang pada item wishlist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Toast konfirmasi tampil; item masuk ke keranjang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F.6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Menghapus item dengan opsi batal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hapus pada item wishlist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Snackbar "Dihapus dari wishlist" dengan aksi Batal (undo) tampil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G — Pesanan &amp; Pelacakan (9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G.1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Riwayat pesanan per status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Buka tab Pesanan, geser antar tab status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Setiap tab menampilkan pesanan sesuai statusnya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G.2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Countdown pembayaran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Pesanan berstatus Menunggu Bayar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Hitung mundur 2 jam tampil; teks peringatan auto-cancel terlihat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G.3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Detail pesanan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kartu pesanan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Item, alamat, ringkasan biaya (tanpa PPN), dan timeline status tampil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G.4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Membuka halaman lacak kurir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Pesanan Diproses/Dikirim, ketuk "Lacak"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Peta terbuka dengan rute, marker kurir, dan marker tujuan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G.5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Gerakan kurir mengikuti rute jalan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Amati halaman lacak 1-2 menit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Marker kurir bergerak mengikuti pola jalan (bukan garis lurus), persentase progres bertambah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G.6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Kurir tiba di tujuan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Tunggu progres mencapai 100%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Dialog "Pesanan Tiba!" dengan animasi truk tampil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G.7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Beli Lagi dari pesanan selesai/batal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"Beli Lagi" pada order completed/cancelled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Toast jumlah produk ditambahkan; item masuk keranjang dengan harga saat ini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G.8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Tombol WhatsApp pada detail pesanan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ikon WhatsApp di app bar detail pesanan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WhatsApp terbuka dengan pesan menyebut nomor order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G.9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Konfirmasi terima pesanan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Pesanan berstatus Dikirim, ketuk "Terima Pesanan"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Status berubah menjadi Selesai setelah konfirmasi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H — Alamat Pengiriman (6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H.1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Menambah alamat manual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Isi label, penerima, telepon, alamat lengkap, kode pos lalu simpan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Alamat tersimpan dan tampil pada daftar alamat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H.2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Memilih lokasi dari peta / GPS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Pilih titik pada map atau gunakan lokasi saat ini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Koordinat &amp; alamat terisi otomatis pada form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H.3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Validasi field wajib alamat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Simpan dengan field kosong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Validasi field wajib muncul, data tidak tersimpan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H.4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Mengubah alamat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Edit alamat, ubah data, simpan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Perubahan tersimpan dan langsung terlihat pada daftar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H.5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Menghapus alamat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Hapus salah satu alamat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Alamat hilang dari daftar setelah konfirmasi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H.6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Sinkronisasi alamat aktif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Set alamat aktif, cek app bar home &amp; halaman checkout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Alamat yang sama tampil di home dan checkout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I — Profil &amp; Pengaturan (9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I.1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Halaman profil menampilkan data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Buka tab Profil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Avatar, nama, email, dan kartu ringkasan (Pesanan Aktif, Wishlist, Alamat) tampil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I.2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Mengubah data profil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Menu Profil, ubah nama/foto, simpan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Perubahan tersimpan dan tampil di halaman profil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I.3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Ganti password valid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Password lama benar, baru &gt;= 6 karakter, konfirmasi sama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Password berhasil diubah; login ulang dengan password baru berhasil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I.4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Ganti password dengan konfirmasi berbeda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Konfirmasi password tidak sama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Validasi muncul, perubahan ditolak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I.5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Mengaktifkan Mode Gelap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switch "Mode Gelap" di profil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Seluruh halaman berubah ke tema gelap seketika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I.6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Persistensi Mode Gelap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Set dark mode, tutup app, buka kembali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Tema gelap tetap aktif (tersimpan di preferensi)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I.7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Membuka halaman Profil Toko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menu "Profil Toko"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Header toko, deskripsi, jam buka 09.00-22.00, alamat Medan Johor, dan IG @nextcart tampil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I.8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Mini map pada Profil Toko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Amati bagian peta, ketuk "Buka di Maps"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Peta dengan marker toko tampil; Google Maps terbuka pada lokasi toko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I.9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Link Instagram pada Profil Toko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baris Instagram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Aplikasi/browser Instagram terbuka pada akun nextcart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J — Admin — Dashboard &amp; Produk (9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J.1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Login dengan akun admin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Kredensial role = admin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Dashboard analitik tampil (bukan home pembeli)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J.2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Filter periode dashboard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Pilih 24 Jam / 7 Hari / 30 Hari / 6 Bulan / 1 Tahun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Kartu metrik &amp; grafik pendapatan berubah sesuai periode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J.3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Ekspor laporan CSV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ikon unduh pada app bar dashboard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File CSV dibuat &amp; dibagikan (share sheet) berisi data laporan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J.4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Menambah produk valid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Isi nama, kategori, harga, stok, berat, gambar lalu simpan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Produk baru muncul pada daftar produk dan katalog pembeli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J.5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Validasi harga produk = 0 / negatif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Harga: 0 atau -1000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Validasi menolak, pesan harga tidak valid tampil (BVA)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J.6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Validasi stok negatif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Stok: -5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Validasi menolak, pesan stok tidak valid tampil (BVA)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J.7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Mengubah data produk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Edit produk, ubah harga/stok, simpan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Perubahan tersimpan dan tampil pada katalog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J.8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Menghapus produk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Hapus produk dengan konfirmasi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Produk hilang dari daftar admin maupun katalog pembeli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J.9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Kartu peringatan Stok Menipis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Ada produk stok &lt;= 5, buka dashboard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Kartu merah "Stok Menipis" tampil; ketuk membuka daftar produk &amp; jumlah stoknya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2563EB"/>
          <w:sz w:val="32"/>
        </w:rPr>
        <w:t>Modul K — Admin — Pesanan, Voucher &amp; Pengguna (11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7"/>
            <w:shd w:val="clear" w:fill="2563EB"/>
          </w:tcPr>
          <w:p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75"/>
            <w:shd w:val="clear" w:fill="2563EB"/>
          </w:tcPr>
          <w:p>
            <w:r>
              <w:rPr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3628"/>
            <w:shd w:val="clear" w:fill="2563EB"/>
          </w:tcPr>
          <w:p>
            <w:r>
              <w:rPr>
                <w:b/>
                <w:color w:val="FFFFFF"/>
                <w:sz w:val="19"/>
              </w:rPr>
              <w:t>Input / Data Uji</w:t>
            </w:r>
          </w:p>
        </w:tc>
        <w:tc>
          <w:tcPr>
            <w:tcW w:type="dxa" w:w="4195"/>
            <w:shd w:val="clear" w:fill="2563EB"/>
          </w:tcPr>
          <w:p>
            <w:r>
              <w:rPr>
                <w:b/>
                <w:color w:val="FFFFFF"/>
                <w:sz w:val="19"/>
              </w:rPr>
              <w:t>Hasil Diharapkan</w:t>
            </w:r>
          </w:p>
        </w:tc>
        <w:tc>
          <w:tcPr>
            <w:tcW w:type="dxa" w:w="1814"/>
            <w:shd w:val="clear" w:fill="2563EB"/>
          </w:tcPr>
          <w:p>
            <w:r>
              <w:rPr>
                <w:b/>
                <w:color w:val="FFFFFF"/>
                <w:sz w:val="19"/>
              </w:rPr>
              <w:t>Hasil Aktual</w:t>
            </w:r>
          </w:p>
        </w:tc>
        <w:tc>
          <w:tcPr>
            <w:tcW w:type="dxa" w:w="1134"/>
            <w:shd w:val="clear" w:fill="2563E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K.1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Mengubah status pesanan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Pilih pesanan, ubah status (mis. Diproses -&gt; Dikirim)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Status tersimpan; pembeli menerima notifikasi pembaruan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K.2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Membuka halaman Kelola Voucher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ikon tag pada app bar dashboard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Halaman voucher tampil dengan daftar &amp; tombol tambah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K.3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Membuat voucher nominal valid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Kode: HEMAT10K, tipe Nominal, nilai 10.000, min belanja 0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Voucher tersimpan dan tampil di daftar dengan status aktif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K.4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Membuat voucher persen dengan maksimal diskon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Kode: GEBYAR25, tipe Persen, nilai 25, maks 50.000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Voucher tersimpan; label menampilkan "25% - Maks Rp 50.000"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K.5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Validasi voucher persen &gt; 100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Nilai persen: 150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Form menolak dengan pesan persen tidak boleh &gt; 100 (BVA)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K.6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Validasi kode voucher duplikat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Buat voucher dengan kode yang sudah ada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Muncul pesan "Kode voucher sudah dipakai"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K.7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Mengubah status aktif voucher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switch aktif pada salah satu voucher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Status berubah; voucher nonaktif tidak dapat dipakai pembeli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K.8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Menghapus voucher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Hapus, konfirmasi dialog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Voucher hilang dari daftar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K.9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Mencari &amp; memfilter pengguna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Ketik nama/email pada pencarian; pilih filter role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Daftar pengguna terfilter sesuai kata kunci / role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fill="F1F5F9"/>
          </w:tcPr>
          <w:p>
            <w:pPr>
              <w:spacing w:after="40"/>
              <w:jc w:val="center"/>
            </w:pPr>
            <w:r>
              <w:rPr>
                <w:sz w:val="18"/>
              </w:rPr>
              <w:t>K.10</w:t>
            </w:r>
          </w:p>
        </w:tc>
        <w:tc>
          <w:tcPr>
            <w:tcW w:type="dxa" w:w="317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Memblokir pengguna</w:t>
            </w:r>
          </w:p>
        </w:tc>
        <w:tc>
          <w:tcPr>
            <w:tcW w:type="dxa" w:w="3628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Ketuk ikon blokir, konfirmasi</w:t>
            </w:r>
          </w:p>
        </w:tc>
        <w:tc>
          <w:tcPr>
            <w:tcW w:type="dxa" w:w="4195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  <w:t>Badge merah "Diblokir" muncul; header menampilkan jumlah terblokir</w:t>
            </w:r>
          </w:p>
        </w:tc>
        <w:tc>
          <w:tcPr>
            <w:tcW w:type="dxa" w:w="181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  <w:shd w:val="clear" w:fill="F1F5F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>
              <w:rPr>
                <w:sz w:val="18"/>
              </w:rPr>
              <w:t>K.11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sz w:val="18"/>
              </w:rPr>
              <w:t>Membuka blokir pengguna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8"/>
              </w:rPr>
              <w:t>Ketuk ikon buka-blokir pada user terblokir, konfirmasi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18"/>
              </w:rPr>
              <w:t>Badge hilang; pengguna dapat login kembali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63EB"/>
          <w:sz w:val="32"/>
        </w:rPr>
        <w:t>Rekapitulasi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fill="2563EB"/>
          </w:tcPr>
          <w:p>
            <w:r>
              <w:rPr>
                <w:b/>
                <w:color w:val="FFFFFF"/>
              </w:rPr>
              <w:t>Modul</w:t>
            </w:r>
          </w:p>
        </w:tc>
        <w:tc>
          <w:tcPr>
            <w:tcW w:type="dxa" w:w="3699"/>
            <w:shd w:val="clear" w:fill="2563EB"/>
          </w:tcPr>
          <w:p>
            <w:r>
              <w:rPr>
                <w:b/>
                <w:color w:val="FFFFFF"/>
              </w:rPr>
              <w:t>Nama Modul</w:t>
            </w:r>
          </w:p>
        </w:tc>
        <w:tc>
          <w:tcPr>
            <w:tcW w:type="dxa" w:w="3699"/>
            <w:shd w:val="clear" w:fill="2563EB"/>
          </w:tcPr>
          <w:p>
            <w:r>
              <w:rPr>
                <w:b/>
                <w:color w:val="FFFFFF"/>
              </w:rPr>
              <w:t>Jumlah Test Case</w:t>
            </w:r>
          </w:p>
        </w:tc>
        <w:tc>
          <w:tcPr>
            <w:tcW w:type="dxa" w:w="3699"/>
            <w:shd w:val="clear" w:fill="2563EB"/>
          </w:tcPr>
          <w:p>
            <w:r>
              <w:rPr>
                <w:b/>
                <w:color w:val="FFFFFF"/>
              </w:rPr>
              <w:t>Berhasil / Gagal</w:t>
            </w:r>
          </w:p>
        </w:tc>
      </w:tr>
      <w:tr>
        <w:tc>
          <w:tcPr>
            <w:tcW w:type="dxa" w:w="3699"/>
          </w:tcPr>
          <w:p>
            <w:r>
              <w:t>A</w:t>
            </w:r>
          </w:p>
        </w:tc>
        <w:tc>
          <w:tcPr>
            <w:tcW w:type="dxa" w:w="3699"/>
          </w:tcPr>
          <w:p>
            <w:r>
              <w:t>Autentikasi</w:t>
            </w:r>
          </w:p>
        </w:tc>
        <w:tc>
          <w:tcPr>
            <w:tcW w:type="dxa" w:w="3699"/>
          </w:tcPr>
          <w:p>
            <w:r>
              <w:t>13</w:t>
            </w:r>
          </w:p>
        </w:tc>
        <w:tc>
          <w:tcPr>
            <w:tcW w:type="dxa" w:w="3699"/>
          </w:tcPr>
          <w:p>
            <w:r>
              <w:t>..... / .....</w:t>
            </w:r>
          </w:p>
        </w:tc>
      </w:tr>
      <w:tr>
        <w:tc>
          <w:tcPr>
            <w:tcW w:type="dxa" w:w="3699"/>
            <w:shd w:val="clear" w:fill="F1F5F9"/>
          </w:tcPr>
          <w:p>
            <w:r>
              <w:t>B</w:t>
            </w:r>
          </w:p>
        </w:tc>
        <w:tc>
          <w:tcPr>
            <w:tcW w:type="dxa" w:w="3699"/>
            <w:shd w:val="clear" w:fill="F1F5F9"/>
          </w:tcPr>
          <w:p>
            <w:r>
              <w:t>Splash &amp; Onboarding</w:t>
            </w:r>
          </w:p>
        </w:tc>
        <w:tc>
          <w:tcPr>
            <w:tcW w:type="dxa" w:w="3699"/>
            <w:shd w:val="clear" w:fill="F1F5F9"/>
          </w:tcPr>
          <w:p>
            <w:r>
              <w:t>3</w:t>
            </w:r>
          </w:p>
        </w:tc>
        <w:tc>
          <w:tcPr>
            <w:tcW w:type="dxa" w:w="3699"/>
            <w:shd w:val="clear" w:fill="F1F5F9"/>
          </w:tcPr>
          <w:p>
            <w:r>
              <w:t>..... / .....</w:t>
            </w:r>
          </w:p>
        </w:tc>
      </w:tr>
      <w:tr>
        <w:tc>
          <w:tcPr>
            <w:tcW w:type="dxa" w:w="3699"/>
          </w:tcPr>
          <w:p>
            <w:r>
              <w:t>C</w:t>
            </w:r>
          </w:p>
        </w:tc>
        <w:tc>
          <w:tcPr>
            <w:tcW w:type="dxa" w:w="3699"/>
          </w:tcPr>
          <w:p>
            <w:r>
              <w:t>Home &amp; Katalog Produk</w:t>
            </w:r>
          </w:p>
        </w:tc>
        <w:tc>
          <w:tcPr>
            <w:tcW w:type="dxa" w:w="3699"/>
          </w:tcPr>
          <w:p>
            <w:r>
              <w:t>10</w:t>
            </w:r>
          </w:p>
        </w:tc>
        <w:tc>
          <w:tcPr>
            <w:tcW w:type="dxa" w:w="3699"/>
          </w:tcPr>
          <w:p>
            <w:r>
              <w:t>..... / .....</w:t>
            </w:r>
          </w:p>
        </w:tc>
      </w:tr>
      <w:tr>
        <w:tc>
          <w:tcPr>
            <w:tcW w:type="dxa" w:w="3699"/>
            <w:shd w:val="clear" w:fill="F1F5F9"/>
          </w:tcPr>
          <w:p>
            <w:r>
              <w:t>D</w:t>
            </w:r>
          </w:p>
        </w:tc>
        <w:tc>
          <w:tcPr>
            <w:tcW w:type="dxa" w:w="3699"/>
            <w:shd w:val="clear" w:fill="F1F5F9"/>
          </w:tcPr>
          <w:p>
            <w:r>
              <w:t>Detail Produk &amp; Keranjang</w:t>
            </w:r>
          </w:p>
        </w:tc>
        <w:tc>
          <w:tcPr>
            <w:tcW w:type="dxa" w:w="3699"/>
            <w:shd w:val="clear" w:fill="F1F5F9"/>
          </w:tcPr>
          <w:p>
            <w:r>
              <w:t>16</w:t>
            </w:r>
          </w:p>
        </w:tc>
        <w:tc>
          <w:tcPr>
            <w:tcW w:type="dxa" w:w="3699"/>
            <w:shd w:val="clear" w:fill="F1F5F9"/>
          </w:tcPr>
          <w:p>
            <w:r>
              <w:t>..... / .....</w:t>
            </w:r>
          </w:p>
        </w:tc>
      </w:tr>
      <w:tr>
        <w:tc>
          <w:tcPr>
            <w:tcW w:type="dxa" w:w="3699"/>
          </w:tcPr>
          <w:p>
            <w:r>
              <w:t>E</w:t>
            </w:r>
          </w:p>
        </w:tc>
        <w:tc>
          <w:tcPr>
            <w:tcW w:type="dxa" w:w="3699"/>
          </w:tcPr>
          <w:p>
            <w:r>
              <w:t>Checkout &amp; Pembayaran</w:t>
            </w:r>
          </w:p>
        </w:tc>
        <w:tc>
          <w:tcPr>
            <w:tcW w:type="dxa" w:w="3699"/>
          </w:tcPr>
          <w:p>
            <w:r>
              <w:t>7</w:t>
            </w:r>
          </w:p>
        </w:tc>
        <w:tc>
          <w:tcPr>
            <w:tcW w:type="dxa" w:w="3699"/>
          </w:tcPr>
          <w:p>
            <w:r>
              <w:t>..... / .....</w:t>
            </w:r>
          </w:p>
        </w:tc>
      </w:tr>
      <w:tr>
        <w:tc>
          <w:tcPr>
            <w:tcW w:type="dxa" w:w="3699"/>
            <w:shd w:val="clear" w:fill="F1F5F9"/>
          </w:tcPr>
          <w:p>
            <w:r>
              <w:t>F</w:t>
            </w:r>
          </w:p>
        </w:tc>
        <w:tc>
          <w:tcPr>
            <w:tcW w:type="dxa" w:w="3699"/>
            <w:shd w:val="clear" w:fill="F1F5F9"/>
          </w:tcPr>
          <w:p>
            <w:r>
              <w:t>Wishlist</w:t>
            </w:r>
          </w:p>
        </w:tc>
        <w:tc>
          <w:tcPr>
            <w:tcW w:type="dxa" w:w="3699"/>
            <w:shd w:val="clear" w:fill="F1F5F9"/>
          </w:tcPr>
          <w:p>
            <w:r>
              <w:t>6</w:t>
            </w:r>
          </w:p>
        </w:tc>
        <w:tc>
          <w:tcPr>
            <w:tcW w:type="dxa" w:w="3699"/>
            <w:shd w:val="clear" w:fill="F1F5F9"/>
          </w:tcPr>
          <w:p>
            <w:r>
              <w:t>..... / .....</w:t>
            </w:r>
          </w:p>
        </w:tc>
      </w:tr>
      <w:tr>
        <w:tc>
          <w:tcPr>
            <w:tcW w:type="dxa" w:w="3699"/>
          </w:tcPr>
          <w:p>
            <w:r>
              <w:t>G</w:t>
            </w:r>
          </w:p>
        </w:tc>
        <w:tc>
          <w:tcPr>
            <w:tcW w:type="dxa" w:w="3699"/>
          </w:tcPr>
          <w:p>
            <w:r>
              <w:t>Pesanan &amp; Pelacakan</w:t>
            </w:r>
          </w:p>
        </w:tc>
        <w:tc>
          <w:tcPr>
            <w:tcW w:type="dxa" w:w="3699"/>
          </w:tcPr>
          <w:p>
            <w:r>
              <w:t>9</w:t>
            </w:r>
          </w:p>
        </w:tc>
        <w:tc>
          <w:tcPr>
            <w:tcW w:type="dxa" w:w="3699"/>
          </w:tcPr>
          <w:p>
            <w:r>
              <w:t>..... / .....</w:t>
            </w:r>
          </w:p>
        </w:tc>
      </w:tr>
      <w:tr>
        <w:tc>
          <w:tcPr>
            <w:tcW w:type="dxa" w:w="3699"/>
            <w:shd w:val="clear" w:fill="F1F5F9"/>
          </w:tcPr>
          <w:p>
            <w:r>
              <w:t>H</w:t>
            </w:r>
          </w:p>
        </w:tc>
        <w:tc>
          <w:tcPr>
            <w:tcW w:type="dxa" w:w="3699"/>
            <w:shd w:val="clear" w:fill="F1F5F9"/>
          </w:tcPr>
          <w:p>
            <w:r>
              <w:t>Alamat Pengiriman</w:t>
            </w:r>
          </w:p>
        </w:tc>
        <w:tc>
          <w:tcPr>
            <w:tcW w:type="dxa" w:w="3699"/>
            <w:shd w:val="clear" w:fill="F1F5F9"/>
          </w:tcPr>
          <w:p>
            <w:r>
              <w:t>6</w:t>
            </w:r>
          </w:p>
        </w:tc>
        <w:tc>
          <w:tcPr>
            <w:tcW w:type="dxa" w:w="3699"/>
            <w:shd w:val="clear" w:fill="F1F5F9"/>
          </w:tcPr>
          <w:p>
            <w:r>
              <w:t>..... / .....</w:t>
            </w:r>
          </w:p>
        </w:tc>
      </w:tr>
      <w:tr>
        <w:tc>
          <w:tcPr>
            <w:tcW w:type="dxa" w:w="3699"/>
          </w:tcPr>
          <w:p>
            <w:r>
              <w:t>I</w:t>
            </w:r>
          </w:p>
        </w:tc>
        <w:tc>
          <w:tcPr>
            <w:tcW w:type="dxa" w:w="3699"/>
          </w:tcPr>
          <w:p>
            <w:r>
              <w:t>Profil &amp; Pengaturan</w:t>
            </w:r>
          </w:p>
        </w:tc>
        <w:tc>
          <w:tcPr>
            <w:tcW w:type="dxa" w:w="3699"/>
          </w:tcPr>
          <w:p>
            <w:r>
              <w:t>9</w:t>
            </w:r>
          </w:p>
        </w:tc>
        <w:tc>
          <w:tcPr>
            <w:tcW w:type="dxa" w:w="3699"/>
          </w:tcPr>
          <w:p>
            <w:r>
              <w:t>..... / .....</w:t>
            </w:r>
          </w:p>
        </w:tc>
      </w:tr>
      <w:tr>
        <w:tc>
          <w:tcPr>
            <w:tcW w:type="dxa" w:w="3699"/>
            <w:shd w:val="clear" w:fill="F1F5F9"/>
          </w:tcPr>
          <w:p>
            <w:r>
              <w:t>J</w:t>
            </w:r>
          </w:p>
        </w:tc>
        <w:tc>
          <w:tcPr>
            <w:tcW w:type="dxa" w:w="3699"/>
            <w:shd w:val="clear" w:fill="F1F5F9"/>
          </w:tcPr>
          <w:p>
            <w:r>
              <w:t>Admin — Dashboard &amp; Produk</w:t>
            </w:r>
          </w:p>
        </w:tc>
        <w:tc>
          <w:tcPr>
            <w:tcW w:type="dxa" w:w="3699"/>
            <w:shd w:val="clear" w:fill="F1F5F9"/>
          </w:tcPr>
          <w:p>
            <w:r>
              <w:t>9</w:t>
            </w:r>
          </w:p>
        </w:tc>
        <w:tc>
          <w:tcPr>
            <w:tcW w:type="dxa" w:w="3699"/>
            <w:shd w:val="clear" w:fill="F1F5F9"/>
          </w:tcPr>
          <w:p>
            <w:r>
              <w:t>..... / .....</w:t>
            </w:r>
          </w:p>
        </w:tc>
      </w:tr>
      <w:tr>
        <w:tc>
          <w:tcPr>
            <w:tcW w:type="dxa" w:w="3699"/>
          </w:tcPr>
          <w:p>
            <w:r>
              <w:t>K</w:t>
            </w:r>
          </w:p>
        </w:tc>
        <w:tc>
          <w:tcPr>
            <w:tcW w:type="dxa" w:w="3699"/>
          </w:tcPr>
          <w:p>
            <w:r>
              <w:t>Admin — Pesanan, Voucher &amp; Pengguna</w:t>
            </w:r>
          </w:p>
        </w:tc>
        <w:tc>
          <w:tcPr>
            <w:tcW w:type="dxa" w:w="3699"/>
          </w:tcPr>
          <w:p>
            <w:r>
              <w:t>11</w:t>
            </w:r>
          </w:p>
        </w:tc>
        <w:tc>
          <w:tcPr>
            <w:tcW w:type="dxa" w:w="3699"/>
          </w:tcPr>
          <w:p>
            <w:r>
              <w:t>..... / .....</w:t>
            </w:r>
          </w:p>
        </w:tc>
      </w:tr>
      <w:tr>
        <w:tc>
          <w:tcPr>
            <w:tcW w:type="dxa" w:w="3699"/>
            <w:shd w:val="clear" w:fill="EFF4FF"/>
          </w:tcPr>
          <w:p>
            <w:r>
              <w:rPr>
                <w:b/>
              </w:rPr>
            </w:r>
          </w:p>
        </w:tc>
        <w:tc>
          <w:tcPr>
            <w:tcW w:type="dxa" w:w="3699"/>
            <w:shd w:val="clear" w:fill="EFF4FF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699"/>
            <w:shd w:val="clear" w:fill="EFF4FF"/>
          </w:tcPr>
          <w:p>
            <w:r>
              <w:rPr>
                <w:b/>
              </w:rPr>
              <w:t>99</w:t>
            </w:r>
          </w:p>
        </w:tc>
        <w:tc>
          <w:tcPr>
            <w:tcW w:type="dxa" w:w="3699"/>
            <w:shd w:val="clear" w:fill="EFF4FF"/>
          </w:tcPr>
          <w:p>
            <w:r>
              <w:rPr>
                <w:b/>
              </w:rPr>
              <w:t>..... / .....</w:t>
            </w:r>
          </w:p>
        </w:tc>
      </w:tr>
    </w:tbl>
    <w:p>
      <w:pPr>
        <w:spacing w:after="120"/>
      </w:pPr>
      <w:r>
        <w:rPr>
          <w:b w:val="0"/>
          <w:sz w:val="20"/>
        </w:rPr>
      </w:r>
    </w:p>
    <w:p>
      <w:pPr>
        <w:spacing w:after="120"/>
      </w:pPr>
      <w:r>
        <w:rPr>
          <w:b w:val="0"/>
          <w:sz w:val="18"/>
        </w:rPr>
        <w:t>Catatan: kolom Hasil Aktual dan Status diisi oleh penguji setelah eksekusi manual seluruh test case pada perangkat uji.</w:t>
      </w:r>
    </w:p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