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A57948" w14:textId="5BDDF194" w:rsidR="00E56D0B" w:rsidRPr="00E56D0B" w:rsidRDefault="00E56D0B" w:rsidP="00E56D0B">
      <w:pPr>
        <w:pStyle w:val="Heading1"/>
        <w:rPr>
          <w:rFonts w:asciiTheme="minorHAnsi" w:hAnsiTheme="minorHAnsi" w:cstheme="minorHAnsi"/>
          <w:b/>
          <w:bCs/>
          <w:color w:val="auto"/>
          <w:lang w:eastAsia="ja-JP"/>
        </w:rPr>
      </w:pPr>
      <w:r w:rsidRPr="00E56D0B">
        <w:rPr>
          <w:rFonts w:asciiTheme="minorHAnsi" w:hAnsiTheme="minorHAnsi" w:cstheme="minorHAnsi"/>
          <w:b/>
          <w:bCs/>
          <w:color w:val="auto"/>
          <w:lang w:eastAsia="ja-JP"/>
        </w:rPr>
        <w:t>Comparing Graphically Similar Glyphs</w:t>
      </w:r>
    </w:p>
    <w:p w14:paraId="76C31CB5" w14:textId="77777777" w:rsidR="00E56D0B" w:rsidRDefault="00E56D0B" w:rsidP="00E56D0B">
      <w:pPr>
        <w:shd w:val="clear" w:color="auto" w:fill="FFFFFF"/>
        <w:spacing w:after="22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ja-JP"/>
          <w14:ligatures w14:val="none"/>
        </w:rPr>
      </w:pPr>
    </w:p>
    <w:p w14:paraId="0E2A73D5" w14:textId="4E36714D" w:rsidR="00E56D0B" w:rsidRDefault="00E56D0B" w:rsidP="00E56D0B">
      <w:pPr>
        <w:shd w:val="clear" w:color="auto" w:fill="FFFFFF"/>
        <w:spacing w:after="225"/>
        <w:rPr>
          <w:rFonts w:eastAsia="Times New Roman" w:cstheme="minorHAnsi"/>
          <w:color w:val="000000"/>
          <w:kern w:val="0"/>
          <w:sz w:val="21"/>
          <w:szCs w:val="21"/>
          <w:lang w:eastAsia="ja-JP"/>
          <w14:ligatures w14:val="none"/>
        </w:rPr>
      </w:pPr>
      <w:r w:rsidRPr="00E56D0B">
        <w:rPr>
          <w:rFonts w:eastAsia="Times New Roman" w:cstheme="minorHAnsi"/>
          <w:color w:val="000000"/>
          <w:kern w:val="0"/>
          <w:sz w:val="21"/>
          <w:szCs w:val="21"/>
          <w:lang w:eastAsia="ja-JP"/>
          <w14:ligatures w14:val="none"/>
        </w:rPr>
        <w:t>Some letters may appear similar at small sizes and are difficult to discern visually. These glyphs should be tested for clarity at small sizes, for example, sizes 6-10.</w:t>
      </w:r>
    </w:p>
    <w:p w14:paraId="24D9750A" w14:textId="77777777" w:rsidR="00E56D0B" w:rsidRPr="00E56D0B" w:rsidRDefault="00E56D0B" w:rsidP="00E56D0B">
      <w:pPr>
        <w:shd w:val="clear" w:color="auto" w:fill="FFFFFF"/>
        <w:spacing w:after="225"/>
        <w:rPr>
          <w:rFonts w:eastAsia="Times New Roman" w:cstheme="minorHAnsi"/>
          <w:color w:val="000000"/>
          <w:kern w:val="0"/>
          <w:sz w:val="21"/>
          <w:szCs w:val="21"/>
          <w:lang w:eastAsia="ja-JP"/>
          <w14:ligatures w14:val="none"/>
        </w:rPr>
      </w:pPr>
    </w:p>
    <w:p w14:paraId="0A39C376" w14:textId="77777777" w:rsidR="00E56D0B" w:rsidRPr="00E56D0B" w:rsidRDefault="00E56D0B" w:rsidP="00E56D0B">
      <w:pPr>
        <w:pStyle w:val="Heading2"/>
        <w:rPr>
          <w:rFonts w:asciiTheme="minorHAnsi" w:hAnsiTheme="minorHAnsi" w:cstheme="minorHAnsi"/>
          <w:b/>
          <w:bCs/>
          <w:color w:val="auto"/>
          <w:lang w:eastAsia="ja-JP"/>
        </w:rPr>
      </w:pPr>
      <w:r w:rsidRPr="00E56D0B">
        <w:rPr>
          <w:rFonts w:asciiTheme="minorHAnsi" w:hAnsiTheme="minorHAnsi" w:cstheme="minorHAnsi"/>
          <w:b/>
          <w:bCs/>
          <w:color w:val="auto"/>
          <w:lang w:eastAsia="ja-JP"/>
        </w:rPr>
        <w:t>Same letter family, different orders:</w:t>
      </w:r>
    </w:p>
    <w:p w14:paraId="5D267353" w14:textId="77777777" w:rsidR="00E56D0B" w:rsidRPr="00E56D0B" w:rsidRDefault="00E56D0B" w:rsidP="00E56D0B">
      <w:pPr>
        <w:pStyle w:val="Heading3"/>
        <w:rPr>
          <w:b/>
          <w:bCs/>
          <w:color w:val="auto"/>
          <w:u w:val="single"/>
          <w:lang w:eastAsia="ja-JP"/>
        </w:rPr>
      </w:pPr>
      <w:r w:rsidRPr="00E56D0B">
        <w:rPr>
          <w:b/>
          <w:bCs/>
          <w:color w:val="auto"/>
          <w:u w:val="single"/>
          <w:lang w:eastAsia="ja-JP"/>
        </w:rPr>
        <w:t>Different without diacritical marks:</w:t>
      </w:r>
    </w:p>
    <w:p w14:paraId="27231A0F" w14:textId="6FAF65D5" w:rsidR="00E56D0B" w:rsidRPr="00D772B6" w:rsidRDefault="00E56D0B" w:rsidP="00E56D0B">
      <w:pPr>
        <w:shd w:val="clear" w:color="auto" w:fill="FFFFFF"/>
        <w:spacing w:before="225" w:after="225"/>
        <w:ind w:firstLine="360"/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</w:pP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ሀህ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val="am-ET" w:eastAsia="ja-JP"/>
          <w14:ligatures w14:val="none"/>
        </w:rPr>
        <w:t>ለስ</w:t>
      </w:r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ሐሕ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ሰስ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ሸሽ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ተት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ኀኅ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አኣ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አእ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ከክ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ኸኽ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ዉው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ፉፋ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ፓፖ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ፐፕ</w:t>
      </w:r>
      <w:proofErr w:type="spellEnd"/>
    </w:p>
    <w:p w14:paraId="08AB824D" w14:textId="77777777" w:rsidR="00E56D0B" w:rsidRPr="00E56D0B" w:rsidRDefault="00E56D0B" w:rsidP="00E56D0B">
      <w:pPr>
        <w:pStyle w:val="Heading3"/>
        <w:rPr>
          <w:b/>
          <w:bCs/>
          <w:color w:val="auto"/>
          <w:u w:val="single"/>
          <w:lang w:eastAsia="ja-JP"/>
        </w:rPr>
      </w:pPr>
      <w:r w:rsidRPr="00E56D0B">
        <w:rPr>
          <w:b/>
          <w:bCs/>
          <w:color w:val="auto"/>
          <w:u w:val="single"/>
          <w:lang w:eastAsia="ja-JP"/>
        </w:rPr>
        <w:t>Different with diacritical marks:</w:t>
      </w:r>
    </w:p>
    <w:p w14:paraId="36B27713" w14:textId="3087A6A3" w:rsidR="00E56D0B" w:rsidRPr="00D772B6" w:rsidRDefault="00E56D0B" w:rsidP="00E56D0B">
      <w:pPr>
        <w:shd w:val="clear" w:color="auto" w:fill="FFFFFF"/>
        <w:spacing w:before="225" w:after="225"/>
        <w:ind w:firstLine="360"/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</w:pP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ቍቊ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ኵኲ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ዅዂ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ጕጒ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</w:p>
    <w:p w14:paraId="4341DB44" w14:textId="77777777" w:rsidR="00E56D0B" w:rsidRDefault="00E56D0B" w:rsidP="00E56D0B">
      <w:pPr>
        <w:pStyle w:val="Heading2"/>
        <w:rPr>
          <w:rFonts w:asciiTheme="minorHAnsi" w:hAnsiTheme="minorHAnsi" w:cstheme="minorHAnsi"/>
          <w:b/>
          <w:bCs/>
          <w:color w:val="auto"/>
          <w:lang w:eastAsia="ja-JP"/>
        </w:rPr>
      </w:pPr>
    </w:p>
    <w:p w14:paraId="45644B79" w14:textId="7BDD6234" w:rsidR="00E56D0B" w:rsidRPr="00E56D0B" w:rsidRDefault="00E56D0B" w:rsidP="00E56D0B">
      <w:pPr>
        <w:pStyle w:val="Heading2"/>
        <w:rPr>
          <w:rFonts w:asciiTheme="minorHAnsi" w:hAnsiTheme="minorHAnsi" w:cstheme="minorHAnsi"/>
          <w:b/>
          <w:bCs/>
          <w:color w:val="auto"/>
          <w:lang w:eastAsia="ja-JP"/>
        </w:rPr>
      </w:pPr>
      <w:r w:rsidRPr="00E56D0B">
        <w:rPr>
          <w:rFonts w:asciiTheme="minorHAnsi" w:hAnsiTheme="minorHAnsi" w:cstheme="minorHAnsi"/>
          <w:b/>
          <w:bCs/>
          <w:color w:val="auto"/>
          <w:lang w:eastAsia="ja-JP"/>
        </w:rPr>
        <w:t>Different letter</w:t>
      </w:r>
      <w:r>
        <w:rPr>
          <w:rFonts w:asciiTheme="minorHAnsi" w:hAnsiTheme="minorHAnsi" w:cstheme="minorHAnsi"/>
          <w:b/>
          <w:bCs/>
          <w:color w:val="auto"/>
          <w:lang w:eastAsia="ja-JP"/>
        </w:rPr>
        <w:t xml:space="preserve"> families,</w:t>
      </w:r>
      <w:r w:rsidRPr="00E56D0B">
        <w:rPr>
          <w:rFonts w:asciiTheme="minorHAnsi" w:hAnsiTheme="minorHAnsi" w:cstheme="minorHAnsi"/>
          <w:b/>
          <w:bCs/>
          <w:color w:val="auto"/>
          <w:lang w:eastAsia="ja-JP"/>
        </w:rPr>
        <w:t xml:space="preserve"> with similar shapes:</w:t>
      </w:r>
    </w:p>
    <w:p w14:paraId="40912BB7" w14:textId="1BB90F47" w:rsidR="00E56D0B" w:rsidRPr="00D772B6" w:rsidRDefault="00E56D0B" w:rsidP="00E56D0B">
      <w:pPr>
        <w:shd w:val="clear" w:color="auto" w:fill="FFFFFF"/>
        <w:spacing w:before="225"/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</w:pP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ለስ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val="am-ET" w:eastAsia="ja-JP"/>
          <w14:ligatures w14:val="none"/>
        </w:rPr>
        <w:t xml:space="preserve">ኅጎ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ዽጵ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ጥፕ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ዖፆ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</w:t>
      </w:r>
      <w:proofErr w:type="spellStart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ኘፕ</w:t>
      </w:r>
      <w:proofErr w:type="spellEnd"/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  </w:t>
      </w:r>
      <w:r w:rsidRPr="00D772B6">
        <w:rPr>
          <w:rFonts w:ascii="Abyssinica SIL" w:hAnsi="Abyssinica SIL" w:cs="Abyssinica SIL"/>
          <w:sz w:val="22"/>
          <w:szCs w:val="22"/>
        </w:rPr>
        <w:t xml:space="preserve">ⶇⶮ </w:t>
      </w:r>
      <w:r w:rsidRPr="00D772B6">
        <w:rPr>
          <w:rFonts w:ascii="Abyssinica SIL" w:hAnsi="Abyssinica SIL" w:cs="Abyssinica SIL"/>
          <w:w w:val="87"/>
          <w:sz w:val="22"/>
          <w:szCs w:val="22"/>
        </w:rPr>
        <w:t>ⶐ</w:t>
      </w:r>
      <w:r w:rsidRPr="00D772B6">
        <w:rPr>
          <w:rFonts w:ascii="Abyssinica SIL" w:hAnsi="Abyssinica SIL" w:cs="Abyssinica SIL"/>
          <w:sz w:val="22"/>
          <w:szCs w:val="22"/>
        </w:rPr>
        <w:t>ⶾ</w:t>
      </w:r>
      <w:r w:rsidRPr="00D772B6">
        <w:rPr>
          <w:rFonts w:ascii="Abyssinica SIL" w:hAnsi="Abyssinica SIL" w:cs="Abyssinica SIL"/>
          <w:w w:val="87"/>
          <w:sz w:val="22"/>
          <w:szCs w:val="22"/>
        </w:rPr>
        <w:t xml:space="preserve"> </w:t>
      </w:r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>፰</w:t>
      </w:r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val="am-ET" w:eastAsia="ja-JP"/>
          <w14:ligatures w14:val="none"/>
        </w:rPr>
        <w:t>‌</w:t>
      </w:r>
      <w:r w:rsidRPr="00D772B6">
        <w:rPr>
          <w:rFonts w:ascii="Abyssinica SIL" w:eastAsia="Times New Roman" w:hAnsi="Abyssinica SIL" w:cs="Abyssinica SIL"/>
          <w:color w:val="000000"/>
          <w:kern w:val="0"/>
          <w:sz w:val="22"/>
          <w:szCs w:val="22"/>
          <w:lang w:eastAsia="ja-JP"/>
          <w14:ligatures w14:val="none"/>
        </w:rPr>
        <w:t xml:space="preserve">፷  </w:t>
      </w:r>
    </w:p>
    <w:p w14:paraId="4EE3EE98" w14:textId="77777777" w:rsidR="00321C1F" w:rsidRDefault="00321C1F"/>
    <w:sectPr w:rsidR="00321C1F" w:rsidSect="00631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byssinica SIL">
    <w:altName w:val="Abyssinica SIL"/>
    <w:panose1 w:val="02000603020000020004"/>
    <w:charset w:val="4D"/>
    <w:family w:val="auto"/>
    <w:pitch w:val="variable"/>
    <w:sig w:usb0="800000EF" w:usb1="5200A54B" w:usb2="08000828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0B"/>
    <w:rsid w:val="0003386E"/>
    <w:rsid w:val="00040755"/>
    <w:rsid w:val="000A751C"/>
    <w:rsid w:val="00104B42"/>
    <w:rsid w:val="0014062A"/>
    <w:rsid w:val="00153FE0"/>
    <w:rsid w:val="00203370"/>
    <w:rsid w:val="00285D7E"/>
    <w:rsid w:val="00321C1F"/>
    <w:rsid w:val="003E7573"/>
    <w:rsid w:val="00425BDF"/>
    <w:rsid w:val="0043037E"/>
    <w:rsid w:val="00476098"/>
    <w:rsid w:val="00560EF7"/>
    <w:rsid w:val="00574A7A"/>
    <w:rsid w:val="006110E4"/>
    <w:rsid w:val="00623F38"/>
    <w:rsid w:val="0063187F"/>
    <w:rsid w:val="00651D99"/>
    <w:rsid w:val="00677BE3"/>
    <w:rsid w:val="006D6580"/>
    <w:rsid w:val="006E23BD"/>
    <w:rsid w:val="006F4A6B"/>
    <w:rsid w:val="00755BBF"/>
    <w:rsid w:val="007662BF"/>
    <w:rsid w:val="007733C6"/>
    <w:rsid w:val="007E1A43"/>
    <w:rsid w:val="009172DC"/>
    <w:rsid w:val="00A30A76"/>
    <w:rsid w:val="00B718EF"/>
    <w:rsid w:val="00BE60D9"/>
    <w:rsid w:val="00BF2E98"/>
    <w:rsid w:val="00C50151"/>
    <w:rsid w:val="00C93F69"/>
    <w:rsid w:val="00C95A33"/>
    <w:rsid w:val="00CA16C9"/>
    <w:rsid w:val="00CA4C33"/>
    <w:rsid w:val="00CA6DB0"/>
    <w:rsid w:val="00D059DD"/>
    <w:rsid w:val="00D21911"/>
    <w:rsid w:val="00D34475"/>
    <w:rsid w:val="00D772B6"/>
    <w:rsid w:val="00DE59CB"/>
    <w:rsid w:val="00DF65C4"/>
    <w:rsid w:val="00E43714"/>
    <w:rsid w:val="00E56D0B"/>
    <w:rsid w:val="00EB61E5"/>
    <w:rsid w:val="00ED4774"/>
    <w:rsid w:val="00F63AE8"/>
    <w:rsid w:val="00F8051C"/>
    <w:rsid w:val="00FA6AAB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96210"/>
  <w15:chartTrackingRefBased/>
  <w15:docId w15:val="{C8E1C9FA-61B5-A84A-A40C-9498B253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6D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3</cp:revision>
  <dcterms:created xsi:type="dcterms:W3CDTF">2026-07-07T23:25:00Z</dcterms:created>
  <dcterms:modified xsi:type="dcterms:W3CDTF">2026-07-08T01:06:00Z</dcterms:modified>
</cp:coreProperties>
</file>