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xkpoxbakra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รายงานผลการทดลองฉบับสมบูรณ์: CCNA Introduction to Networks (ITN v7.02)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rapnuc4w8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 - Part 4 (Modules 11 – 13)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pva08ycaj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แผนผังเครือข่ายและภาพรวม (Network Topology &amp; Overview)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โครงสร้างเครือข่ายประกอบด้วยเราเตอร์หลัก (</w:t>
      </w:r>
      <w:r w:rsidDel="00000000" w:rsidR="00000000" w:rsidRPr="00000000">
        <w:rPr>
          <w:b w:val="1"/>
          <w:bCs w:val="1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ทำหน้าที่เชื่อมต่อเครือข่ายท้องถิ่น (LAN) หลายวงเข้าด้วยกัน รวมถึงการเชื่อมต่อแบบ Point-to-Point (WAN) โดยเครือข่ายนี้ถูกออกแบบในลักษณะ Dual-Stack รองรับทั้งการวางแผน IPv4 สำหรับอนาคตด้วยวิธี Variable Length Subnet Masking (VLSM) และการเปิดใช้งาน IPv6 สำหรับกลุ่มผู้ใช้งานทั่วไปและกลุ่มผู้ดูแลระบบในปัจจุบัน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[LAN-A: 60 hosts] --- (G0/0/0)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[LAN-B: 25 hosts] --- (G0/0/1) 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[LAN-C: 20 hosts] --- [NET_1_R1] --- [WAN Link 1] --- (Remote)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[LAN-D: 12 hosts] -------|------- [WAN Link 2]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|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[LAN-E: 12 hosts] -------+------- [WAN Link 3 &amp; 4]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lv23t9494y4" w:id="3"/>
      <w:bookmarkEnd w:id="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ตารางกำหนดหมายเลขไอพี (Addressing Tables)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9fo355cb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1: การออกแบบ IPv4 Subnet ด้วยวิธี VLSM (สำหรับการขยายตัวในอนาคต)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ช่วงเครือข่ายหลัก: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192.168.1.0/24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(รองรับ IP ทั้งหมด 256 หมายเลข)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เพื่อให้การจัดสรรพื้นที่ไอพีมีประสิทธิภาพสูงสุด จึงทำการจัดเรียงซับเน็ตตามความต้องการใช้งานของโฮสต์จากมากไปน้อยดังนี้:</w:t>
      </w:r>
    </w:p>
    <w:tbl>
      <w:tblPr>
        <w:tblStyle w:val="Table1"/>
        <w:tblW w:w="10455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140"/>
        <w:gridCol w:w="1080"/>
        <w:gridCol w:w="900"/>
        <w:gridCol w:w="1590"/>
        <w:gridCol w:w="1350"/>
        <w:gridCol w:w="1395"/>
        <w:gridCol w:w="2040"/>
        <w:tblGridChange w:id="0">
          <w:tblGrid>
            <w:gridCol w:w="960"/>
            <w:gridCol w:w="1140"/>
            <w:gridCol w:w="1080"/>
            <w:gridCol w:w="900"/>
            <w:gridCol w:w="1590"/>
            <w:gridCol w:w="1350"/>
            <w:gridCol w:w="1395"/>
            <w:gridCol w:w="204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ชื่อซับเน็ต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จำนวนโฮสต์ที่ต้องการ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ขนาดที่จัดสรร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หมายเลขเครือข่าย (Network 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IP แรกที่ใช้งานได้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IP สุดท้ายที่ใช้งานได้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หมายเลขบรอดคาสต์ (Broadcast)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/26 (62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/27 (30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/27 (30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/28 (14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/28 (14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/30 (2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/30 (2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/30 (2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/30 (2 โฮสต์)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258id6nc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2 &amp; 3: ตารางการตั้งค่า IPv6 ที่ใช้งานจริงในระบบ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6.241217015012"/>
        <w:gridCol w:w="1419.025228078785"/>
        <w:gridCol w:w="2735.7783676473873"/>
        <w:gridCol w:w="1150.5609957395554"/>
        <w:gridCol w:w="2313.9060025428835"/>
        <w:tblGridChange w:id="0">
          <w:tblGrid>
            <w:gridCol w:w="1406.241217015012"/>
            <w:gridCol w:w="1419.025228078785"/>
            <w:gridCol w:w="2735.7783676473873"/>
            <w:gridCol w:w="1150.5609957395554"/>
            <w:gridCol w:w="2313.906002542883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อุปกรณ์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อินเตอร์เฟส / โฮสต์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IPv6 Link-Local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NET_1_R1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G0/0/0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NET_1_R1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G0/0/1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2001:ABCD:1234:2::1/64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ไม่มี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bk3piyxhhjp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ชุดคำสั่งสำหรับตั้งค่าเราเตอร์ (Router Configuration Text)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4tuamkk21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2: สำเนาคำสั่ง IOS สำหรับ NET_1_R1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Router&gt; enable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configure terminal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เปิดใช้งานการเราต์เส้นทาง IPv6 (IPv6 Unicast Routing)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ตั้งค่าอินเตอร์เฟส GigabitEthernet0/0/0 (ฝั่งเครือข่ายกลุ่ม PC)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GigabitEthernet0/0/0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description Connection to PC LAN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exit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! ตั้งค่าอินเตอร์เฟส GigabitEthernet0/0/1 (ฝั่งเครือข่ายกลุ่ม Admin)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interface GigabitEthernet0/0/1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description Connection to Admin LAN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NET_1_R1(config-if)# exit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NET_1_R1(config)# end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NET_1_R1# copy running-config startup-config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gq3ho54ws91" w:id="8"/>
      <w:bookmarkEnd w:id="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การตรวจสอบและการแสดงตารางเราติ้ง (Verification &amp; Routing Tables)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9x3z6vgxa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4: การตรวจสอบการเชื่อมต่อ (บันทึกผลการ Ping)</w:t>
      </w:r>
    </w:p>
    <w:p w:rsidR="00000000" w:rsidDel="00000000" w:rsidP="00000000" w:rsidRDefault="00000000" w:rsidRPr="00000000" w14:paraId="000000B2">
      <w:pPr>
        <w:spacing w:after="240" w:lineRule="auto"/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อุปกรณ์ปลายทางทั้งหมดสามารถสื่อสารข้ามเครือข่ายได้อย่างสมบูรณ์ การส่งต่อข้อมูลระหว่างคนละซับเน็ต (Inter-subnet routing) ทำงานได้โดยอัตโนมัติผ่านเราเตอร์ </w:t>
      </w:r>
      <w:r w:rsidDel="00000000" w:rsidR="00000000" w:rsidRPr="00000000">
        <w:rPr>
          <w:color w:val="188038"/>
          <w:rtl w:val="0"/>
        </w:rPr>
        <w:t xml:space="preserve">NET_1_R1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ตัวอย่างผลการทดสอบจากเครื่อง PC1 (ทดสอบไปยัง PC5 และ Admin1):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C:\&gt; ping 2001:ABCD:1234:1::19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Pinging 2001:ABCD:1234:1::19 with 32 bytes of data: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2001:ABCD:1234:1::19: time&lt;1ms TTL=128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Ping statistics: Packets: Sent = 4, Received = 4, Lost = 0 (0% loss)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C:\&gt; ping 2001:ABCD:1234:2::15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Reply from 2001:ABCD:1234:2::15: time=1ms TTL=127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Ping statistics: Packets: Sent = 4, Received = 4, Lost = 0 (0% loss)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kuhxck5v7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ขั้นตอนที่ 5 &amp; 6: ตารางการเส้นทาง IPv6 (IPv6 Routing Table) บน NET_1_R1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NET_1_R1# show ipv6 route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Routing Table - 4 entries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U - Per-user Static route, M - MIPv6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2001:ABCD:1234:1::/64 [0/0]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  2001:ABCD:1234:2::/64 [0/0]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w0lfgl0ts8e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คำตอบสำหรับประกอบการนำเสนอ (ขั้นตอนที่ 7)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ekvgyc7fk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1: จงอธิบายบทบาทของ Subnet Mask เมื่อมีการกำหนดหมายเลข IPv4 ให้กับอุปกรณ์</w:t>
      </w:r>
    </w:p>
    <w:p w:rsidR="00000000" w:rsidDel="00000000" w:rsidP="00000000" w:rsidRDefault="00000000" w:rsidRPr="00000000" w14:paraId="000000C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Subnet mask คือค่าขนาด 32 บิตที่โฮสต์ใช้เพื่อแยกแยะระหว่าง "ส่วนของเครือข่าย" (Network portion) และ "ส่วนของโฮสต์" (Host portion) ออกจากกัน โดยคอมพิวเตอร์จะนำเอา IP Address มาทำการคำนวณทางตรรกศาสตร์แบบ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คู่กับ Subnet Mask เพื่อระบุขอบเขตของเครือข่าย ซึ่งจะช่วยให้ระบบรู้ได้ทันทีว่า ปลายทางที่ต้องการส่งข้อมูลไปนั้น อยู่ในเครือข่ายท้องถิ่นวงเดียวกัน หรือจำเป็นต้องส่งต่อไปยังเกตเวย์เริ่มต้น (Default Gateway) เพื่อข้ามเครือข่าย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a9z12hlm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2: จงอธิบายวิธีตรวจสอบว่า โฮสต์นั้นๆ สังกัดอยู่ในเครือข่ายใด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ทำได้โดยการแปลงทััง IP Address ของโฮสต์ และ Subnet Mask ให้อยู่ในรูปแบบฐานสอง (Binary) จากนั้นนำมาเทียบกันทีละบิตแล้วทำตัวดำเนินการทางตรรกศาสตร์แบบ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หากตำแหน่งใดมีค่าเป็น 1 ทั้งคู่ ผลลัพธ์ในบิตเครือข่ายนั้นจะเป็น 1 หากไม่ใช่จะกลายเป็น 0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ตัวอย่าง:</w:t>
      </w:r>
      <w:r w:rsidDel="00000000" w:rsidR="00000000" w:rsidRPr="00000000">
        <w:rPr>
          <w:rtl w:val="0"/>
        </w:rPr>
        <w:t xml:space="preserve"> IP </w:t>
      </w:r>
      <w:r w:rsidDel="00000000" w:rsidR="00000000" w:rsidRPr="00000000">
        <w:rPr>
          <w:color w:val="188038"/>
          <w:rtl w:val="0"/>
        </w:rPr>
        <w:t xml:space="preserve">192.168.1.65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คู่กับ Mask </w:t>
      </w:r>
      <w:r w:rsidDel="00000000" w:rsidR="00000000" w:rsidRPr="00000000">
        <w:rPr>
          <w:color w:val="188038"/>
          <w:rtl w:val="0"/>
        </w:rPr>
        <w:t xml:space="preserve">255.255.255.224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(/27) เมื่อคำนวณทางคณิตศาสตร์แล้ว จะได้หมายเลขเครือข่าย (Network ID) คือ </w:t>
      </w:r>
      <w:r w:rsidDel="00000000" w:rsidR="00000000" w:rsidRPr="00000000">
        <w:rPr>
          <w:color w:val="188038"/>
          <w:rtl w:val="0"/>
        </w:rPr>
        <w:t xml:space="preserve">192.168.1.64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kbzyudry5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3: จงอธิบายความแตกต่างของการส่งข้อมูลแบบ Unicast, Multicast และ Broadcast</w:t>
      </w:r>
    </w:p>
    <w:p w:rsidR="00000000" w:rsidDel="00000000" w:rsidP="00000000" w:rsidRDefault="00000000" w:rsidRPr="00000000" w14:paraId="000000D3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เป็นการสื่อสารจาก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หนึ่งผู้ส่งไปยังหนึ่งผู้รับ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ที่ระบุเจาะจงโดยเฉพาะ (แบบ 1 ต่อ 1)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เป็นการสื่อสารจาก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หนึ่งผู้ส่งไปยังกลุ่มของเครื่องปลายทาง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เฉพาะเจาะจงที่ได้ลงทะเบียนเข้าร่วมกลุ่มไว้ (แบบ 1 ต่อกลุ่มเฉพาะ)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Broadcast: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เป็นการสื่อสารจาก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หนึ่งผู้ส่งกระจายไปยังทุกอุปกรณ์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ที่อยู่ในเซกเมนต์เครือข่ายท้องถิ่นวงนั้นทั้งหมด (แบบ 1 ต่อทั้งหมด)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ข้อสังเกต: IPv6 จะไม่มีการใช้ทราฟฟิกแบบบรอดคาสต์แล้ว แต่จะหันไปใช้กลุ่มมัลติคาสต์แบบพิเศษแทน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i809sas51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4: จงอธิบายความจำเป็นในการนำ IPv6 มาใช้งาน</w:t>
      </w:r>
    </w:p>
    <w:p w:rsidR="00000000" w:rsidDel="00000000" w:rsidP="00000000" w:rsidRDefault="00000000" w:rsidRPr="00000000" w14:paraId="000000D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IPv6 ถูกพัฒนาขึ้นมาเพื่อแก้ปัญหาหลักคือ การขาดแคลนของหมายเลขไอพีในระบบ IPv4 เนื่องจาก IPv4 มีสถาปัตยกรรมขนาด 32 บิต ซึ่งรองรับไอพีได้เพียงประมาณ 4.3 พันล้านหมายเลขเท่านั้น ในขณะที่ IPv6 ใช้สถาปัตยกรรมขนาด 128 บิต ทำให้มีจำนวนหมายเลขไอพีรองรับได้มหาศาลถึงประมาณ $3.4 \times 10^{38}$ หมายเลข ($340 \text{ Undecillion}$) ซึ่งช่วยตัดความจำเป็นในการทำ NAT (Network Address Translation) ออกไป ส่งผลให้การเราต์เส้นทางมีประสิทธิภาพสูงขึ้นและมีความปลอดภัยจากต้นทางถึงปลายทางที่ดีกว่าเดิม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vpsttm0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5: จงอธิบายความแตกต่างระหว่าง IPv6 Global Unicast Address และ IPv6 Link-local Address</w:t>
      </w:r>
    </w:p>
    <w:p w:rsidR="00000000" w:rsidDel="00000000" w:rsidP="00000000" w:rsidRDefault="00000000" w:rsidRPr="00000000" w14:paraId="000000DA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Unicast Address (GUA):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คือหมายเลขไอพีที่มีความซ้ำกันไม่ได้ในระดับสากล และสามารถเราต์เพื่อส่งข้อมูลข้ามอินเทอร์เน็ตสาธารณะได้ เทียบได้กับ Public IPv4 ในระบบเก่า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Link-local Address (LLA):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คือหมายเลขไอพีที่ไม่สามารถนำไปเราต์ข้ามเครือข่ายได้ โดยจะมีขอบเขตใช้งานจำกัดอยู่เฉพาะภายในลิงก์เครือข่ายท้องถิ่นวงเดียวกันเท่านั้น หมายเลขเหล่านี้จะขึ้นต้นด้วยตัวนำหน้า </w:t>
      </w:r>
      <w:r w:rsidDel="00000000" w:rsidR="00000000" w:rsidRPr="00000000">
        <w:rPr>
          <w:color w:val="188038"/>
          <w:rtl w:val="0"/>
        </w:rPr>
        <w:t xml:space="preserve">FE80::/10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เสมอ โดยระบบจะสร้างขึ้นให้โดยอัตโนมัติเพื่อใช้ในกระบวนการค้นหาเพื่อนบ้าน (Neighbor Discovery) และใช้ทำหน้าที่เป็นหมายเลขเกตเวย์เริ่มต้น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zs5jr3y9e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6: จงอธิบายโครงสร้างของ IPv6 Global Unicast Address และหน้าที่ของแต่ละส่วนประกอบ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โดยทั่วไปโครงสร้างของ GUA จะถูกแบ่งออกเป็น 3 ส่วนหลักๆ ดังนี้: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Global Routing Prefix (มักมีขนาด /48):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ได้รับการจัดสรรมาจากผู้ให้บริการอินเทอร์เน็ต (ISP) หรือองค์กรทะเบียนไอพี เพื่อกำหนดเส้นทางของเครือข่ายนั้นในระดับโลก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Subnet ID (มักมีขนาด 16 บิต):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ถูกใช้บริหารจัดการภายในองค์กร เพื่อแบ่งเครือข่ายย่อยภายในได้สูงสุดถึง 65,536 ซับเน็ต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Interface ID (มีขนาด 64 บิต):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เป็นส่วนที่ระบุตัวตนของอินเตอร์เฟสหรือโฮสต์ปลายทางนั้นๆ ซึ่งจะต้องไม่ซ้ำกันเลยในซับเน็ต (มักสร้างโดยอัตโนมัติผ่าน EUI-64 หรือสุ่มขึ้นมา)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nyhajgaw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7: จงอธิบายว่าการตรวจสอบการเชื่อมต่อระหว่างโฮสต์ทำอย่างไร และคำสั่ง PING มีหลักการทำงานอย่างไร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การตรวจสอบการเชื่อมต่อทำได้โดยใช้เครื่องมือที่ชื่อว่า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โดยคำสั่งนี้จะส่งแพ็กเก็ตประเภท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ICMP (หรือ ICMPv6) Echo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ออกไปหาหมายเลขไอพีของอุปกรณ์เป้าหมาย เมื่ออุปกรณ์ปลายทางได้รับแพ็กเก็ตดังกล่าวแล้ว จะต้องทำการตอบกลับมาด้วยแพ็กเก็ต </w:t>
      </w:r>
      <w:r w:rsidDel="00000000" w:rsidR="00000000" w:rsidRPr="00000000">
        <w:rPr>
          <w:b w:val="1"/>
          <w:bCs w:val="1"/>
          <w:rtl w:val="0"/>
        </w:rPr>
        <w:t xml:space="preserve">ICMP Echo Reply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จากนั้นโปรแกรมบนหน้าจอจะแสดงสถานะว่าได้รับการตอบกลับสำเร็จหรือไม่ พร้อมแสดงระยะเวลาที่ใช้ในการเดินทางไปกลับ (RTT - Round-Trip Time)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bfh2tme7qj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คำถามที่ 8: จงอธิบายความแตกต่างระหว่าง PING และ TRACERT เราควรเลือกใช้อันไหนเมื่อใด</w:t>
      </w:r>
    </w:p>
    <w:p w:rsidR="00000000" w:rsidDel="00000000" w:rsidP="00000000" w:rsidRDefault="00000000" w:rsidRPr="00000000" w14:paraId="000000E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ตอบ: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ใช้สำหรับยืนยันอย่างรวดเร็วว่า โฮสต์ปลายทางกำลังออนไลน์และสามารถโต้ตอบได้หรือไม่ โดยจะให้ผลลัพธ์ทันทีเป็นเพียงการเชื่อมต่อได้/ไม่ได้ และค่าความหน่วงเบื้องต้น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TRACERT (Traceroute)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จะทำหน้าที่แกะรอยและแสดงเส้นทางในแต่ละจุดเชื่อมต่อ (Hop-by-hop) ไปจนถึงปลายทาง โดยอาศัยการเพิ่มค่า Time-to-Live (TTL) ในแพ็กเก็ตขึ้นทีละระดับ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แนวทางการเลือกใช้: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ให้เริ่มใช้ </w:t>
      </w:r>
      <w:r w:rsidDel="00000000" w:rsidR="00000000" w:rsidRPr="00000000">
        <w:rPr>
          <w:b w:val="1"/>
          <w:bCs w:val="1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ก่อนเป็นอันดับแรกเพื่อดูว่าหน้างานเกิดปัญหาการเชื่อมต่อหรือไม่ หาก Ping ไม่ผ่าน หรือมีความหน่วงพุ่งสูงขึ้นอย่างผิดปกติ จึงค่อยเปลี่ยนมาใช้ </w:t>
      </w:r>
      <w:r w:rsidDel="00000000" w:rsidR="00000000" w:rsidRPr="00000000">
        <w:rPr>
          <w:b w:val="1"/>
          <w:bCs w:val="1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เพื่อตรวจแยกแยะว่า อุปกรณ์เราเตอร์ตัวใดหรือลิงก์เส้นทางช่วงไหนในระหว่างทางที่เป็นจุดที่เกิดปัญหาขัดข้อง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