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1"/>
        <w:jc w:val="center"/>
        <w:rPr>
          <w:rStyle w:val="S1"/>
          <w:b/>
          <w:b/>
          <w:bCs/>
          <w:sz w:val="22"/>
          <w:szCs w:val="22"/>
          <w:u w:val="single"/>
        </w:rPr>
      </w:pPr>
      <w:r>
        <w:rPr>
          <w:b/>
          <w:bCs/>
          <w:sz w:val="22"/>
          <w:szCs w:val="22"/>
          <w:u w:val="single"/>
        </w:rPr>
        <w:drawing>
          <wp:anchor behindDoc="0" distT="0" distB="0" distL="0" distR="114300" simplePos="0" locked="0" layoutInCell="0" allowOverlap="1" relativeHeight="2">
            <wp:simplePos x="0" y="0"/>
            <wp:positionH relativeFrom="margin">
              <wp:align>left</wp:align>
            </wp:positionH>
            <wp:positionV relativeFrom="paragraph">
              <wp:posOffset>635</wp:posOffset>
            </wp:positionV>
            <wp:extent cx="908050" cy="787400"/>
            <wp:effectExtent l="0" t="0" r="0" b="0"/>
            <wp:wrapThrough wrapText="bothSides">
              <wp:wrapPolygon edited="0">
                <wp:start x="-89" y="0"/>
                <wp:lineTo x="-89" y="20805"/>
                <wp:lineTo x="21210" y="20805"/>
                <wp:lineTo x="21210" y="0"/>
                <wp:lineTo x="-89" y="0"/>
              </wp:wrapPolygon>
            </wp:wrapThrough>
            <wp:docPr id="1" name="Imagem 1" descr="WhatsApp Image 2025-03-31 at 16.44.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WhatsApp Image 2025-03-31 at 16.44.20.jpeg"/>
                    <pic:cNvPicPr>
                      <a:picLocks noChangeAspect="1" noChangeArrowheads="1"/>
                    </pic:cNvPicPr>
                  </pic:nvPicPr>
                  <pic:blipFill>
                    <a:blip r:embed="rId2"/>
                    <a:stretch>
                      <a:fillRect/>
                    </a:stretch>
                  </pic:blipFill>
                  <pic:spPr bwMode="auto">
                    <a:xfrm>
                      <a:off x="0" y="0"/>
                      <a:ext cx="908050" cy="787400"/>
                    </a:xfrm>
                    <a:prstGeom prst="rect">
                      <a:avLst/>
                    </a:prstGeom>
                  </pic:spPr>
                </pic:pic>
              </a:graphicData>
            </a:graphic>
          </wp:anchor>
        </w:drawing>
      </w:r>
    </w:p>
    <w:p>
      <w:pPr>
        <w:pStyle w:val="P1"/>
        <w:jc w:val="center"/>
        <w:rPr>
          <w:b/>
          <w:b/>
          <w:bCs/>
          <w:sz w:val="22"/>
          <w:szCs w:val="22"/>
          <w:u w:val="single"/>
        </w:rPr>
      </w:pPr>
      <w:r>
        <w:rPr>
          <w:rStyle w:val="S1"/>
          <w:b/>
          <w:bCs/>
          <w:sz w:val="22"/>
          <w:szCs w:val="22"/>
          <w:u w:val="single"/>
        </w:rPr>
        <w:t>CONTRATO DE PRESTAÇÃO DE SERVIÇOS DE MANUTENÇÃO DE</w:t>
      </w:r>
    </w:p>
    <w:p>
      <w:pPr>
        <w:pStyle w:val="P1"/>
        <w:jc w:val="center"/>
        <w:rPr>
          <w:rStyle w:val="S1"/>
          <w:b/>
          <w:b/>
          <w:bCs/>
          <w:sz w:val="22"/>
          <w:szCs w:val="22"/>
          <w:u w:val="single"/>
        </w:rPr>
      </w:pPr>
      <w:r>
        <w:rPr>
          <w:rStyle w:val="S1"/>
          <w:b/>
          <w:bCs/>
          <w:sz w:val="22"/>
          <w:szCs w:val="22"/>
          <w:u w:val="single"/>
        </w:rPr>
        <w:t xml:space="preserve">SISTEMA DE PROTEÇÃO CONTRA DESCARGAS ATMOSFÉRICAS (SPDA) </w:t>
      </w:r>
    </w:p>
    <w:p>
      <w:pPr>
        <w:pStyle w:val="P1"/>
        <w:tabs>
          <w:tab w:val="clear" w:pos="708"/>
          <w:tab w:val="left" w:pos="426" w:leader="none"/>
        </w:tabs>
        <w:ind w:left="142" w:hanging="0"/>
        <w:rPr>
          <w:rStyle w:val="S1"/>
        </w:rPr>
      </w:pPr>
      <w:r>
        <w:rPr>
          <w:rStyle w:val="S1"/>
        </w:rPr>
        <w:tab/>
        <w:tab/>
        <w:tab/>
        <w:tab/>
      </w:r>
    </w:p>
    <w:p>
      <w:pPr>
        <w:pStyle w:val="P1"/>
        <w:tabs>
          <w:tab w:val="clear" w:pos="708"/>
          <w:tab w:val="left" w:pos="426" w:leader="none"/>
        </w:tabs>
        <w:ind w:left="142" w:hanging="0"/>
        <w:rPr>
          <w:rStyle w:val="S1"/>
        </w:rPr>
      </w:pPr>
      <w:r>
        <w:rPr>
          <w:rStyle w:val="S1"/>
        </w:rPr>
        <w:t xml:space="preserve">   </w:t>
      </w:r>
      <w:r>
        <w:rPr>
          <w:rStyle w:val="S1"/>
        </w:rPr>
        <w:t>CONTRATO N° {id_contrato}.{ano_contrato}</w:t>
      </w:r>
    </w:p>
    <w:p>
      <w:pPr>
        <w:pStyle w:val="P1"/>
        <w:rPr/>
      </w:pPr>
      <w:r>
        <w:rPr/>
      </w:r>
    </w:p>
    <w:p>
      <w:pPr>
        <w:pStyle w:val="P2"/>
        <w:jc w:val="both"/>
        <w:rPr>
          <w:rStyle w:val="S3"/>
          <w:sz w:val="22"/>
          <w:szCs w:val="22"/>
        </w:rPr>
      </w:pPr>
      <w:r>
        <w:rPr>
          <w:rStyle w:val="S2"/>
          <w:sz w:val="22"/>
          <w:szCs w:val="22"/>
        </w:rPr>
        <w:t>CONTRATADA:</w:t>
      </w:r>
      <w:r>
        <w:rPr>
          <w:rStyle w:val="S3"/>
          <w:sz w:val="22"/>
          <w:szCs w:val="22"/>
        </w:rPr>
        <w:t xml:space="preserve"> JS SERVIÇOS INTEGRADOS LTDA, nome fantasia de EMPRESA BRASILEIRA DE RAIOS, pessoa jurídica de direito privado, inscrita no CNPJ sob nº {cnpj_empresa}, com</w:t>
      </w:r>
      <w:r>
        <w:rPr>
          <w:sz w:val="22"/>
          <w:szCs w:val="22"/>
        </w:rPr>
        <w:t xml:space="preserve"> </w:t>
      </w:r>
      <w:r>
        <w:rPr>
          <w:rStyle w:val="S3"/>
          <w:sz w:val="22"/>
          <w:szCs w:val="22"/>
        </w:rPr>
        <w:t>endereço {endereco_empresa}, {bairro_empresa}, {cidade_empresa} – {uf_empresa}</w:t>
      </w:r>
    </w:p>
    <w:p>
      <w:pPr>
        <w:pStyle w:val="P2"/>
        <w:jc w:val="both"/>
        <w:rPr>
          <w:sz w:val="22"/>
          <w:szCs w:val="22"/>
        </w:rPr>
      </w:pPr>
      <w:r>
        <w:rPr>
          <w:sz w:val="22"/>
          <w:szCs w:val="22"/>
        </w:rPr>
      </w:r>
    </w:p>
    <w:p>
      <w:pPr>
        <w:pStyle w:val="P2"/>
        <w:jc w:val="both"/>
        <w:rPr>
          <w:rStyle w:val="S3"/>
          <w:sz w:val="22"/>
          <w:szCs w:val="22"/>
        </w:rPr>
      </w:pPr>
      <w:r>
        <w:rPr>
          <w:rStyle w:val="S2"/>
          <w:sz w:val="22"/>
          <w:szCs w:val="22"/>
        </w:rPr>
        <w:t>CONTRATANTE:</w:t>
      </w:r>
      <w:r>
        <w:rPr>
          <w:rStyle w:val="S3"/>
          <w:sz w:val="22"/>
          <w:szCs w:val="22"/>
        </w:rPr>
        <w:t xml:space="preserve"> {razao_social_cliente}, inscrito no CNPJ sob o nº {cnpj_cliente}, com endereço à {endereco_cliente}, {bairo_cliente}, {cidade_cliente} – {estado_cliente}, CEP: {cep_cliente},</w:t>
      </w:r>
      <w:r>
        <w:rPr>
          <w:sz w:val="22"/>
          <w:szCs w:val="22"/>
        </w:rPr>
        <w:t xml:space="preserve"> </w:t>
      </w:r>
      <w:r>
        <w:rPr>
          <w:rStyle w:val="S3"/>
          <w:sz w:val="22"/>
          <w:szCs w:val="22"/>
        </w:rPr>
        <w:t>neste ato representado por seu síndico devidamente constituído em ata, {nome_sindico}, inscrito sob o nº CPF {cpf_sindico}.</w:t>
      </w:r>
    </w:p>
    <w:p>
      <w:pPr>
        <w:pStyle w:val="P2"/>
        <w:jc w:val="both"/>
        <w:rPr>
          <w:sz w:val="22"/>
          <w:szCs w:val="22"/>
        </w:rPr>
      </w:pPr>
      <w:r>
        <w:rPr>
          <w:sz w:val="22"/>
          <w:szCs w:val="22"/>
        </w:rPr>
      </w:r>
    </w:p>
    <w:p>
      <w:pPr>
        <w:pStyle w:val="P2"/>
        <w:jc w:val="center"/>
        <w:rPr>
          <w:rStyle w:val="S2"/>
          <w:sz w:val="22"/>
          <w:szCs w:val="22"/>
        </w:rPr>
      </w:pPr>
      <w:r>
        <w:rPr>
          <w:rStyle w:val="S2"/>
          <w:sz w:val="22"/>
          <w:szCs w:val="22"/>
        </w:rPr>
        <w:t>DO OBJETO</w:t>
      </w:r>
    </w:p>
    <w:p>
      <w:pPr>
        <w:pStyle w:val="P2"/>
        <w:jc w:val="both"/>
        <w:rPr>
          <w:sz w:val="22"/>
          <w:szCs w:val="22"/>
        </w:rPr>
      </w:pPr>
      <w:r>
        <w:rPr>
          <w:sz w:val="22"/>
          <w:szCs w:val="22"/>
        </w:rPr>
      </w:r>
    </w:p>
    <w:p>
      <w:pPr>
        <w:pStyle w:val="P2"/>
        <w:jc w:val="both"/>
        <w:rPr>
          <w:rStyle w:val="S3"/>
          <w:sz w:val="22"/>
          <w:szCs w:val="22"/>
        </w:rPr>
      </w:pPr>
      <w:r>
        <w:rPr>
          <w:rStyle w:val="S3"/>
          <w:sz w:val="22"/>
          <w:szCs w:val="22"/>
        </w:rPr>
        <w:t>O presente contrato tem por objeto, a prestação de serviços de manutenção preventiva de serviço técnico especializado no Sistema de Proteção contra Descargas Atmosféricas (SPDA), do condomínio contratante, compreendendo inspeções, medições ôhmicas, testes de continuidade elétrica e aterramento, assim como alinhamento de mastro e cabos, reaperto de isoladores e conectores e correção do sistema de contra ventagem, bem como a emissão de relatório/laudo técnico. Os serviços serão executados em estrita observância à legislação vigente, às normas técnicas da ABNT 5419 aplicáveis à matéria, cumprindo os requisitos da NR35, NR10 e as determinações e regulamentações do CREA competente, com a devida emissão de ART quando competente, bem como as diretrizes e exigências do COSCIP (Código de Segurança Contra Incêndio e Pânico) aplicáveis à edificação.</w:t>
      </w:r>
    </w:p>
    <w:p>
      <w:pPr>
        <w:pStyle w:val="P2"/>
        <w:jc w:val="both"/>
        <w:rPr>
          <w:sz w:val="22"/>
          <w:szCs w:val="22"/>
        </w:rPr>
      </w:pPr>
      <w:r>
        <w:rPr>
          <w:sz w:val="22"/>
          <w:szCs w:val="22"/>
        </w:rPr>
      </w:r>
    </w:p>
    <w:p>
      <w:pPr>
        <w:pStyle w:val="P2"/>
        <w:jc w:val="both"/>
        <w:rPr>
          <w:sz w:val="22"/>
          <w:szCs w:val="22"/>
        </w:rPr>
      </w:pPr>
      <w:r>
        <w:rPr>
          <w:sz w:val="22"/>
          <w:szCs w:val="22"/>
        </w:rPr>
      </w:r>
    </w:p>
    <w:p>
      <w:pPr>
        <w:pStyle w:val="P2"/>
        <w:jc w:val="both"/>
        <w:rPr>
          <w:sz w:val="22"/>
          <w:szCs w:val="22"/>
        </w:rPr>
      </w:pPr>
      <w:r>
        <w:rPr>
          <w:rStyle w:val="S2"/>
          <w:sz w:val="22"/>
          <w:szCs w:val="22"/>
        </w:rPr>
        <w:t>CLÁUSULA 1ª – DA PERIODICIDADE</w:t>
      </w:r>
    </w:p>
    <w:p>
      <w:pPr>
        <w:pStyle w:val="P2"/>
        <w:jc w:val="both"/>
        <w:rPr>
          <w:rStyle w:val="S3"/>
          <w:sz w:val="22"/>
          <w:szCs w:val="22"/>
        </w:rPr>
      </w:pPr>
      <w:r>
        <w:rPr>
          <w:rStyle w:val="S3"/>
          <w:sz w:val="22"/>
          <w:szCs w:val="22"/>
        </w:rPr>
        <w:t>01 manutenção completa a cada 12 (doze) meses, totalizando 02 (duas) manutenções obrigatórias durante a vigência do contrato.</w:t>
      </w:r>
    </w:p>
    <w:p>
      <w:pPr>
        <w:pStyle w:val="P2"/>
        <w:jc w:val="both"/>
        <w:rPr>
          <w:sz w:val="22"/>
          <w:szCs w:val="22"/>
        </w:rPr>
      </w:pPr>
      <w:r>
        <w:rPr>
          <w:sz w:val="22"/>
          <w:szCs w:val="22"/>
        </w:rPr>
      </w:r>
    </w:p>
    <w:p>
      <w:pPr>
        <w:pStyle w:val="P2"/>
        <w:jc w:val="both"/>
        <w:rPr>
          <w:sz w:val="22"/>
          <w:szCs w:val="22"/>
        </w:rPr>
      </w:pPr>
      <w:r>
        <w:rPr>
          <w:rStyle w:val="S2"/>
          <w:sz w:val="22"/>
          <w:szCs w:val="22"/>
        </w:rPr>
        <w:t>CLÁUSULA 2ª – DO PRAZO</w:t>
      </w:r>
    </w:p>
    <w:p>
      <w:pPr>
        <w:pStyle w:val="P2"/>
        <w:jc w:val="both"/>
        <w:rPr>
          <w:rStyle w:val="S3"/>
          <w:sz w:val="22"/>
          <w:szCs w:val="22"/>
        </w:rPr>
      </w:pPr>
      <w:r>
        <w:rPr>
          <w:rStyle w:val="S3"/>
          <w:sz w:val="22"/>
          <w:szCs w:val="22"/>
        </w:rPr>
        <w:t>Este contrato tem o prazo estipulado de vigência de 24 (vinte e quatro) meses a partir de sua assinatura pelas partes, podendo ser rescindido por qualquer uma das partes, mediante aviso prévio por escrito, com antecedência mínima de 30 (trinta) dias, não obstante o descrito na cláusula 4ª.</w:t>
      </w:r>
    </w:p>
    <w:p>
      <w:pPr>
        <w:pStyle w:val="P2"/>
        <w:jc w:val="both"/>
        <w:rPr>
          <w:sz w:val="22"/>
          <w:szCs w:val="22"/>
        </w:rPr>
      </w:pPr>
      <w:r>
        <w:rPr>
          <w:sz w:val="22"/>
          <w:szCs w:val="22"/>
        </w:rPr>
      </w:r>
    </w:p>
    <w:p>
      <w:pPr>
        <w:pStyle w:val="P2"/>
        <w:jc w:val="both"/>
        <w:rPr>
          <w:sz w:val="22"/>
          <w:szCs w:val="22"/>
        </w:rPr>
      </w:pPr>
      <w:r>
        <w:rPr>
          <w:rStyle w:val="S2"/>
          <w:sz w:val="22"/>
          <w:szCs w:val="22"/>
        </w:rPr>
        <w:t>CLÁUSULA 3ª – DO VALOR E PAGAMENTO</w:t>
      </w:r>
    </w:p>
    <w:p>
      <w:pPr>
        <w:pStyle w:val="P2"/>
        <w:jc w:val="both"/>
        <w:rPr>
          <w:rStyle w:val="S3"/>
          <w:sz w:val="22"/>
          <w:szCs w:val="22"/>
        </w:rPr>
      </w:pPr>
      <w:r>
        <w:rPr>
          <w:rStyle w:val="S3"/>
          <w:sz w:val="22"/>
          <w:szCs w:val="22"/>
        </w:rPr>
        <w:t>O valor total da manutenção por 24 (vinte e quatro) meses é de {valor_total_formatado} ({valor_total_extenso}), sendo {valor_cobrado_formatado_em_reais} ({valor_cobrado_extenso}), para o primeiro ano e {valor_segundo_ano_formatado} ({valor_segundo_ano_extenso}) o segundo ano. O valor deverá ser pago em {numero_parcelas} ({numero_parcelas_extenso}) parcelas de {valor_parcelas} ({valor_parcelas_extenso}), com vencimento todo dia 10 (dez) de cada mês a partir da assinatura do contrato.</w:t>
      </w:r>
    </w:p>
    <w:p>
      <w:pPr>
        <w:pStyle w:val="P2"/>
        <w:jc w:val="both"/>
        <w:rPr>
          <w:sz w:val="22"/>
          <w:szCs w:val="22"/>
        </w:rPr>
      </w:pPr>
      <w:r>
        <w:rPr>
          <w:sz w:val="22"/>
          <w:szCs w:val="22"/>
        </w:rPr>
      </w:r>
    </w:p>
    <w:p>
      <w:pPr>
        <w:pStyle w:val="P2"/>
        <w:jc w:val="both"/>
        <w:rPr>
          <w:sz w:val="22"/>
          <w:szCs w:val="22"/>
        </w:rPr>
      </w:pPr>
      <w:r>
        <w:rPr>
          <w:rStyle w:val="S2"/>
          <w:sz w:val="22"/>
          <w:szCs w:val="22"/>
        </w:rPr>
        <w:t>CLÁUSULA 4ª – DA MULTA RESCISÓRIA</w:t>
      </w:r>
    </w:p>
    <w:p>
      <w:pPr>
        <w:pStyle w:val="P2"/>
        <w:jc w:val="both"/>
        <w:rPr>
          <w:rStyle w:val="S3"/>
          <w:sz w:val="22"/>
          <w:szCs w:val="22"/>
        </w:rPr>
      </w:pPr>
      <w:r>
        <w:rPr>
          <w:rStyle w:val="S3"/>
          <w:sz w:val="22"/>
          <w:szCs w:val="22"/>
        </w:rPr>
        <w:t>A rescisão SEM JUSTA CAUSA por parte do CONTRATANTE, está sujeita à multa de 50% (cinquenta por cento) do valor restante do contrato.</w:t>
      </w:r>
    </w:p>
    <w:p>
      <w:pPr>
        <w:pStyle w:val="P2"/>
        <w:jc w:val="both"/>
        <w:rPr>
          <w:sz w:val="22"/>
          <w:szCs w:val="22"/>
        </w:rPr>
      </w:pPr>
      <w:r>
        <w:rPr>
          <w:sz w:val="22"/>
          <w:szCs w:val="22"/>
        </w:rPr>
      </w:r>
    </w:p>
    <w:p>
      <w:pPr>
        <w:pStyle w:val="P2"/>
        <w:jc w:val="both"/>
        <w:rPr>
          <w:sz w:val="22"/>
          <w:szCs w:val="22"/>
        </w:rPr>
      </w:pPr>
      <w:r>
        <w:rPr>
          <w:rStyle w:val="S2"/>
          <w:sz w:val="22"/>
          <w:szCs w:val="22"/>
        </w:rPr>
        <w:t>CLÁUSULA 5ª – OBRIGAÇÕES DA CONTRATADA</w:t>
      </w:r>
    </w:p>
    <w:p>
      <w:pPr>
        <w:pStyle w:val="P2"/>
        <w:jc w:val="both"/>
        <w:rPr>
          <w:rStyle w:val="S3"/>
          <w:sz w:val="22"/>
          <w:szCs w:val="22"/>
        </w:rPr>
      </w:pPr>
      <w:r>
        <w:rPr>
          <w:rStyle w:val="S3"/>
          <w:sz w:val="22"/>
          <w:szCs w:val="22"/>
        </w:rPr>
        <w:t>Se obriga fielmente as cláusulas contratuais, executando o serviço utilizando as NORMAS TÉCNICAS – referenciadas no objeto deste contrato.</w:t>
      </w:r>
    </w:p>
    <w:p>
      <w:pPr>
        <w:pStyle w:val="P2"/>
        <w:jc w:val="both"/>
        <w:rPr>
          <w:rStyle w:val="S3"/>
          <w:sz w:val="22"/>
          <w:szCs w:val="22"/>
        </w:rPr>
      </w:pPr>
      <w:r>
        <w:rPr>
          <w:sz w:val="22"/>
          <w:szCs w:val="22"/>
        </w:rPr>
      </w:r>
    </w:p>
    <w:p>
      <w:pPr>
        <w:pStyle w:val="P2"/>
        <w:jc w:val="both"/>
        <w:rPr>
          <w:rStyle w:val="S2"/>
          <w:sz w:val="22"/>
          <w:szCs w:val="22"/>
        </w:rPr>
      </w:pPr>
      <w:r>
        <w:rPr>
          <w:rStyle w:val="S2"/>
          <w:sz w:val="22"/>
          <w:szCs w:val="22"/>
        </w:rPr>
        <w:t>CLÁUSULA 6ª – OBRIGAÇÕES DO CONTRATANTE</w:t>
      </w:r>
    </w:p>
    <w:p>
      <w:pPr>
        <w:pStyle w:val="P2"/>
        <w:jc w:val="both"/>
        <w:rPr>
          <w:sz w:val="22"/>
          <w:szCs w:val="22"/>
        </w:rPr>
      </w:pPr>
      <w:r>
        <w:rPr>
          <w:rStyle w:val="S3"/>
          <w:sz w:val="22"/>
          <w:szCs w:val="22"/>
        </w:rPr>
        <w:t xml:space="preserve">Garantir acesso dos empregados da contratada nas áreas comuns do condomínio, </w:t>
      </w:r>
      <w:r>
        <w:rPr>
          <w:sz w:val="22"/>
          <w:szCs w:val="22"/>
        </w:rPr>
        <w:t>permitindo o uso das ferramentas necessárias ao bom desempenho do serviço, devendo</w:t>
      </w:r>
      <w:r>
        <w:rPr>
          <w:rStyle w:val="S3"/>
          <w:sz w:val="22"/>
          <w:szCs w:val="22"/>
        </w:rPr>
        <w:t xml:space="preserve"> </w:t>
      </w:r>
      <w:r>
        <w:rPr>
          <w:sz w:val="22"/>
          <w:szCs w:val="22"/>
        </w:rPr>
        <w:t>informar as alterações estruturais e a realizar os pagamentos em dia, nas datas estabelecidas, e, se não ocorrer, importará em multa e correção, de acordo com os valores vigentes na oportunidade.</w:t>
      </w:r>
    </w:p>
    <w:p>
      <w:pPr>
        <w:pStyle w:val="P2"/>
        <w:jc w:val="both"/>
        <w:rPr>
          <w:rStyle w:val="S3"/>
          <w:sz w:val="22"/>
          <w:szCs w:val="22"/>
        </w:rPr>
      </w:pPr>
      <w:r>
        <w:rPr>
          <w:sz w:val="22"/>
          <w:szCs w:val="22"/>
        </w:rPr>
      </w:r>
    </w:p>
    <w:p>
      <w:pPr>
        <w:pStyle w:val="P2"/>
        <w:jc w:val="both"/>
        <w:rPr>
          <w:rStyle w:val="S2"/>
          <w:sz w:val="22"/>
          <w:szCs w:val="22"/>
        </w:rPr>
      </w:pPr>
      <w:r>
        <w:rPr>
          <w:sz w:val="22"/>
          <w:szCs w:val="22"/>
        </w:rPr>
      </w:r>
    </w:p>
    <w:p>
      <w:pPr>
        <w:pStyle w:val="P2"/>
        <w:jc w:val="both"/>
        <w:rPr>
          <w:rStyle w:val="S3"/>
          <w:sz w:val="22"/>
          <w:szCs w:val="22"/>
        </w:rPr>
      </w:pPr>
      <w:r>
        <w:rPr>
          <w:rStyle w:val="S2"/>
          <w:sz w:val="22"/>
          <w:szCs w:val="22"/>
        </w:rPr>
        <w:t xml:space="preserve">CLÁUSULA 7ª – DA LIMITAÇÃO DE RESPONSABILIDADE </w:t>
      </w:r>
    </w:p>
    <w:p>
      <w:pPr>
        <w:pStyle w:val="P2"/>
        <w:jc w:val="both"/>
        <w:rPr>
          <w:rStyle w:val="S3"/>
          <w:sz w:val="22"/>
          <w:szCs w:val="22"/>
        </w:rPr>
      </w:pPr>
      <w:r>
        <w:rPr>
          <w:rStyle w:val="S3"/>
          <w:sz w:val="22"/>
          <w:szCs w:val="22"/>
        </w:rPr>
        <w:t>Responsabilidade técnica da contratada limita-se exclusivamente aos serviços efetivamente contratados e executados no período de vigência contratual, não abrangendo vícios ocultos, falhas estruturais preexistentes, inadequações do projeto, danos causados por terceiros, intervenções indevidas, ausência de manutenções anteriores, eventos de caso fortuito ou força maior, tampouco alterações posteriores realizadas sem a anuência técnica formal.</w:t>
      </w:r>
    </w:p>
    <w:p>
      <w:pPr>
        <w:pStyle w:val="P2"/>
        <w:jc w:val="both"/>
        <w:rPr>
          <w:sz w:val="22"/>
          <w:szCs w:val="22"/>
        </w:rPr>
      </w:pPr>
      <w:r>
        <w:rPr>
          <w:sz w:val="22"/>
          <w:szCs w:val="22"/>
        </w:rPr>
      </w:r>
    </w:p>
    <w:p>
      <w:pPr>
        <w:pStyle w:val="P2"/>
        <w:jc w:val="both"/>
        <w:rPr>
          <w:rStyle w:val="S2"/>
          <w:sz w:val="22"/>
          <w:szCs w:val="22"/>
        </w:rPr>
      </w:pPr>
      <w:r>
        <w:rPr>
          <w:rStyle w:val="S2"/>
          <w:sz w:val="22"/>
          <w:szCs w:val="22"/>
        </w:rPr>
        <w:t>CLÁUSULA 8ª – DA NATUREZA DO SPDA</w:t>
      </w:r>
    </w:p>
    <w:p>
      <w:pPr>
        <w:pStyle w:val="P2"/>
        <w:jc w:val="both"/>
        <w:rPr>
          <w:rStyle w:val="S3"/>
          <w:sz w:val="22"/>
          <w:szCs w:val="22"/>
        </w:rPr>
      </w:pPr>
      <w:r>
        <w:rPr>
          <w:rStyle w:val="S3"/>
          <w:sz w:val="22"/>
          <w:szCs w:val="22"/>
        </w:rPr>
        <w:t>Fica expressamente consignado que o SPDA é um sistema de mitigação de riscos, destinado a reduzir a probabilidade de danos decorrentes de descargas atmosféricas, não constituindo garantia absoluta contra ocorrência de danos materiais, estruturais, elétricos e eletrônicos, especialmente diante de descarga excepcional, falhas externas ao sistema ou condições imprevisíveis da natureza.</w:t>
        <w:tab/>
        <w:t xml:space="preserve"> </w:t>
      </w:r>
    </w:p>
    <w:p>
      <w:pPr>
        <w:pStyle w:val="P2"/>
        <w:jc w:val="both"/>
        <w:rPr>
          <w:sz w:val="22"/>
          <w:szCs w:val="22"/>
        </w:rPr>
      </w:pPr>
      <w:r>
        <w:rPr>
          <w:sz w:val="22"/>
          <w:szCs w:val="22"/>
        </w:rPr>
      </w:r>
    </w:p>
    <w:p>
      <w:pPr>
        <w:pStyle w:val="P2"/>
        <w:jc w:val="both"/>
        <w:rPr>
          <w:b/>
          <w:b/>
          <w:bCs/>
          <w:sz w:val="22"/>
          <w:szCs w:val="22"/>
        </w:rPr>
      </w:pPr>
      <w:r>
        <w:rPr>
          <w:rStyle w:val="S2"/>
          <w:sz w:val="22"/>
          <w:szCs w:val="22"/>
        </w:rPr>
        <w:t>CLÁUSULA 9ª – DAS IRREGULARIDADES E SERVIÇOS CORRETIVOS</w:t>
      </w:r>
    </w:p>
    <w:p>
      <w:pPr>
        <w:pStyle w:val="P2"/>
        <w:jc w:val="both"/>
        <w:rPr>
          <w:rStyle w:val="S3"/>
          <w:sz w:val="22"/>
          <w:szCs w:val="22"/>
        </w:rPr>
      </w:pPr>
      <w:r>
        <w:rPr>
          <w:rStyle w:val="S3"/>
          <w:sz w:val="22"/>
          <w:szCs w:val="22"/>
        </w:rPr>
        <w:t xml:space="preserve">Eventuais irregularidades constatadas que demandem substituição de componentes, adequações técnicas ou modernizações do sistema serão formalmente registradas em relatório técnico específico, cabendo ao Condomínio Contratante deliberar sobre a aprovação dos respectivos serviços corretivos. </w:t>
      </w:r>
    </w:p>
    <w:p>
      <w:pPr>
        <w:pStyle w:val="P2"/>
        <w:jc w:val="both"/>
        <w:rPr>
          <w:sz w:val="22"/>
          <w:szCs w:val="22"/>
        </w:rPr>
      </w:pPr>
      <w:r>
        <w:rPr>
          <w:sz w:val="22"/>
          <w:szCs w:val="22"/>
        </w:rPr>
      </w:r>
    </w:p>
    <w:p>
      <w:pPr>
        <w:pStyle w:val="P2"/>
        <w:jc w:val="both"/>
        <w:rPr>
          <w:sz w:val="22"/>
          <w:szCs w:val="22"/>
        </w:rPr>
      </w:pPr>
      <w:r>
        <w:rPr>
          <w:rStyle w:val="S2"/>
          <w:sz w:val="22"/>
          <w:szCs w:val="22"/>
        </w:rPr>
        <w:t>CLÁUSULA 10ª – DO FORO</w:t>
      </w:r>
    </w:p>
    <w:p>
      <w:pPr>
        <w:pStyle w:val="P2"/>
        <w:jc w:val="both"/>
        <w:rPr>
          <w:b/>
          <w:b/>
          <w:bCs/>
          <w:sz w:val="22"/>
          <w:szCs w:val="22"/>
        </w:rPr>
      </w:pPr>
      <w:r>
        <w:rPr>
          <w:rStyle w:val="S3"/>
          <w:sz w:val="22"/>
          <w:szCs w:val="22"/>
        </w:rPr>
        <w:t>Fica eleito o foro da comarca de [{cidade_foro}/{uf_foro}], em conformidade com a Lei 14.879 de 04/06/2024.</w:t>
      </w:r>
    </w:p>
    <w:p>
      <w:pPr>
        <w:pStyle w:val="P2"/>
        <w:jc w:val="both"/>
        <w:rPr>
          <w:rStyle w:val="S3"/>
          <w:sz w:val="22"/>
          <w:szCs w:val="22"/>
        </w:rPr>
      </w:pPr>
      <w:r>
        <w:rPr>
          <w:sz w:val="22"/>
          <w:szCs w:val="22"/>
        </w:rPr>
      </w:r>
    </w:p>
    <w:p>
      <w:pPr>
        <w:pStyle w:val="P2"/>
        <w:jc w:val="both"/>
        <w:rPr>
          <w:sz w:val="22"/>
          <w:szCs w:val="22"/>
        </w:rPr>
      </w:pPr>
      <w:r>
        <w:rPr>
          <w:sz w:val="22"/>
          <w:szCs w:val="22"/>
        </w:rPr>
      </w:r>
    </w:p>
    <w:p>
      <w:pPr>
        <w:pStyle w:val="P2"/>
        <w:jc w:val="both"/>
        <w:rPr>
          <w:rStyle w:val="S3"/>
          <w:sz w:val="22"/>
          <w:szCs w:val="22"/>
        </w:rPr>
      </w:pPr>
      <w:r>
        <w:rPr>
          <w:rStyle w:val="S3"/>
          <w:sz w:val="22"/>
          <w:szCs w:val="22"/>
        </w:rPr>
        <w:t>E, por estarem justas e contratadas, assinam o presente instrumento.</w:t>
      </w:r>
    </w:p>
    <w:p>
      <w:pPr>
        <w:pStyle w:val="P2"/>
        <w:jc w:val="both"/>
        <w:rPr>
          <w:rStyle w:val="S3"/>
          <w:sz w:val="22"/>
          <w:szCs w:val="22"/>
        </w:rPr>
      </w:pPr>
      <w:r>
        <w:rPr>
          <w:sz w:val="22"/>
          <w:szCs w:val="22"/>
        </w:rPr>
      </w:r>
    </w:p>
    <w:p>
      <w:pPr>
        <w:pStyle w:val="P2"/>
        <w:jc w:val="both"/>
        <w:rPr>
          <w:rStyle w:val="S3"/>
          <w:sz w:val="22"/>
          <w:szCs w:val="22"/>
        </w:rPr>
      </w:pPr>
      <w:r>
        <w:rPr>
          <w:rStyle w:val="S3"/>
          <w:sz w:val="22"/>
          <w:szCs w:val="22"/>
        </w:rPr>
        <w:t>{nome_cidade_assinatura_contrato}, {dia_assinatura_contrato} de {mes_assinatura_contrato_extenso} de {ano_assinatura_contrato}.</w:t>
      </w:r>
    </w:p>
    <w:p>
      <w:pPr>
        <w:pStyle w:val="P2"/>
        <w:jc w:val="both"/>
        <w:rPr>
          <w:rStyle w:val="S3"/>
          <w:sz w:val="22"/>
          <w:szCs w:val="22"/>
        </w:rPr>
      </w:pPr>
      <w:r>
        <w:rPr>
          <w:sz w:val="22"/>
          <w:szCs w:val="22"/>
        </w:rPr>
      </w:r>
    </w:p>
    <w:p>
      <w:pPr>
        <w:pStyle w:val="P2"/>
        <w:jc w:val="both"/>
        <w:rPr>
          <w:sz w:val="22"/>
          <w:szCs w:val="22"/>
        </w:rPr>
      </w:pPr>
      <w:r>
        <w:rPr>
          <w:sz w:val="22"/>
          <w:szCs w:val="22"/>
        </w:rPr>
      </w:r>
    </w:p>
    <w:p>
      <w:pPr>
        <w:pStyle w:val="P2"/>
        <w:jc w:val="both"/>
        <w:rPr>
          <w:sz w:val="22"/>
          <w:szCs w:val="22"/>
        </w:rPr>
      </w:pPr>
      <w:r>
        <w:rPr>
          <w:rStyle w:val="S3"/>
          <w:sz w:val="22"/>
          <w:szCs w:val="22"/>
        </w:rPr>
        <w:t>_________________________________________</w:t>
      </w:r>
    </w:p>
    <w:p>
      <w:pPr>
        <w:pStyle w:val="P2"/>
        <w:jc w:val="both"/>
        <w:rPr>
          <w:rStyle w:val="S3"/>
          <w:sz w:val="22"/>
          <w:szCs w:val="22"/>
        </w:rPr>
      </w:pPr>
      <w:r>
        <w:rPr>
          <w:rStyle w:val="S3"/>
          <w:sz w:val="22"/>
          <w:szCs w:val="22"/>
        </w:rPr>
        <w:t xml:space="preserve">CONDOMÍNIO </w:t>
      </w:r>
    </w:p>
    <w:p>
      <w:pPr>
        <w:pStyle w:val="P2"/>
        <w:jc w:val="both"/>
        <w:rPr>
          <w:rStyle w:val="S3"/>
          <w:sz w:val="22"/>
          <w:szCs w:val="22"/>
        </w:rPr>
      </w:pPr>
      <w:r>
        <w:rPr>
          <w:rStyle w:val="S3"/>
          <w:sz w:val="22"/>
          <w:szCs w:val="22"/>
        </w:rPr>
        <w:t>SINDICO</w:t>
      </w:r>
    </w:p>
    <w:p>
      <w:pPr>
        <w:pStyle w:val="P2"/>
        <w:jc w:val="both"/>
        <w:rPr>
          <w:rStyle w:val="S3"/>
          <w:sz w:val="22"/>
          <w:szCs w:val="22"/>
        </w:rPr>
      </w:pPr>
      <w:r>
        <w:rPr>
          <w:rStyle w:val="S3"/>
          <w:sz w:val="22"/>
          <w:szCs w:val="22"/>
        </w:rPr>
        <w:t>CPF {cpf_sindico}</w:t>
      </w:r>
    </w:p>
    <w:p>
      <w:pPr>
        <w:pStyle w:val="P2"/>
        <w:jc w:val="both"/>
        <w:rPr>
          <w:rStyle w:val="S3"/>
          <w:sz w:val="22"/>
          <w:szCs w:val="22"/>
        </w:rPr>
      </w:pPr>
      <w:r>
        <w:rPr>
          <w:sz w:val="22"/>
          <w:szCs w:val="22"/>
        </w:rPr>
      </w:r>
    </w:p>
    <w:p>
      <w:pPr>
        <w:pStyle w:val="P2"/>
        <w:jc w:val="both"/>
        <w:rPr>
          <w:rStyle w:val="S3"/>
          <w:sz w:val="22"/>
          <w:szCs w:val="22"/>
        </w:rPr>
      </w:pPr>
      <w:r>
        <w:rPr>
          <w:sz w:val="22"/>
          <w:szCs w:val="22"/>
        </w:rPr>
      </w:r>
    </w:p>
    <w:p>
      <w:pPr>
        <w:pStyle w:val="P2"/>
        <w:jc w:val="both"/>
        <w:rPr>
          <w:rStyle w:val="S3"/>
          <w:sz w:val="22"/>
          <w:szCs w:val="22"/>
        </w:rPr>
      </w:pPr>
      <w:r>
        <w:rPr>
          <w:sz w:val="22"/>
          <w:szCs w:val="22"/>
        </w:rPr>
      </w:r>
    </w:p>
    <w:p>
      <w:pPr>
        <w:pStyle w:val="P2"/>
        <w:jc w:val="both"/>
        <w:rPr>
          <w:sz w:val="22"/>
          <w:szCs w:val="22"/>
        </w:rPr>
      </w:pPr>
      <w:r>
        <w:rPr>
          <w:rStyle w:val="S3"/>
          <w:sz w:val="22"/>
          <w:szCs w:val="22"/>
        </w:rPr>
        <w:t>_________________________________________</w:t>
      </w:r>
    </w:p>
    <w:p>
      <w:pPr>
        <w:pStyle w:val="P2"/>
        <w:jc w:val="both"/>
        <w:rPr>
          <w:rStyle w:val="S3"/>
          <w:sz w:val="22"/>
          <w:szCs w:val="22"/>
        </w:rPr>
      </w:pPr>
      <w:r>
        <w:rPr>
          <w:rStyle w:val="S3"/>
          <w:sz w:val="22"/>
          <w:szCs w:val="22"/>
        </w:rPr>
        <w:t>EMPRESA BRASILEIRA DE RAIOS</w:t>
      </w:r>
    </w:p>
    <w:p>
      <w:pPr>
        <w:pStyle w:val="P2"/>
        <w:jc w:val="both"/>
        <w:rPr>
          <w:sz w:val="22"/>
          <w:szCs w:val="22"/>
        </w:rPr>
      </w:pPr>
      <w:r>
        <w:rPr>
          <w:rStyle w:val="S3"/>
          <w:sz w:val="22"/>
          <w:szCs w:val="22"/>
        </w:rPr>
        <w:t>JS SERVIÇOS INTEGRADOS</w:t>
      </w:r>
    </w:p>
    <w:p>
      <w:pPr>
        <w:pStyle w:val="Normal"/>
        <w:spacing w:before="0" w:after="160"/>
        <w:jc w:val="both"/>
        <w:rPr>
          <w:sz w:val="22"/>
          <w:szCs w:val="22"/>
        </w:rPr>
      </w:pPr>
      <w:r>
        <w:rPr/>
      </w:r>
    </w:p>
    <w:sectPr>
      <w:footerReference w:type="default" r:id="rId3"/>
      <w:type w:val="nextPage"/>
      <w:pgSz w:w="11906" w:h="16838"/>
      <w:pgMar w:left="993" w:right="849" w:gutter="0" w:header="0" w:top="283" w:footer="17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Helvetica">
    <w:altName w:val="Arial"/>
    <w:charset w:val="01"/>
    <w:family w:val="roman"/>
    <w:pitch w:val="variable"/>
  </w:font>
  <w:font w:name="Liberation Sans">
    <w:altName w:val="Arial"/>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0" w:type="dxa"/>
        <w:left w:w="115" w:type="dxa"/>
        <w:bottom w:w="0" w:type="dxa"/>
        <w:right w:w="115" w:type="dxa"/>
      </w:tblCellMar>
      <w:tblLook w:val="04a0" w:noHBand="0" w:noVBand="1" w:firstColumn="1" w:lastRow="0" w:lastColumn="0" w:firstRow="1"/>
    </w:tblPr>
    <w:tblGrid>
      <w:gridCol w:w="6949"/>
      <w:gridCol w:w="3114"/>
    </w:tblGrid>
    <w:tr>
      <w:trPr>
        <w:trHeight w:val="115" w:hRule="exact"/>
      </w:trPr>
      <w:tc>
        <w:tcPr>
          <w:tcW w:w="6949" w:type="dxa"/>
          <w:tcBorders/>
          <w:shd w:color="auto" w:fill="156082" w:themeFill="accent1" w:val="clear"/>
        </w:tcPr>
        <w:p>
          <w:pPr>
            <w:pStyle w:val="Header"/>
            <w:widowControl w:val="false"/>
            <w:rPr>
              <w:caps/>
              <w:sz w:val="18"/>
            </w:rPr>
          </w:pPr>
          <w:r>
            <w:rPr>
              <w:caps/>
              <w:sz w:val="18"/>
            </w:rPr>
          </w:r>
        </w:p>
      </w:tc>
      <w:tc>
        <w:tcPr>
          <w:tcW w:w="3114" w:type="dxa"/>
          <w:tcBorders/>
          <w:shd w:color="auto" w:fill="156082" w:themeFill="accent1" w:val="clear"/>
        </w:tcPr>
        <w:p>
          <w:pPr>
            <w:pStyle w:val="Header"/>
            <w:widowControl w:val="false"/>
            <w:jc w:val="right"/>
            <w:rPr>
              <w:caps/>
              <w:sz w:val="18"/>
            </w:rPr>
          </w:pPr>
          <w:r>
            <w:rPr>
              <w:caps/>
              <w:sz w:val="18"/>
            </w:rPr>
          </w:r>
        </w:p>
      </w:tc>
    </w:tr>
    <w:tr>
      <w:trPr/>
      <w:tc>
        <w:tcPr>
          <w:tcW w:w="6949" w:type="dxa"/>
          <w:tcBorders/>
          <w:tcMar>
            <w:top w:w="144" w:type="dxa"/>
            <w:bottom w:w="144" w:type="dxa"/>
          </w:tcMar>
          <w:vAlign w:val="center"/>
        </w:tcPr>
        <w:p>
          <w:pPr>
            <w:pStyle w:val="Footer"/>
            <w:widowControl w:val="false"/>
            <w:rPr>
              <w:caps/>
              <w:color w:val="808080" w:themeColor="background1" w:themeShade="80"/>
              <w:sz w:val="18"/>
              <w:szCs w:val="18"/>
            </w:rPr>
          </w:pPr>
          <w:sdt>
            <w:sdtPr>
              <w:id w:val="1673820174"/>
              <w:dataBinding w:prefixMappings="xmlns:ns0='http://purl.org/dc/elements/1.1/' xmlns:ns1='http://schemas.openxmlformats.org/package/2006/metadata/core-properties' " w:xpath="/ns1:coreProperties[1]/ns0:creator[1]" w:storeItemID="{6C3C8BC8-F283-45AE-878A-BAB7291924A1}"/>
              <w:placeholder>
                <w:docPart w:val="FDC9416591F4463EAAFA5024B71DA698"/>
              </w:placeholder>
              <w:alias w:val="Autor"/>
              <w:text/>
            </w:sdtPr>
            <w:sdtContent>
              <w:r>
                <w:rPr/>
                <w:t>Empresa brasileira de raios - central de atendimento 0800 123 0133</w:t>
              </w:r>
            </w:sdtContent>
          </w:sdt>
        </w:p>
      </w:tc>
      <w:tc>
        <w:tcPr>
          <w:tcW w:w="3114" w:type="dxa"/>
          <w:tcBorders/>
          <w:tcMar>
            <w:top w:w="144" w:type="dxa"/>
            <w:bottom w:w="144" w:type="dxa"/>
          </w:tcMar>
          <w:vAlign w:val="center"/>
        </w:tcPr>
        <w:p>
          <w:pPr>
            <w:pStyle w:val="Footer"/>
            <w:widowControl w:val="false"/>
            <w:jc w:val="right"/>
            <w:rPr>
              <w:caps/>
              <w:color w:val="808080" w:themeColor="background1" w:themeShade="80"/>
              <w:sz w:val="18"/>
              <w:szCs w:val="18"/>
            </w:rPr>
          </w:pPr>
          <w:r>
            <w:rPr>
              <w:caps/>
              <w:color w:val="808080"/>
              <w:sz w:val="18"/>
              <w:szCs w:val="18"/>
            </w:rPr>
            <w:fldChar w:fldCharType="begin"/>
          </w:r>
          <w:r>
            <w:rPr>
              <w:caps/>
              <w:sz w:val="18"/>
              <w:szCs w:val="18"/>
              <w:color w:val="808080"/>
            </w:rPr>
            <w:instrText xml:space="preserve"> PAGE </w:instrText>
          </w:r>
          <w:r>
            <w:rPr>
              <w:caps/>
              <w:sz w:val="18"/>
              <w:szCs w:val="18"/>
              <w:color w:val="808080"/>
            </w:rPr>
            <w:fldChar w:fldCharType="separate"/>
          </w:r>
          <w:r>
            <w:rPr>
              <w:caps/>
              <w:sz w:val="18"/>
              <w:szCs w:val="18"/>
              <w:color w:val="808080"/>
            </w:rPr>
            <w:t>2</w:t>
          </w:r>
          <w:r>
            <w:rPr>
              <w:caps/>
              <w:sz w:val="18"/>
              <w:szCs w:val="18"/>
              <w:color w:val="808080"/>
            </w:rPr>
            <w:fldChar w:fldCharType="end"/>
          </w:r>
        </w:p>
      </w:tc>
    </w:tr>
  </w:tbl>
  <w:p>
    <w:pPr>
      <w:pStyle w:val="Footer"/>
      <w:rPr/>
    </w:pPr>
    <w:r>
      <w:rPr/>
    </w:r>
  </w:p>
</w:ft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pt-BR" w:eastAsia="pt-BR"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 w:cs="" w:asciiTheme="minorHAnsi" w:cstheme="minorBidi" w:eastAsiaTheme="minorEastAsia" w:hAnsiTheme="minorHAnsi"/>
      <w:color w:val="auto"/>
      <w:kern w:val="2"/>
      <w:sz w:val="24"/>
      <w:szCs w:val="24"/>
      <w:lang w:val="pt-BR" w:eastAsia="pt-BR" w:bidi="ar-SA"/>
      <w14:ligatures w14:val="standardContextual"/>
    </w:rPr>
  </w:style>
  <w:style w:type="paragraph" w:styleId="Heading1">
    <w:name w:val="Heading 1"/>
    <w:basedOn w:val="Normal"/>
    <w:next w:val="Normal"/>
    <w:link w:val="Ttulo1Char"/>
    <w:uiPriority w:val="9"/>
    <w:qFormat/>
    <w:rsid w:val="000d5424"/>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har"/>
    <w:uiPriority w:val="9"/>
    <w:semiHidden/>
    <w:unhideWhenUsed/>
    <w:qFormat/>
    <w:rsid w:val="000d5424"/>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har"/>
    <w:uiPriority w:val="9"/>
    <w:semiHidden/>
    <w:unhideWhenUsed/>
    <w:qFormat/>
    <w:rsid w:val="000d5424"/>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har"/>
    <w:uiPriority w:val="9"/>
    <w:semiHidden/>
    <w:unhideWhenUsed/>
    <w:qFormat/>
    <w:rsid w:val="000d5424"/>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har"/>
    <w:uiPriority w:val="9"/>
    <w:semiHidden/>
    <w:unhideWhenUsed/>
    <w:qFormat/>
    <w:rsid w:val="000d5424"/>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har"/>
    <w:uiPriority w:val="9"/>
    <w:semiHidden/>
    <w:unhideWhenUsed/>
    <w:qFormat/>
    <w:rsid w:val="000d5424"/>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har"/>
    <w:uiPriority w:val="9"/>
    <w:semiHidden/>
    <w:unhideWhenUsed/>
    <w:qFormat/>
    <w:rsid w:val="000d5424"/>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har"/>
    <w:uiPriority w:val="9"/>
    <w:semiHidden/>
    <w:unhideWhenUsed/>
    <w:qFormat/>
    <w:rsid w:val="000d5424"/>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har"/>
    <w:uiPriority w:val="9"/>
    <w:semiHidden/>
    <w:unhideWhenUsed/>
    <w:qFormat/>
    <w:rsid w:val="000d5424"/>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har" w:customStyle="1">
    <w:name w:val="Título 1 Char"/>
    <w:basedOn w:val="DefaultParagraphFont"/>
    <w:link w:val="Heading1"/>
    <w:uiPriority w:val="9"/>
    <w:qFormat/>
    <w:rsid w:val="000d5424"/>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har" w:customStyle="1">
    <w:name w:val="Título 2 Char"/>
    <w:basedOn w:val="DefaultParagraphFont"/>
    <w:link w:val="Heading2"/>
    <w:uiPriority w:val="9"/>
    <w:semiHidden/>
    <w:qFormat/>
    <w:rsid w:val="000d5424"/>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har" w:customStyle="1">
    <w:name w:val="Título 3 Char"/>
    <w:basedOn w:val="DefaultParagraphFont"/>
    <w:link w:val="Heading3"/>
    <w:uiPriority w:val="9"/>
    <w:semiHidden/>
    <w:qFormat/>
    <w:rsid w:val="000d5424"/>
    <w:rPr>
      <w:rFonts w:eastAsia="" w:cs="" w:cstheme="majorBidi" w:eastAsiaTheme="majorEastAsia"/>
      <w:color w:val="0F4761" w:themeColor="accent1" w:themeShade="bf"/>
      <w:sz w:val="28"/>
      <w:szCs w:val="28"/>
    </w:rPr>
  </w:style>
  <w:style w:type="character" w:styleId="Ttulo4Char" w:customStyle="1">
    <w:name w:val="Título 4 Char"/>
    <w:basedOn w:val="DefaultParagraphFont"/>
    <w:link w:val="Heading4"/>
    <w:uiPriority w:val="9"/>
    <w:semiHidden/>
    <w:qFormat/>
    <w:rsid w:val="000d5424"/>
    <w:rPr>
      <w:rFonts w:eastAsia="" w:cs="" w:cstheme="majorBidi" w:eastAsiaTheme="majorEastAsia"/>
      <w:i/>
      <w:iCs/>
      <w:color w:val="0F4761" w:themeColor="accent1" w:themeShade="bf"/>
    </w:rPr>
  </w:style>
  <w:style w:type="character" w:styleId="Ttulo5Char" w:customStyle="1">
    <w:name w:val="Título 5 Char"/>
    <w:basedOn w:val="DefaultParagraphFont"/>
    <w:link w:val="Heading5"/>
    <w:uiPriority w:val="9"/>
    <w:semiHidden/>
    <w:qFormat/>
    <w:rsid w:val="000d5424"/>
    <w:rPr>
      <w:rFonts w:eastAsia="" w:cs="" w:cstheme="majorBidi" w:eastAsiaTheme="majorEastAsia"/>
      <w:color w:val="0F4761" w:themeColor="accent1" w:themeShade="bf"/>
    </w:rPr>
  </w:style>
  <w:style w:type="character" w:styleId="Ttulo6Char" w:customStyle="1">
    <w:name w:val="Título 6 Char"/>
    <w:basedOn w:val="DefaultParagraphFont"/>
    <w:link w:val="Heading6"/>
    <w:uiPriority w:val="9"/>
    <w:semiHidden/>
    <w:qFormat/>
    <w:rsid w:val="000d5424"/>
    <w:rPr>
      <w:rFonts w:eastAsia="" w:cs="" w:cstheme="majorBidi" w:eastAsiaTheme="majorEastAsia"/>
      <w:i/>
      <w:iCs/>
      <w:color w:val="595959" w:themeColor="text1" w:themeTint="a6"/>
    </w:rPr>
  </w:style>
  <w:style w:type="character" w:styleId="Ttulo7Char" w:customStyle="1">
    <w:name w:val="Título 7 Char"/>
    <w:basedOn w:val="DefaultParagraphFont"/>
    <w:link w:val="Heading7"/>
    <w:uiPriority w:val="9"/>
    <w:semiHidden/>
    <w:qFormat/>
    <w:rsid w:val="000d5424"/>
    <w:rPr>
      <w:rFonts w:eastAsia="" w:cs="" w:cstheme="majorBidi" w:eastAsiaTheme="majorEastAsia"/>
      <w:color w:val="595959" w:themeColor="text1" w:themeTint="a6"/>
    </w:rPr>
  </w:style>
  <w:style w:type="character" w:styleId="Ttulo8Char" w:customStyle="1">
    <w:name w:val="Título 8 Char"/>
    <w:basedOn w:val="DefaultParagraphFont"/>
    <w:link w:val="Heading8"/>
    <w:uiPriority w:val="9"/>
    <w:semiHidden/>
    <w:qFormat/>
    <w:rsid w:val="000d5424"/>
    <w:rPr>
      <w:rFonts w:eastAsia="" w:cs="" w:cstheme="majorBidi" w:eastAsiaTheme="majorEastAsia"/>
      <w:i/>
      <w:iCs/>
      <w:color w:val="272727" w:themeColor="text1" w:themeTint="d8"/>
    </w:rPr>
  </w:style>
  <w:style w:type="character" w:styleId="Ttulo9Char" w:customStyle="1">
    <w:name w:val="Título 9 Char"/>
    <w:basedOn w:val="DefaultParagraphFont"/>
    <w:link w:val="Heading9"/>
    <w:uiPriority w:val="9"/>
    <w:semiHidden/>
    <w:qFormat/>
    <w:rsid w:val="000d5424"/>
    <w:rPr>
      <w:rFonts w:eastAsia="" w:cs="" w:cstheme="majorBidi" w:eastAsiaTheme="majorEastAsia"/>
      <w:color w:val="272727" w:themeColor="text1" w:themeTint="d8"/>
    </w:rPr>
  </w:style>
  <w:style w:type="character" w:styleId="TtuloChar" w:customStyle="1">
    <w:name w:val="Título Char"/>
    <w:basedOn w:val="DefaultParagraphFont"/>
    <w:link w:val="Title"/>
    <w:uiPriority w:val="10"/>
    <w:qFormat/>
    <w:rsid w:val="000d5424"/>
    <w:rPr>
      <w:rFonts w:ascii="Aptos Display" w:hAnsi="Aptos Display" w:eastAsia="" w:cs="" w:asciiTheme="majorHAnsi" w:cstheme="majorBidi" w:eastAsiaTheme="majorEastAsia" w:hAnsiTheme="majorHAnsi"/>
      <w:spacing w:val="-10"/>
      <w:kern w:val="2"/>
      <w:sz w:val="56"/>
      <w:szCs w:val="56"/>
    </w:rPr>
  </w:style>
  <w:style w:type="character" w:styleId="SubttuloChar" w:customStyle="1">
    <w:name w:val="Subtítulo Char"/>
    <w:basedOn w:val="DefaultParagraphFont"/>
    <w:link w:val="Subtitle"/>
    <w:uiPriority w:val="11"/>
    <w:qFormat/>
    <w:rsid w:val="000d5424"/>
    <w:rPr>
      <w:rFonts w:eastAsia="" w:cs="" w:cstheme="majorBidi" w:eastAsiaTheme="majorEastAsia"/>
      <w:color w:val="595959" w:themeColor="text1" w:themeTint="a6"/>
      <w:spacing w:val="15"/>
      <w:sz w:val="28"/>
      <w:szCs w:val="28"/>
    </w:rPr>
  </w:style>
  <w:style w:type="character" w:styleId="CitaoChar" w:customStyle="1">
    <w:name w:val="Citação Char"/>
    <w:basedOn w:val="DefaultParagraphFont"/>
    <w:link w:val="Quote"/>
    <w:uiPriority w:val="29"/>
    <w:qFormat/>
    <w:rsid w:val="000d5424"/>
    <w:rPr>
      <w:i/>
      <w:iCs/>
      <w:color w:val="404040" w:themeColor="text1" w:themeTint="bf"/>
    </w:rPr>
  </w:style>
  <w:style w:type="character" w:styleId="IntenseEmphasis">
    <w:name w:val="Intense Emphasis"/>
    <w:basedOn w:val="DefaultParagraphFont"/>
    <w:uiPriority w:val="21"/>
    <w:qFormat/>
    <w:rsid w:val="000d5424"/>
    <w:rPr>
      <w:i/>
      <w:iCs/>
      <w:color w:val="0F4761" w:themeColor="accent1" w:themeShade="bf"/>
    </w:rPr>
  </w:style>
  <w:style w:type="character" w:styleId="CitaoIntensaChar" w:customStyle="1">
    <w:name w:val="Citação Intensa Char"/>
    <w:basedOn w:val="DefaultParagraphFont"/>
    <w:link w:val="IntenseQuote"/>
    <w:uiPriority w:val="30"/>
    <w:qFormat/>
    <w:rsid w:val="000d5424"/>
    <w:rPr>
      <w:i/>
      <w:iCs/>
      <w:color w:val="0F4761" w:themeColor="accent1" w:themeShade="bf"/>
    </w:rPr>
  </w:style>
  <w:style w:type="character" w:styleId="IntenseReference">
    <w:name w:val="Intense Reference"/>
    <w:basedOn w:val="DefaultParagraphFont"/>
    <w:uiPriority w:val="32"/>
    <w:qFormat/>
    <w:rsid w:val="000d5424"/>
    <w:rPr>
      <w:b/>
      <w:bCs/>
      <w:smallCaps/>
      <w:color w:val="0F4761" w:themeColor="accent1" w:themeShade="bf"/>
      <w:spacing w:val="5"/>
    </w:rPr>
  </w:style>
  <w:style w:type="character" w:styleId="S1" w:customStyle="1">
    <w:name w:val="s1"/>
    <w:basedOn w:val="DefaultParagraphFont"/>
    <w:qFormat/>
    <w:rsid w:val="000d5424"/>
    <w:rPr>
      <w:rFonts w:ascii="Helvetica" w:hAnsi="Helvetica"/>
      <w:b w:val="false"/>
      <w:bCs w:val="false"/>
      <w:i w:val="false"/>
      <w:iCs w:val="false"/>
      <w:sz w:val="21"/>
      <w:szCs w:val="21"/>
    </w:rPr>
  </w:style>
  <w:style w:type="character" w:styleId="S2" w:customStyle="1">
    <w:name w:val="s2"/>
    <w:basedOn w:val="DefaultParagraphFont"/>
    <w:qFormat/>
    <w:rsid w:val="000d5424"/>
    <w:rPr>
      <w:rFonts w:ascii="Helvetica" w:hAnsi="Helvetica"/>
      <w:b/>
      <w:bCs/>
      <w:i w:val="false"/>
      <w:iCs w:val="false"/>
      <w:sz w:val="15"/>
      <w:szCs w:val="15"/>
    </w:rPr>
  </w:style>
  <w:style w:type="character" w:styleId="S3" w:customStyle="1">
    <w:name w:val="s3"/>
    <w:basedOn w:val="DefaultParagraphFont"/>
    <w:qFormat/>
    <w:rsid w:val="000d5424"/>
    <w:rPr>
      <w:rFonts w:ascii="Helvetica" w:hAnsi="Helvetica"/>
      <w:b w:val="false"/>
      <w:bCs w:val="false"/>
      <w:i w:val="false"/>
      <w:iCs w:val="false"/>
      <w:sz w:val="15"/>
      <w:szCs w:val="15"/>
    </w:rPr>
  </w:style>
  <w:style w:type="character" w:styleId="CabealhoChar" w:customStyle="1">
    <w:name w:val="Cabeçalho Char"/>
    <w:basedOn w:val="DefaultParagraphFont"/>
    <w:link w:val="Header"/>
    <w:uiPriority w:val="99"/>
    <w:qFormat/>
    <w:rsid w:val="008c321a"/>
    <w:rPr/>
  </w:style>
  <w:style w:type="character" w:styleId="RodapChar" w:customStyle="1">
    <w:name w:val="Rodapé Char"/>
    <w:basedOn w:val="DefaultParagraphFont"/>
    <w:link w:val="Footer"/>
    <w:uiPriority w:val="99"/>
    <w:qFormat/>
    <w:rsid w:val="008c321a"/>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tuloChar"/>
    <w:uiPriority w:val="10"/>
    <w:qFormat/>
    <w:rsid w:val="000d5424"/>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har"/>
    <w:uiPriority w:val="11"/>
    <w:qFormat/>
    <w:rsid w:val="000d5424"/>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oChar"/>
    <w:uiPriority w:val="29"/>
    <w:qFormat/>
    <w:rsid w:val="000d5424"/>
    <w:pPr>
      <w:spacing w:before="160" w:after="160"/>
      <w:jc w:val="center"/>
    </w:pPr>
    <w:rPr>
      <w:i/>
      <w:iCs/>
      <w:color w:val="404040" w:themeColor="text1" w:themeTint="bf"/>
    </w:rPr>
  </w:style>
  <w:style w:type="paragraph" w:styleId="ListParagraph">
    <w:name w:val="List Paragraph"/>
    <w:basedOn w:val="Normal"/>
    <w:uiPriority w:val="34"/>
    <w:qFormat/>
    <w:rsid w:val="000d5424"/>
    <w:pPr>
      <w:spacing w:before="0" w:after="160"/>
      <w:ind w:left="720" w:hanging="0"/>
      <w:contextualSpacing/>
    </w:pPr>
    <w:rPr/>
  </w:style>
  <w:style w:type="paragraph" w:styleId="IntenseQuote">
    <w:name w:val="Intense Quote"/>
    <w:basedOn w:val="Normal"/>
    <w:next w:val="Normal"/>
    <w:link w:val="CitaoIntensaChar"/>
    <w:uiPriority w:val="30"/>
    <w:qFormat/>
    <w:rsid w:val="000d5424"/>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P1" w:customStyle="1">
    <w:name w:val="p1"/>
    <w:basedOn w:val="Normal"/>
    <w:qFormat/>
    <w:rsid w:val="000d5424"/>
    <w:pPr>
      <w:spacing w:lineRule="auto" w:line="240" w:before="0" w:after="0"/>
    </w:pPr>
    <w:rPr>
      <w:rFonts w:ascii="Helvetica" w:hAnsi="Helvetica" w:cs="Times New Roman"/>
      <w:color w:val="000000"/>
      <w:kern w:val="0"/>
      <w:sz w:val="21"/>
      <w:szCs w:val="21"/>
      <w14:ligatures w14:val="none"/>
    </w:rPr>
  </w:style>
  <w:style w:type="paragraph" w:styleId="P2" w:customStyle="1">
    <w:name w:val="p2"/>
    <w:basedOn w:val="Normal"/>
    <w:qFormat/>
    <w:rsid w:val="000d5424"/>
    <w:pPr>
      <w:spacing w:lineRule="auto" w:line="240" w:before="0" w:after="0"/>
    </w:pPr>
    <w:rPr>
      <w:rFonts w:ascii="Helvetica" w:hAnsi="Helvetica" w:cs="Times New Roman"/>
      <w:color w:val="000000"/>
      <w:kern w:val="0"/>
      <w:sz w:val="15"/>
      <w:szCs w:val="15"/>
      <w14:ligatures w14:val="none"/>
    </w:rPr>
  </w:style>
  <w:style w:type="paragraph" w:styleId="NormalWeb">
    <w:name w:val="Normal (Web)"/>
    <w:basedOn w:val="Normal"/>
    <w:uiPriority w:val="99"/>
    <w:semiHidden/>
    <w:unhideWhenUsed/>
    <w:qFormat/>
    <w:rsid w:val="00d71e25"/>
    <w:pPr/>
    <w:rPr>
      <w:rFonts w:ascii="Times New Roman" w:hAnsi="Times New Roman" w:cs="Times New Roman"/>
    </w:rPr>
  </w:style>
  <w:style w:type="paragraph" w:styleId="HeaderandFooter">
    <w:name w:val="Header and Footer"/>
    <w:basedOn w:val="Normal"/>
    <w:qFormat/>
    <w:pPr/>
    <w:rPr/>
  </w:style>
  <w:style w:type="paragraph" w:styleId="Header">
    <w:name w:val="Header"/>
    <w:basedOn w:val="Normal"/>
    <w:link w:val="CabealhoChar"/>
    <w:uiPriority w:val="99"/>
    <w:unhideWhenUsed/>
    <w:rsid w:val="008c321a"/>
    <w:pPr>
      <w:tabs>
        <w:tab w:val="clear" w:pos="708"/>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8c321a"/>
    <w:pPr>
      <w:tabs>
        <w:tab w:val="clear" w:pos="708"/>
        <w:tab w:val="center" w:pos="4252" w:leader="none"/>
        <w:tab w:val="right" w:pos="8504" w:leader="none"/>
      </w:tabs>
      <w:spacing w:lineRule="auto" w:line="240" w:before="0" w:after="0"/>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A303F4EB4E4C589216A87FC4D35F13"/>
        <w:category>
          <w:name w:val="Geral"/>
          <w:gallery w:val="placeholder"/>
        </w:category>
        <w:types>
          <w:type w:val="bbPlcHdr"/>
        </w:types>
        <w:behaviors>
          <w:behavior w:val="content"/>
        </w:behaviors>
        <w:guid w:val="{4B432725-001F-4987-8CC1-B2308C184DCC}"/>
      </w:docPartPr>
      <w:docPartBody>
        <w:p w:rsidR="00956004" w:rsidRDefault="00394D81" w:rsidP="00394D81">
          <w:pPr>
            <w:pStyle w:val="A4A303F4EB4E4C589216A87FC4D35F13"/>
          </w:pPr>
          <w:r>
            <w:rPr>
              <w:color w:val="7F7F7F" w:themeColor="text1" w:themeTint="80"/>
            </w:rPr>
            <w:t>[Título do documento]</w:t>
          </w:r>
        </w:p>
      </w:docPartBody>
    </w:docPart>
    <w:docPart>
      <w:docPartPr>
        <w:name w:val="FDC9416591F4463EAAFA5024B71DA698"/>
        <w:category>
          <w:name w:val="Geral"/>
          <w:gallery w:val="placeholder"/>
        </w:category>
        <w:types>
          <w:type w:val="bbPlcHdr"/>
        </w:types>
        <w:behaviors>
          <w:behavior w:val="content"/>
        </w:behaviors>
        <w:guid w:val="{0FFEAE47-6F13-46BA-A40C-E8177241956F}"/>
      </w:docPartPr>
      <w:docPartBody>
        <w:p w:rsidR="00956004" w:rsidRDefault="00394D81" w:rsidP="00394D81">
          <w:pPr>
            <w:pStyle w:val="FDC9416591F4463EAAFA5024B71DA698"/>
          </w:pPr>
          <w:r>
            <w:rPr>
              <w:rStyle w:val="TextodeEspaoReservado"/>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D81"/>
    <w:rsid w:val="00394D81"/>
    <w:rsid w:val="007B1F29"/>
    <w:rsid w:val="009560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A4A303F4EB4E4C589216A87FC4D35F13">
    <w:name w:val="A4A303F4EB4E4C589216A87FC4D35F13"/>
    <w:rsid w:val="00394D81"/>
  </w:style>
  <w:style w:type="character" w:customStyle="1" w:styleId="TextodeEspaoReservado">
    <w:name w:val="Texto de Espaço Reservado"/>
    <w:basedOn w:val="Fontepargpadro"/>
    <w:uiPriority w:val="99"/>
    <w:semiHidden/>
    <w:rsid w:val="00394D81"/>
    <w:rPr>
      <w:color w:val="808080"/>
    </w:rPr>
  </w:style>
  <w:style w:type="paragraph" w:customStyle="1" w:styleId="FDC9416591F4463EAAFA5024B71DA698">
    <w:name w:val="FDC9416591F4463EAAFA5024B71DA698"/>
    <w:rsid w:val="00394D8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Application>LibreOffice/7.3.7.2$Linux_X86_64 LibreOffice_project/30$Build-2</Application>
  <AppVersion>15.0000</AppVersion>
  <Pages>2</Pages>
  <Words>695</Words>
  <Characters>4543</Characters>
  <CharactersWithSpaces>5214</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2026-02-26T18:03:00Z</dcterms:created>
  <dc:creator>empresa brasileira de raios - central de atendimento 0800 123 0133</dc:creator>
  <dc:description/>
  <dc:language>pt-BR</dc:language>
  <cp:lastModifiedBy/>
  <dcterms:modified xsi:type="dcterms:W3CDTF">2026-03-04T09:04:57Z</dcterms:modified>
  <cp:revision>60</cp:revision>
  <dc:subject/>
  <dc:title>Contrato nº 000020.2026</dc:title>
</cp:coreProperties>
</file>

<file path=docProps/custom.xml><?xml version="1.0" encoding="utf-8"?>
<Properties xmlns="http://schemas.openxmlformats.org/officeDocument/2006/custom-properties" xmlns:vt="http://schemas.openxmlformats.org/officeDocument/2006/docPropsVTypes"/>
</file>