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spacing w:after="0" w:before="0" w:line="312" w:lineRule="auto"/>
        <w:ind w:right="-6.259842519683616"/>
        <w:rPr>
          <w:rFonts w:ascii="Open Sans" w:cs="Open Sans" w:eastAsia="Open Sans" w:hAnsi="Open Sans"/>
          <w:sz w:val="24"/>
          <w:szCs w:val="24"/>
        </w:rPr>
      </w:pPr>
      <w:bookmarkStart w:colFirst="0" w:colLast="0" w:name="_9cff5kr0m2us" w:id="0"/>
      <w:bookmarkEnd w:id="0"/>
      <w:r w:rsidDel="00000000" w:rsidR="00000000" w:rsidRPr="00000000">
        <w:rPr>
          <w:rtl w:val="0"/>
        </w:rPr>
      </w:r>
    </w:p>
    <w:p w:rsidR="00000000" w:rsidDel="00000000" w:rsidP="00000000" w:rsidRDefault="00000000" w:rsidRPr="00000000" w14:paraId="00000002">
      <w:pPr>
        <w:pStyle w:val="Subtitle"/>
        <w:pageBreakBefore w:val="0"/>
        <w:spacing w:after="0" w:before="0" w:line="312" w:lineRule="auto"/>
        <w:ind w:left="0" w:firstLine="0"/>
        <w:rPr>
          <w:rFonts w:ascii="Open Sans" w:cs="Open Sans" w:eastAsia="Open Sans" w:hAnsi="Open Sans"/>
          <w:sz w:val="24"/>
          <w:szCs w:val="24"/>
        </w:rPr>
      </w:pPr>
      <w:bookmarkStart w:colFirst="0" w:colLast="0" w:name="_47afxkt7rz0x" w:id="1"/>
      <w:bookmarkEnd w:id="1"/>
      <w:r w:rsidDel="00000000" w:rsidR="00000000" w:rsidRPr="00000000">
        <w:rPr>
          <w:rFonts w:ascii="Open Sans" w:cs="Open Sans" w:eastAsia="Open Sans" w:hAnsi="Open Sans"/>
          <w:sz w:val="24"/>
          <w:szCs w:val="24"/>
        </w:rPr>
        <w:drawing>
          <wp:inline distB="114300" distT="114300" distL="114300" distR="114300">
            <wp:extent cx="3552825" cy="1085850"/>
            <wp:effectExtent b="0" l="0" r="0" t="0"/>
            <wp:docPr id="2" name="image1.png"/>
            <a:graphic>
              <a:graphicData uri="http://schemas.openxmlformats.org/drawingml/2006/picture">
                <pic:pic>
                  <pic:nvPicPr>
                    <pic:cNvPr id="0" name="image1.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Subtitle"/>
        <w:spacing w:after="0" w:before="0" w:line="312" w:lineRule="auto"/>
        <w:ind w:right="-6.259842519683616"/>
        <w:rPr>
          <w:rFonts w:ascii="Rubik" w:cs="Rubik" w:eastAsia="Rubik" w:hAnsi="Rubik"/>
          <w:color w:val="666666"/>
          <w:sz w:val="24"/>
          <w:szCs w:val="24"/>
        </w:rPr>
      </w:pPr>
      <w:bookmarkStart w:colFirst="0" w:colLast="0" w:name="_x36oy5demzwb" w:id="2"/>
      <w:bookmarkEnd w:id="2"/>
      <w:r w:rsidDel="00000000" w:rsidR="00000000" w:rsidRPr="00000000">
        <w:rPr>
          <w:rtl w:val="0"/>
        </w:rPr>
      </w:r>
    </w:p>
    <w:p w:rsidR="00000000" w:rsidDel="00000000" w:rsidP="00000000" w:rsidRDefault="00000000" w:rsidRPr="00000000" w14:paraId="00000004">
      <w:pPr>
        <w:pStyle w:val="Subtitle"/>
        <w:spacing w:after="0" w:before="0" w:line="312" w:lineRule="auto"/>
        <w:ind w:right="-6.259842519683616"/>
        <w:rPr>
          <w:rFonts w:ascii="Rubik" w:cs="Rubik" w:eastAsia="Rubik" w:hAnsi="Rubik"/>
          <w:color w:val="666666"/>
        </w:rPr>
      </w:pPr>
      <w:bookmarkStart w:colFirst="0" w:colLast="0" w:name="_qs8eyquywt8d" w:id="3"/>
      <w:bookmarkEnd w:id="3"/>
      <w:r w:rsidDel="00000000" w:rsidR="00000000" w:rsidRPr="00000000">
        <w:rPr>
          <w:rFonts w:ascii="Rubik" w:cs="Rubik" w:eastAsia="Rubik" w:hAnsi="Rubik"/>
          <w:color w:val="666666"/>
          <w:rtl w:val="0"/>
        </w:rPr>
        <w:t xml:space="preserve">Infraestrutura I</w:t>
      </w:r>
    </w:p>
    <w:p w:rsidR="00000000" w:rsidDel="00000000" w:rsidP="00000000" w:rsidRDefault="00000000" w:rsidRPr="00000000" w14:paraId="00000005">
      <w:pPr>
        <w:pStyle w:val="Heading1"/>
        <w:spacing w:after="0" w:before="0" w:line="312" w:lineRule="auto"/>
        <w:rPr>
          <w:rFonts w:ascii="Rajdhani" w:cs="Rajdhani" w:eastAsia="Rajdhani" w:hAnsi="Rajdhani"/>
          <w:b w:val="1"/>
          <w:sz w:val="50"/>
          <w:szCs w:val="50"/>
        </w:rPr>
      </w:pPr>
      <w:bookmarkStart w:colFirst="0" w:colLast="0" w:name="_erqtn5vl69f3" w:id="4"/>
      <w:bookmarkEnd w:id="4"/>
      <w:r w:rsidDel="00000000" w:rsidR="00000000" w:rsidRPr="00000000">
        <w:rPr>
          <w:rFonts w:ascii="Rubik" w:cs="Rubik" w:eastAsia="Rubik" w:hAnsi="Rubik"/>
          <w:sz w:val="50"/>
          <w:szCs w:val="50"/>
          <w:rtl w:val="0"/>
        </w:rPr>
        <w:t xml:space="preserve">Estruturas de controle</w:t>
      </w:r>
      <w:r w:rsidDel="00000000" w:rsidR="00000000" w:rsidRPr="00000000">
        <w:rPr>
          <w:rtl w:val="0"/>
        </w:rPr>
      </w:r>
    </w:p>
    <w:p w:rsidR="00000000" w:rsidDel="00000000" w:rsidP="00000000" w:rsidRDefault="00000000" w:rsidRPr="00000000" w14:paraId="00000006">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07">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Como vimos antes, os algoritmos requerem duas estruturas de controle importantes: iteração e seleção. Ambos estão disponíveis em Python em várias formas. Quem programar pode escolher a instrução que é mais útil para a circunstância dada.</w:t>
      </w:r>
    </w:p>
    <w:p w:rsidR="00000000" w:rsidDel="00000000" w:rsidP="00000000" w:rsidRDefault="00000000" w:rsidRPr="00000000" w14:paraId="00000008">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09">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Para iteração, o Python fornece uma instrução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padrão e uma instrução </w:t>
      </w:r>
      <w:r w:rsidDel="00000000" w:rsidR="00000000" w:rsidRPr="00000000">
        <w:rPr>
          <w:rFonts w:ascii="Rubik" w:cs="Rubik" w:eastAsia="Rubik" w:hAnsi="Rubik"/>
          <w:b w:val="1"/>
          <w:color w:val="333333"/>
          <w:sz w:val="24"/>
          <w:szCs w:val="24"/>
          <w:rtl w:val="0"/>
        </w:rPr>
        <w:t xml:space="preserve">for </w:t>
      </w:r>
      <w:r w:rsidDel="00000000" w:rsidR="00000000" w:rsidRPr="00000000">
        <w:rPr>
          <w:rFonts w:ascii="Rubik Light" w:cs="Rubik Light" w:eastAsia="Rubik Light" w:hAnsi="Rubik Light"/>
          <w:color w:val="333333"/>
          <w:sz w:val="24"/>
          <w:szCs w:val="24"/>
          <w:rtl w:val="0"/>
        </w:rPr>
        <w:t xml:space="preserve">muito poderosa. A instrução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repete um corpo de código enquanto uma condição for verdadeira. Por exemplo:</w:t>
      </w:r>
    </w:p>
    <w:p w:rsidR="00000000" w:rsidDel="00000000" w:rsidP="00000000" w:rsidRDefault="00000000" w:rsidRPr="00000000" w14:paraId="0000000A">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0B">
      <w:pPr>
        <w:spacing w:after="0" w:before="0" w:line="312" w:lineRule="auto"/>
        <w:rPr>
          <w:rFonts w:ascii="Rubik Light" w:cs="Rubik Light" w:eastAsia="Rubik Light" w:hAnsi="Rubik Light"/>
          <w:color w:val="208050"/>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w:t>
      </w:r>
    </w:p>
    <w:p w:rsidR="00000000" w:rsidDel="00000000" w:rsidP="00000000" w:rsidRDefault="00000000" w:rsidRPr="00000000" w14:paraId="0000000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while</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0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"Olá, mundo"</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0E">
      <w:pPr>
        <w:spacing w:after="0" w:before="0" w:line="312" w:lineRule="auto"/>
        <w:rPr>
          <w:rFonts w:ascii="Rubik Light" w:cs="Rubik Light" w:eastAsia="Rubik Light" w:hAnsi="Rubik Light"/>
          <w:color w:val="208050"/>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contador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w:t>
      </w:r>
    </w:p>
    <w:p w:rsidR="00000000" w:rsidDel="00000000" w:rsidP="00000000" w:rsidRDefault="00000000" w:rsidRPr="00000000" w14:paraId="0000000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p>
    <w:p w:rsidR="00000000" w:rsidDel="00000000" w:rsidP="00000000" w:rsidRDefault="00000000" w:rsidRPr="00000000" w14:paraId="0000001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Olá, mundo</w:t>
      </w:r>
    </w:p>
    <w:p w:rsidR="00000000" w:rsidDel="00000000" w:rsidP="00000000" w:rsidRDefault="00000000" w:rsidRPr="00000000" w14:paraId="00000011">
      <w:pPr>
        <w:spacing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Olá, mundo</w:t>
      </w:r>
    </w:p>
    <w:p w:rsidR="00000000" w:rsidDel="00000000" w:rsidP="00000000" w:rsidRDefault="00000000" w:rsidRPr="00000000" w14:paraId="00000012">
      <w:pPr>
        <w:spacing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Olá, mundo</w:t>
      </w:r>
    </w:p>
    <w:p w:rsidR="00000000" w:rsidDel="00000000" w:rsidP="00000000" w:rsidRDefault="00000000" w:rsidRPr="00000000" w14:paraId="00000013">
      <w:pPr>
        <w:spacing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Olá, mundo</w:t>
      </w:r>
    </w:p>
    <w:p w:rsidR="00000000" w:rsidDel="00000000" w:rsidP="00000000" w:rsidRDefault="00000000" w:rsidRPr="00000000" w14:paraId="00000014">
      <w:pPr>
        <w:spacing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Olá, mundo</w:t>
      </w:r>
    </w:p>
    <w:p w:rsidR="00000000" w:rsidDel="00000000" w:rsidP="00000000" w:rsidRDefault="00000000" w:rsidRPr="00000000" w14:paraId="00000015">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Este código imprime a frase "Olá, mundo" cinco vezes. A condição na instrução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é avaliada no início de cada iteração. Se a condição for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 o corpo da instrução será executado. É fácil ver a estrutura de uma instrução while do Python por causa do padrão de recuo obrigatório que a linguagem impõe.</w:t>
      </w:r>
    </w:p>
    <w:p w:rsidR="00000000" w:rsidDel="00000000" w:rsidP="00000000" w:rsidRDefault="00000000" w:rsidRPr="00000000" w14:paraId="00000017">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18">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 instrução </w:t>
      </w:r>
      <w:r w:rsidDel="00000000" w:rsidR="00000000" w:rsidRPr="00000000">
        <w:rPr>
          <w:rFonts w:ascii="Rubik" w:cs="Rubik" w:eastAsia="Rubik" w:hAnsi="Rubik"/>
          <w:b w:val="1"/>
          <w:color w:val="333333"/>
          <w:sz w:val="24"/>
          <w:szCs w:val="24"/>
          <w:rtl w:val="0"/>
        </w:rPr>
        <w:t xml:space="preserve">while </w:t>
      </w:r>
      <w:r w:rsidDel="00000000" w:rsidR="00000000" w:rsidRPr="00000000">
        <w:rPr>
          <w:rFonts w:ascii="Rubik Light" w:cs="Rubik Light" w:eastAsia="Rubik Light" w:hAnsi="Rubik Light"/>
          <w:color w:val="333333"/>
          <w:sz w:val="24"/>
          <w:szCs w:val="24"/>
          <w:rtl w:val="0"/>
        </w:rPr>
        <w:t xml:space="preserve">é uma estrutura iterativa de propósito geral que usaremos em vários algoritmos diferentes. Em muitos casos, uma condição composta controlará a iteração. </w:t>
      </w:r>
    </w:p>
    <w:p w:rsidR="00000000" w:rsidDel="00000000" w:rsidP="00000000" w:rsidRDefault="00000000" w:rsidRPr="00000000" w14:paraId="00000019">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1A">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Um trecho como o seguinte:</w:t>
      </w:r>
    </w:p>
    <w:p w:rsidR="00000000" w:rsidDel="00000000" w:rsidP="00000000" w:rsidRDefault="00000000" w:rsidRPr="00000000" w14:paraId="0000001B">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1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while</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contador </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10</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and</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not</w:t>
      </w:r>
      <w:r w:rsidDel="00000000" w:rsidR="00000000" w:rsidRPr="00000000">
        <w:rPr>
          <w:rFonts w:ascii="Rubik Light" w:cs="Rubik Light" w:eastAsia="Rubik Light" w:hAnsi="Rubik Light"/>
          <w:color w:val="333333"/>
          <w:sz w:val="24"/>
          <w:szCs w:val="24"/>
          <w:shd w:fill="f5f5f5" w:val="clear"/>
          <w:rtl w:val="0"/>
        </w:rPr>
        <w:t xml:space="preserve"> hecho:</w:t>
      </w:r>
    </w:p>
    <w:p w:rsidR="00000000" w:rsidDel="00000000" w:rsidP="00000000" w:rsidRDefault="00000000" w:rsidRPr="00000000" w14:paraId="0000001D">
      <w:pPr>
        <w:spacing w:after="0" w:before="0" w:line="312" w:lineRule="auto"/>
        <w:rPr>
          <w:rFonts w:ascii="Rubik Light" w:cs="Rubik Light" w:eastAsia="Rubik Light" w:hAnsi="Rubik Light"/>
          <w:color w:val="666666"/>
          <w:sz w:val="24"/>
          <w:szCs w:val="24"/>
          <w:shd w:fill="f5f5f5" w:val="clear"/>
        </w:rPr>
      </w:pPr>
      <w:r w:rsidDel="00000000" w:rsidR="00000000" w:rsidRPr="00000000">
        <w:rPr>
          <w:rFonts w:ascii="Rubik Light" w:cs="Rubik Light" w:eastAsia="Rubik Light" w:hAnsi="Rubik Light"/>
          <w:color w:val="666666"/>
          <w:sz w:val="24"/>
          <w:szCs w:val="24"/>
          <w:shd w:fill="f5f5f5" w:val="clear"/>
          <w:rtl w:val="0"/>
        </w:rPr>
        <w:t xml:space="preserve">...</w:t>
      </w:r>
    </w:p>
    <w:p w:rsidR="00000000" w:rsidDel="00000000" w:rsidP="00000000" w:rsidRDefault="00000000" w:rsidRPr="00000000" w14:paraId="0000001E">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1F">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Isso faria com que o corpo da instrução fosse executado apenas no caso em que ambas as partes da condição fossem atendidas. O valor da variável </w:t>
      </w:r>
      <w:r w:rsidDel="00000000" w:rsidR="00000000" w:rsidRPr="00000000">
        <w:rPr>
          <w:rFonts w:ascii="Rubik" w:cs="Rubik" w:eastAsia="Rubik" w:hAnsi="Rubik"/>
          <w:b w:val="1"/>
          <w:color w:val="333333"/>
          <w:sz w:val="24"/>
          <w:szCs w:val="24"/>
          <w:rtl w:val="0"/>
        </w:rPr>
        <w:t xml:space="preserve">contador </w:t>
      </w:r>
      <w:r w:rsidDel="00000000" w:rsidR="00000000" w:rsidRPr="00000000">
        <w:rPr>
          <w:rFonts w:ascii="Rubik Light" w:cs="Rubik Light" w:eastAsia="Rubik Light" w:hAnsi="Rubik Light"/>
          <w:color w:val="333333"/>
          <w:sz w:val="24"/>
          <w:szCs w:val="24"/>
          <w:rtl w:val="0"/>
        </w:rPr>
        <w:t xml:space="preserve">deve ser menor ou igual a 10 e o valor da variável</w:t>
      </w:r>
      <w:r w:rsidDel="00000000" w:rsidR="00000000" w:rsidRPr="00000000">
        <w:rPr>
          <w:rFonts w:ascii="Rubik Light" w:cs="Rubik Light" w:eastAsia="Rubik Light" w:hAnsi="Rubik Light"/>
          <w:color w:val="333333"/>
          <w:sz w:val="24"/>
          <w:szCs w:val="24"/>
          <w:rtl w:val="0"/>
        </w:rPr>
        <w:t xml:space="preserve"> </w:t>
      </w:r>
      <w:r w:rsidDel="00000000" w:rsidR="00000000" w:rsidRPr="00000000">
        <w:rPr>
          <w:rFonts w:ascii="Rubik" w:cs="Rubik" w:eastAsia="Rubik" w:hAnsi="Rubik"/>
          <w:b w:val="1"/>
          <w:color w:val="333333"/>
          <w:sz w:val="24"/>
          <w:szCs w:val="24"/>
          <w:rtl w:val="0"/>
        </w:rPr>
        <w:t xml:space="preserve">hecho </w:t>
      </w:r>
      <w:r w:rsidDel="00000000" w:rsidR="00000000" w:rsidRPr="00000000">
        <w:rPr>
          <w:rFonts w:ascii="Rubik Light" w:cs="Rubik Light" w:eastAsia="Rubik Light" w:hAnsi="Rubik Light"/>
          <w:color w:val="333333"/>
          <w:sz w:val="24"/>
          <w:szCs w:val="24"/>
          <w:rtl w:val="0"/>
        </w:rPr>
        <w:t xml:space="preserve">tinha que ser </w:t>
      </w:r>
      <w:r w:rsidDel="00000000" w:rsidR="00000000" w:rsidRPr="00000000">
        <w:rPr>
          <w:rFonts w:ascii="Rubik" w:cs="Rubik" w:eastAsia="Rubik" w:hAnsi="Rubik"/>
          <w:b w:val="1"/>
          <w:color w:val="333333"/>
          <w:sz w:val="24"/>
          <w:szCs w:val="24"/>
          <w:rtl w:val="0"/>
        </w:rPr>
        <w:t xml:space="preserve">False </w:t>
      </w:r>
      <w:r w:rsidDel="00000000" w:rsidR="00000000" w:rsidRPr="00000000">
        <w:rPr>
          <w:rFonts w:ascii="Rubik Light" w:cs="Rubik Light" w:eastAsia="Rubik Light" w:hAnsi="Rubik Light"/>
          <w:color w:val="333333"/>
          <w:sz w:val="24"/>
          <w:szCs w:val="24"/>
          <w:rtl w:val="0"/>
        </w:rPr>
        <w:t xml:space="preserve">(</w:t>
      </w:r>
      <w:r w:rsidDel="00000000" w:rsidR="00000000" w:rsidRPr="00000000">
        <w:rPr>
          <w:rFonts w:ascii="Rubik" w:cs="Rubik" w:eastAsia="Rubik" w:hAnsi="Rubik"/>
          <w:b w:val="1"/>
          <w:color w:val="333333"/>
          <w:sz w:val="24"/>
          <w:szCs w:val="24"/>
          <w:rtl w:val="0"/>
        </w:rPr>
        <w:t xml:space="preserve">not False</w:t>
      </w:r>
      <w:r w:rsidDel="00000000" w:rsidR="00000000" w:rsidRPr="00000000">
        <w:rPr>
          <w:rFonts w:ascii="Rubik Light" w:cs="Rubik Light" w:eastAsia="Rubik Light" w:hAnsi="Rubik Light"/>
          <w:color w:val="333333"/>
          <w:sz w:val="24"/>
          <w:szCs w:val="24"/>
          <w:rtl w:val="0"/>
        </w:rPr>
        <w:t xml:space="preserve"> é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 de modo que </w:t>
      </w:r>
      <w:r w:rsidDel="00000000" w:rsidR="00000000" w:rsidRPr="00000000">
        <w:rPr>
          <w:rFonts w:ascii="Rubik" w:cs="Rubik" w:eastAsia="Rubik" w:hAnsi="Rubik"/>
          <w:b w:val="1"/>
          <w:color w:val="333333"/>
          <w:sz w:val="24"/>
          <w:szCs w:val="24"/>
          <w:rtl w:val="0"/>
        </w:rPr>
        <w:t xml:space="preserve">True and True</w:t>
      </w:r>
      <w:r w:rsidDel="00000000" w:rsidR="00000000" w:rsidRPr="00000000">
        <w:rPr>
          <w:rFonts w:ascii="Rubik Light" w:cs="Rubik Light" w:eastAsia="Rubik Light" w:hAnsi="Rubik Light"/>
          <w:color w:val="333333"/>
          <w:sz w:val="24"/>
          <w:szCs w:val="24"/>
          <w:rtl w:val="0"/>
        </w:rPr>
        <w:t xml:space="preserve"> dá como resultado </w:t>
      </w:r>
      <w:r w:rsidDel="00000000" w:rsidR="00000000" w:rsidRPr="00000000">
        <w:rPr>
          <w:rFonts w:ascii="Rubik" w:cs="Rubik" w:eastAsia="Rubik" w:hAnsi="Rubik"/>
          <w:b w:val="1"/>
          <w:color w:val="333333"/>
          <w:sz w:val="24"/>
          <w:szCs w:val="24"/>
          <w:rtl w:val="0"/>
        </w:rPr>
        <w:t xml:space="preserve">True</w:t>
      </w:r>
      <w:r w:rsidDel="00000000" w:rsidR="00000000" w:rsidRPr="00000000">
        <w:rPr>
          <w:rFonts w:ascii="Rubik Light" w:cs="Rubik Light" w:eastAsia="Rubik Light" w:hAnsi="Rubik Light"/>
          <w:color w:val="333333"/>
          <w:sz w:val="24"/>
          <w:szCs w:val="24"/>
          <w:rtl w:val="0"/>
        </w:rPr>
        <w:t xml:space="preserve">.</w:t>
      </w:r>
    </w:p>
    <w:p w:rsidR="00000000" w:rsidDel="00000000" w:rsidP="00000000" w:rsidRDefault="00000000" w:rsidRPr="00000000" w14:paraId="00000020">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21">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Embora esse tipo de estrutura seja muito útil em uma ampla variedade de situações, outra estrutura iterativa, a instrução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 pode ser usada em conjunto com muitas das coleções do Python. A instrução </w:t>
      </w:r>
      <w:r w:rsidDel="00000000" w:rsidR="00000000" w:rsidRPr="00000000">
        <w:rPr>
          <w:rFonts w:ascii="Rubik" w:cs="Rubik" w:eastAsia="Rubik" w:hAnsi="Rubik"/>
          <w:b w:val="1"/>
          <w:color w:val="333333"/>
          <w:sz w:val="24"/>
          <w:szCs w:val="24"/>
          <w:rtl w:val="0"/>
        </w:rPr>
        <w:t xml:space="preserve">for </w:t>
      </w:r>
      <w:r w:rsidDel="00000000" w:rsidR="00000000" w:rsidRPr="00000000">
        <w:rPr>
          <w:rFonts w:ascii="Rubik Light" w:cs="Rubik Light" w:eastAsia="Rubik Light" w:hAnsi="Rubik Light"/>
          <w:color w:val="333333"/>
          <w:sz w:val="24"/>
          <w:szCs w:val="24"/>
          <w:rtl w:val="0"/>
        </w:rPr>
        <w:t xml:space="preserve">pode ser usada para iterar sobre os membros de uma coleção, desde que a coleção seja uma sequência. Por exemplo:</w:t>
      </w:r>
    </w:p>
    <w:p w:rsidR="00000000" w:rsidDel="00000000" w:rsidP="00000000" w:rsidRDefault="00000000" w:rsidRPr="00000000" w14:paraId="00000022">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2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item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3</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6</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2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(item)</w:t>
      </w:r>
    </w:p>
    <w:p w:rsidR="00000000" w:rsidDel="00000000" w:rsidP="00000000" w:rsidRDefault="00000000" w:rsidRPr="00000000" w14:paraId="00000025">
      <w:pPr>
        <w:spacing w:after="0" w:before="0" w:line="312" w:lineRule="auto"/>
        <w:rPr>
          <w:rFonts w:ascii="Rubik Light" w:cs="Rubik Light" w:eastAsia="Rubik Light" w:hAnsi="Rubik Light"/>
          <w:color w:val="a14c08"/>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w:t>
      </w:r>
    </w:p>
    <w:p w:rsidR="00000000" w:rsidDel="00000000" w:rsidP="00000000" w:rsidRDefault="00000000" w:rsidRPr="00000000" w14:paraId="0000002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w:t>
      </w:r>
    </w:p>
    <w:p w:rsidR="00000000" w:rsidDel="00000000" w:rsidP="00000000" w:rsidRDefault="00000000" w:rsidRPr="00000000" w14:paraId="0000002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3</w:t>
      </w:r>
    </w:p>
    <w:p w:rsidR="00000000" w:rsidDel="00000000" w:rsidP="00000000" w:rsidRDefault="00000000" w:rsidRPr="00000000" w14:paraId="0000002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6</w:t>
      </w:r>
    </w:p>
    <w:p w:rsidR="00000000" w:rsidDel="00000000" w:rsidP="00000000" w:rsidRDefault="00000000" w:rsidRPr="00000000" w14:paraId="0000002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2</w:t>
      </w:r>
    </w:p>
    <w:p w:rsidR="00000000" w:rsidDel="00000000" w:rsidP="00000000" w:rsidRDefault="00000000" w:rsidRPr="00000000" w14:paraId="0000002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5</w:t>
      </w:r>
    </w:p>
    <w:p w:rsidR="00000000" w:rsidDel="00000000" w:rsidP="00000000" w:rsidRDefault="00000000" w:rsidRPr="00000000" w14:paraId="0000002B">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2C">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Atribua cada valor sucessivo na lista [1,3,6,2,5] à variável do </w:t>
      </w:r>
      <w:r w:rsidDel="00000000" w:rsidR="00000000" w:rsidRPr="00000000">
        <w:rPr>
          <w:rFonts w:ascii="Rubik" w:cs="Rubik" w:eastAsia="Rubik" w:hAnsi="Rubik"/>
          <w:b w:val="1"/>
          <w:color w:val="333333"/>
          <w:sz w:val="24"/>
          <w:szCs w:val="24"/>
          <w:rtl w:val="0"/>
        </w:rPr>
        <w:t xml:space="preserve">item</w:t>
      </w:r>
      <w:r w:rsidDel="00000000" w:rsidR="00000000" w:rsidRPr="00000000">
        <w:rPr>
          <w:rFonts w:ascii="Rubik Light" w:cs="Rubik Light" w:eastAsia="Rubik Light" w:hAnsi="Rubik Light"/>
          <w:color w:val="333333"/>
          <w:sz w:val="24"/>
          <w:szCs w:val="24"/>
          <w:rtl w:val="0"/>
        </w:rPr>
        <w:t xml:space="preserve">. Em seguida, o corpo da iteração é executado. Isso funciona para qualquer coleção que seja uma sequência (listas, tuplas e strings). </w:t>
      </w:r>
    </w:p>
    <w:p w:rsidR="00000000" w:rsidDel="00000000" w:rsidP="00000000" w:rsidRDefault="00000000" w:rsidRPr="00000000" w14:paraId="0000002D">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2E">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Um uso comum da instrução </w:t>
      </w:r>
      <w:r w:rsidDel="00000000" w:rsidR="00000000" w:rsidRPr="00000000">
        <w:rPr>
          <w:rFonts w:ascii="Rubik" w:cs="Rubik" w:eastAsia="Rubik" w:hAnsi="Rubik"/>
          <w:b w:val="1"/>
          <w:color w:val="333333"/>
          <w:sz w:val="24"/>
          <w:szCs w:val="24"/>
          <w:rtl w:val="0"/>
        </w:rPr>
        <w:t xml:space="preserve">for </w:t>
      </w:r>
      <w:r w:rsidDel="00000000" w:rsidR="00000000" w:rsidRPr="00000000">
        <w:rPr>
          <w:rFonts w:ascii="Rubik Light" w:cs="Rubik Light" w:eastAsia="Rubik Light" w:hAnsi="Rubik Light"/>
          <w:color w:val="333333"/>
          <w:sz w:val="24"/>
          <w:szCs w:val="24"/>
          <w:rtl w:val="0"/>
        </w:rPr>
        <w:t xml:space="preserve">é implementar uma iteração definida em um intervalo de valores. A seguinte instrução:</w:t>
      </w:r>
    </w:p>
    <w:p w:rsidR="00000000" w:rsidDel="00000000" w:rsidP="00000000" w:rsidRDefault="00000000" w:rsidRPr="00000000" w14:paraId="0000002F">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30">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3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item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5</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2">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(item</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3">
      <w:pPr>
        <w:spacing w:after="0" w:before="0" w:line="312" w:lineRule="auto"/>
        <w:rPr>
          <w:rFonts w:ascii="Rubik Light" w:cs="Rubik Light" w:eastAsia="Rubik Light" w:hAnsi="Rubik Light"/>
          <w:color w:val="a14c08"/>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w:t>
      </w:r>
    </w:p>
    <w:p w:rsidR="00000000" w:rsidDel="00000000" w:rsidP="00000000" w:rsidRDefault="00000000" w:rsidRPr="00000000" w14:paraId="0000003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0</w:t>
      </w:r>
    </w:p>
    <w:p w:rsidR="00000000" w:rsidDel="00000000" w:rsidP="00000000" w:rsidRDefault="00000000" w:rsidRPr="00000000" w14:paraId="0000003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w:t>
      </w:r>
    </w:p>
    <w:p w:rsidR="00000000" w:rsidDel="00000000" w:rsidP="00000000" w:rsidRDefault="00000000" w:rsidRPr="00000000" w14:paraId="0000003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4</w:t>
      </w:r>
    </w:p>
    <w:p w:rsidR="00000000" w:rsidDel="00000000" w:rsidP="00000000" w:rsidRDefault="00000000" w:rsidRPr="00000000" w14:paraId="0000003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9</w:t>
      </w:r>
    </w:p>
    <w:p w:rsidR="00000000" w:rsidDel="00000000" w:rsidP="00000000" w:rsidRDefault="00000000" w:rsidRPr="00000000" w14:paraId="00000038">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16</w:t>
      </w:r>
    </w:p>
    <w:p w:rsidR="00000000" w:rsidDel="00000000" w:rsidP="00000000" w:rsidRDefault="00000000" w:rsidRPr="00000000" w14:paraId="00000039">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3A">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3B">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Ele executará a função </w:t>
      </w:r>
      <w:r w:rsidDel="00000000" w:rsidR="00000000" w:rsidRPr="00000000">
        <w:rPr>
          <w:rFonts w:ascii="Rubik" w:cs="Rubik" w:eastAsia="Rubik" w:hAnsi="Rubik"/>
          <w:b w:val="1"/>
          <w:color w:val="333333"/>
          <w:sz w:val="24"/>
          <w:szCs w:val="24"/>
          <w:rtl w:val="0"/>
        </w:rPr>
        <w:t xml:space="preserve">print </w:t>
      </w:r>
      <w:r w:rsidDel="00000000" w:rsidR="00000000" w:rsidRPr="00000000">
        <w:rPr>
          <w:rFonts w:ascii="Rubik Light" w:cs="Rubik Light" w:eastAsia="Rubik Light" w:hAnsi="Rubik Light"/>
          <w:color w:val="333333"/>
          <w:sz w:val="24"/>
          <w:szCs w:val="24"/>
          <w:rtl w:val="0"/>
        </w:rPr>
        <w:t xml:space="preserve">cinco vezes. A função </w:t>
      </w:r>
      <w:r w:rsidDel="00000000" w:rsidR="00000000" w:rsidRPr="00000000">
        <w:rPr>
          <w:rFonts w:ascii="Rubik" w:cs="Rubik" w:eastAsia="Rubik" w:hAnsi="Rubik"/>
          <w:b w:val="1"/>
          <w:color w:val="333333"/>
          <w:sz w:val="24"/>
          <w:szCs w:val="24"/>
          <w:rtl w:val="0"/>
        </w:rPr>
        <w:t xml:space="preserve">range </w:t>
      </w:r>
      <w:r w:rsidDel="00000000" w:rsidR="00000000" w:rsidRPr="00000000">
        <w:rPr>
          <w:rFonts w:ascii="Rubik Light" w:cs="Rubik Light" w:eastAsia="Rubik Light" w:hAnsi="Rubik Light"/>
          <w:color w:val="333333"/>
          <w:sz w:val="24"/>
          <w:szCs w:val="24"/>
          <w:rtl w:val="0"/>
        </w:rPr>
        <w:t xml:space="preserve">retornará um objeto range representando a sequência "0,1,2,3,4" e cada valor será atribuído à variável </w:t>
      </w:r>
      <w:r w:rsidDel="00000000" w:rsidR="00000000" w:rsidRPr="00000000">
        <w:rPr>
          <w:rFonts w:ascii="Rubik" w:cs="Rubik" w:eastAsia="Rubik" w:hAnsi="Rubik"/>
          <w:b w:val="1"/>
          <w:color w:val="333333"/>
          <w:sz w:val="24"/>
          <w:szCs w:val="24"/>
          <w:rtl w:val="0"/>
        </w:rPr>
        <w:t xml:space="preserve">item</w:t>
      </w:r>
      <w:r w:rsidDel="00000000" w:rsidR="00000000" w:rsidRPr="00000000">
        <w:rPr>
          <w:rFonts w:ascii="Rubik Light" w:cs="Rubik Light" w:eastAsia="Rubik Light" w:hAnsi="Rubik Light"/>
          <w:color w:val="333333"/>
          <w:sz w:val="24"/>
          <w:szCs w:val="24"/>
          <w:rtl w:val="0"/>
        </w:rPr>
        <w:t xml:space="preserve">. Este valor é então elevado ao quadrado e impresso na tela.</w:t>
      </w:r>
    </w:p>
    <w:p w:rsidR="00000000" w:rsidDel="00000000" w:rsidP="00000000" w:rsidRDefault="00000000" w:rsidRPr="00000000" w14:paraId="0000003C">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As instruções de seleção permitem que os programadores façam perguntas e, com base no resultado, executem ações diferentes. A maioria das linguagens de programação fornece duas versões dessa estrutura útil:</w:t>
      </w:r>
      <w:r w:rsidDel="00000000" w:rsidR="00000000" w:rsidRPr="00000000">
        <w:rPr>
          <w:rFonts w:ascii="Rubik Light" w:cs="Rubik Light" w:eastAsia="Rubik Light" w:hAnsi="Rubik Light"/>
          <w:color w:val="333333"/>
          <w:sz w:val="24"/>
          <w:szCs w:val="24"/>
          <w:rtl w:val="0"/>
        </w:rPr>
        <w:t xml:space="preserve"> </w:t>
      </w:r>
      <w:r w:rsidDel="00000000" w:rsidR="00000000" w:rsidRPr="00000000">
        <w:rPr>
          <w:rFonts w:ascii="Rubik" w:cs="Rubik" w:eastAsia="Rubik" w:hAnsi="Rubik"/>
          <w:b w:val="1"/>
          <w:color w:val="333333"/>
          <w:sz w:val="24"/>
          <w:szCs w:val="24"/>
          <w:rtl w:val="0"/>
        </w:rPr>
        <w:t xml:space="preserve">ifelse </w:t>
      </w:r>
      <w:r w:rsidDel="00000000" w:rsidR="00000000" w:rsidRPr="00000000">
        <w:rPr>
          <w:rFonts w:ascii="Rubik Light" w:cs="Rubik Light" w:eastAsia="Rubik Light" w:hAnsi="Rubik Light"/>
          <w:color w:val="333333"/>
          <w:sz w:val="24"/>
          <w:szCs w:val="24"/>
          <w:rtl w:val="0"/>
        </w:rPr>
        <w:t xml:space="preserve">e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Um exemplo simples de uma seleção binária usando a instrução </w:t>
      </w:r>
      <w:r w:rsidDel="00000000" w:rsidR="00000000" w:rsidRPr="00000000">
        <w:rPr>
          <w:rFonts w:ascii="Rubik" w:cs="Rubik" w:eastAsia="Rubik" w:hAnsi="Rubik"/>
          <w:b w:val="1"/>
          <w:color w:val="333333"/>
          <w:sz w:val="24"/>
          <w:szCs w:val="24"/>
          <w:rtl w:val="0"/>
        </w:rPr>
        <w:t xml:space="preserve">ifelse </w:t>
      </w:r>
      <w:r w:rsidDel="00000000" w:rsidR="00000000" w:rsidRPr="00000000">
        <w:rPr>
          <w:rFonts w:ascii="Rubik Light" w:cs="Rubik Light" w:eastAsia="Rubik Light" w:hAnsi="Rubik Light"/>
          <w:color w:val="333333"/>
          <w:sz w:val="24"/>
          <w:szCs w:val="24"/>
          <w:rtl w:val="0"/>
        </w:rPr>
        <w:t xml:space="preserve">é a seguinte:</w:t>
      </w:r>
    </w:p>
    <w:p w:rsidR="00000000" w:rsidDel="00000000" w:rsidP="00000000" w:rsidRDefault="00000000" w:rsidRPr="00000000" w14:paraId="0000003D">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3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n</w:t>
      </w:r>
      <w:r w:rsidDel="00000000" w:rsidR="00000000" w:rsidRPr="00000000">
        <w:rPr>
          <w:rFonts w:ascii="Rubik Light" w:cs="Rubik Light" w:eastAsia="Rubik Light" w:hAnsi="Rubik Light"/>
          <w:color w:val="666666"/>
          <w:sz w:val="24"/>
          <w:szCs w:val="24"/>
          <w:shd w:fill="f5f5f5" w:val="clear"/>
          <w:rtl w:val="0"/>
        </w:rPr>
        <w:t xml:space="preserve">&lt;</w:t>
      </w:r>
      <w:r w:rsidDel="00000000" w:rsidR="00000000" w:rsidRPr="00000000">
        <w:rPr>
          <w:rFonts w:ascii="Rubik Light" w:cs="Rubik Light" w:eastAsia="Rubik Light" w:hAnsi="Rubik Light"/>
          <w:color w:val="208050"/>
          <w:sz w:val="24"/>
          <w:szCs w:val="24"/>
          <w:shd w:fill="f5f5f5" w:val="clear"/>
          <w:rtl w:val="0"/>
        </w:rPr>
        <w:t xml:space="preserve">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3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"Desculpe, o valor é negativo"</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(math</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sqrt(n))</w:t>
      </w:r>
    </w:p>
    <w:p w:rsidR="00000000" w:rsidDel="00000000" w:rsidP="00000000" w:rsidRDefault="00000000" w:rsidRPr="00000000" w14:paraId="00000042">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Neste exemplo, o objeto referenciado por </w:t>
      </w:r>
      <w:r w:rsidDel="00000000" w:rsidR="00000000" w:rsidRPr="00000000">
        <w:rPr>
          <w:rFonts w:ascii="Rubik" w:cs="Rubik" w:eastAsia="Rubik" w:hAnsi="Rubik"/>
          <w:b w:val="1"/>
          <w:color w:val="333333"/>
          <w:sz w:val="24"/>
          <w:szCs w:val="24"/>
          <w:rtl w:val="0"/>
        </w:rPr>
        <w:t xml:space="preserve">n</w:t>
      </w:r>
      <w:r w:rsidDel="00000000" w:rsidR="00000000" w:rsidRPr="00000000">
        <w:rPr>
          <w:rFonts w:ascii="Rubik Light" w:cs="Rubik Light" w:eastAsia="Rubik Light" w:hAnsi="Rubik Light"/>
          <w:color w:val="333333"/>
          <w:sz w:val="24"/>
          <w:szCs w:val="24"/>
          <w:rtl w:val="0"/>
        </w:rPr>
        <w:t xml:space="preserve"> é verificado para ver se é menor que zero. Em caso afirmativo, uma mensagem é impressa indicando que é negativo. Caso contrário, a instrução executa a cláusula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e calcula a raiz quadrada.</w:t>
      </w:r>
    </w:p>
    <w:p w:rsidR="00000000" w:rsidDel="00000000" w:rsidP="00000000" w:rsidRDefault="00000000" w:rsidRPr="00000000" w14:paraId="00000044">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5">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As estruturas de seleção, como qualquer outra estrutura de controle, podem ser aninhadas para que o resultado de uma pergunta ajude a decidir se deve ser feita a próxima. Por exemplo, suponha que </w:t>
      </w:r>
      <w:r w:rsidDel="00000000" w:rsidR="00000000" w:rsidRPr="00000000">
        <w:rPr>
          <w:rFonts w:ascii="Rubik" w:cs="Rubik" w:eastAsia="Rubik" w:hAnsi="Rubik"/>
          <w:b w:val="1"/>
          <w:color w:val="333333"/>
          <w:sz w:val="24"/>
          <w:szCs w:val="24"/>
          <w:rtl w:val="0"/>
        </w:rPr>
        <w:t xml:space="preserve">pontuacao </w:t>
      </w:r>
      <w:r w:rsidDel="00000000" w:rsidR="00000000" w:rsidRPr="00000000">
        <w:rPr>
          <w:rFonts w:ascii="Rubik Light" w:cs="Rubik Light" w:eastAsia="Rubik Light" w:hAnsi="Rubik Light"/>
          <w:color w:val="333333"/>
          <w:sz w:val="24"/>
          <w:szCs w:val="24"/>
          <w:rtl w:val="0"/>
        </w:rPr>
        <w:t xml:space="preserve">seja uma variável que contém uma referência a uma pontuação de teste de ciência da computação.</w:t>
      </w:r>
    </w:p>
    <w:p w:rsidR="00000000" w:rsidDel="00000000" w:rsidP="00000000" w:rsidRDefault="00000000" w:rsidRPr="00000000" w14:paraId="00000046">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7">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8">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9">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4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90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'A'</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80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'B'</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4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70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'C'</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2">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60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'D'</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'F'</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7">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58">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Este fragmento classificará um valor denominado </w:t>
      </w:r>
      <w:r w:rsidDel="00000000" w:rsidR="00000000" w:rsidRPr="00000000">
        <w:rPr>
          <w:rFonts w:ascii="Rubik" w:cs="Rubik" w:eastAsia="Rubik" w:hAnsi="Rubik"/>
          <w:b w:val="1"/>
          <w:color w:val="333333"/>
          <w:sz w:val="24"/>
          <w:szCs w:val="24"/>
          <w:rtl w:val="0"/>
        </w:rPr>
        <w:t xml:space="preserve">pontuacao</w:t>
      </w:r>
      <w:r w:rsidDel="00000000" w:rsidR="00000000" w:rsidRPr="00000000">
        <w:rPr>
          <w:rFonts w:ascii="Rubik Light" w:cs="Rubik Light" w:eastAsia="Rubik Light" w:hAnsi="Rubik Light"/>
          <w:color w:val="333333"/>
          <w:sz w:val="24"/>
          <w:szCs w:val="24"/>
          <w:rtl w:val="0"/>
        </w:rPr>
        <w:t xml:space="preserve"> imprimindo a qualificação qualitativa obtida. Se a pontuação for maior ou igual a 90, a instrução imprimirá </w:t>
      </w:r>
      <w:r w:rsidDel="00000000" w:rsidR="00000000" w:rsidRPr="00000000">
        <w:rPr>
          <w:rFonts w:ascii="Rubik" w:cs="Rubik" w:eastAsia="Rubik" w:hAnsi="Rubik"/>
          <w:b w:val="1"/>
          <w:color w:val="333333"/>
          <w:sz w:val="24"/>
          <w:szCs w:val="24"/>
          <w:rtl w:val="0"/>
        </w:rPr>
        <w:t xml:space="preserve">"A"</w:t>
      </w:r>
      <w:r w:rsidDel="00000000" w:rsidR="00000000" w:rsidRPr="00000000">
        <w:rPr>
          <w:rFonts w:ascii="Rubik Light" w:cs="Rubik Light" w:eastAsia="Rubik Light" w:hAnsi="Rubik Light"/>
          <w:color w:val="333333"/>
          <w:sz w:val="24"/>
          <w:szCs w:val="24"/>
          <w:rtl w:val="0"/>
        </w:rPr>
        <w:t xml:space="preserve">. Se não for (</w:t>
      </w:r>
      <w:r w:rsidDel="00000000" w:rsidR="00000000" w:rsidRPr="00000000">
        <w:rPr>
          <w:rFonts w:ascii="Rubik" w:cs="Rubik" w:eastAsia="Rubik" w:hAnsi="Rubik"/>
          <w:b w:val="1"/>
          <w:color w:val="333333"/>
          <w:sz w:val="24"/>
          <w:szCs w:val="24"/>
          <w:rtl w:val="0"/>
        </w:rPr>
        <w:t xml:space="preserve">else</w:t>
      </w:r>
      <w:r w:rsidDel="00000000" w:rsidR="00000000" w:rsidRPr="00000000">
        <w:rPr>
          <w:rFonts w:ascii="Rubik Light" w:cs="Rubik Light" w:eastAsia="Rubik Light" w:hAnsi="Rubik Light"/>
          <w:color w:val="333333"/>
          <w:sz w:val="24"/>
          <w:szCs w:val="24"/>
          <w:rtl w:val="0"/>
        </w:rPr>
        <w:t xml:space="preserve">), a próxima pergunta é feita. Se a pontuação for maior ou igual a 80, então deve estar entre 80 e 89, pois a resposta da primeira questão foi falsa. Neste caso, a letra </w:t>
      </w:r>
      <w:r w:rsidDel="00000000" w:rsidR="00000000" w:rsidRPr="00000000">
        <w:rPr>
          <w:rFonts w:ascii="Rubik" w:cs="Rubik" w:eastAsia="Rubik" w:hAnsi="Rubik"/>
          <w:b w:val="1"/>
          <w:color w:val="333333"/>
          <w:sz w:val="24"/>
          <w:szCs w:val="24"/>
          <w:rtl w:val="0"/>
        </w:rPr>
        <w:t xml:space="preserve">“B”</w:t>
      </w:r>
      <w:r w:rsidDel="00000000" w:rsidR="00000000" w:rsidRPr="00000000">
        <w:rPr>
          <w:rFonts w:ascii="Rubik Light" w:cs="Rubik Light" w:eastAsia="Rubik Light" w:hAnsi="Rubik Light"/>
          <w:color w:val="333333"/>
          <w:sz w:val="24"/>
          <w:szCs w:val="24"/>
          <w:rtl w:val="0"/>
        </w:rPr>
        <w:t xml:space="preserve"> será impressa. Você pode ver que o padrão de recuo do Python ajuda a entender a associação entre</w:t>
      </w:r>
      <w:r w:rsidDel="00000000" w:rsidR="00000000" w:rsidRPr="00000000">
        <w:rPr>
          <w:rFonts w:ascii="Rubik Light" w:cs="Rubik Light" w:eastAsia="Rubik Light" w:hAnsi="Rubik Light"/>
          <w:color w:val="333333"/>
          <w:sz w:val="24"/>
          <w:szCs w:val="24"/>
          <w:rtl w:val="0"/>
        </w:rPr>
        <w:t xml:space="preserve">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y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sem a necessidade de elementos de sintaxe adicionais. Uma sintaxe alternativa para esse tipo de seleção aninhada usa a palavra-chave </w:t>
      </w:r>
      <w:r w:rsidDel="00000000" w:rsidR="00000000" w:rsidRPr="00000000">
        <w:rPr>
          <w:rFonts w:ascii="Rubik" w:cs="Rubik" w:eastAsia="Rubik" w:hAnsi="Rubik"/>
          <w:b w:val="1"/>
          <w:color w:val="333333"/>
          <w:sz w:val="24"/>
          <w:szCs w:val="24"/>
          <w:rtl w:val="0"/>
        </w:rPr>
        <w:t xml:space="preserve">elif</w:t>
      </w:r>
      <w:r w:rsidDel="00000000" w:rsidR="00000000" w:rsidRPr="00000000">
        <w:rPr>
          <w:rFonts w:ascii="Rubik Light" w:cs="Rubik Light" w:eastAsia="Rubik Light" w:hAnsi="Rubik Light"/>
          <w:color w:val="333333"/>
          <w:sz w:val="24"/>
          <w:szCs w:val="24"/>
          <w:rtl w:val="0"/>
        </w:rPr>
        <w:t xml:space="preserve">. O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e</w:t>
      </w:r>
      <w:r w:rsidDel="00000000" w:rsidR="00000000" w:rsidRPr="00000000">
        <w:rPr>
          <w:rFonts w:ascii="Rubik" w:cs="Rubik" w:eastAsia="Rubik" w:hAnsi="Rubik"/>
          <w:b w:val="1"/>
          <w:color w:val="333333"/>
          <w:sz w:val="24"/>
          <w:szCs w:val="24"/>
          <w:rtl w:val="0"/>
        </w:rPr>
        <w:t xml:space="preserve"> if</w:t>
      </w:r>
      <w:r w:rsidDel="00000000" w:rsidR="00000000" w:rsidRPr="00000000">
        <w:rPr>
          <w:rFonts w:ascii="Rubik Light" w:cs="Rubik Light" w:eastAsia="Rubik Light" w:hAnsi="Rubik Light"/>
          <w:color w:val="333333"/>
          <w:sz w:val="24"/>
          <w:szCs w:val="24"/>
          <w:rtl w:val="0"/>
        </w:rPr>
        <w:t xml:space="preserve"> abaixo são combinados para eliminar a necessidade de níveis de aninhamento adicionais. Observe que o último </w:t>
      </w:r>
      <w:r w:rsidDel="00000000" w:rsidR="00000000" w:rsidRPr="00000000">
        <w:rPr>
          <w:rFonts w:ascii="Rubik" w:cs="Rubik" w:eastAsia="Rubik" w:hAnsi="Rubik"/>
          <w:b w:val="1"/>
          <w:color w:val="333333"/>
          <w:sz w:val="24"/>
          <w:szCs w:val="24"/>
          <w:rtl w:val="0"/>
        </w:rPr>
        <w:t xml:space="preserve">else </w:t>
      </w:r>
      <w:r w:rsidDel="00000000" w:rsidR="00000000" w:rsidRPr="00000000">
        <w:rPr>
          <w:rFonts w:ascii="Rubik Light" w:cs="Rubik Light" w:eastAsia="Rubik Light" w:hAnsi="Rubik Light"/>
          <w:color w:val="333333"/>
          <w:sz w:val="24"/>
          <w:szCs w:val="24"/>
          <w:rtl w:val="0"/>
        </w:rPr>
        <w:t xml:space="preserve">ainda é necessário para fornecer o caso padrão, caso todas as outras condições falhem.</w:t>
      </w:r>
    </w:p>
    <w:p w:rsidR="00000000" w:rsidDel="00000000" w:rsidP="00000000" w:rsidRDefault="00000000" w:rsidRPr="00000000" w14:paraId="00000059">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5A">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90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B">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'A'</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80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'B'</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70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5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'C'</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elif</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pontuacao</w:t>
      </w:r>
      <w:r w:rsidDel="00000000" w:rsidR="00000000" w:rsidRPr="00000000">
        <w:rPr>
          <w:rFonts w:ascii="Rubik Light" w:cs="Rubik Light" w:eastAsia="Rubik Light" w:hAnsi="Rubik Light"/>
          <w:color w:val="666666"/>
          <w:sz w:val="24"/>
          <w:szCs w:val="24"/>
          <w:shd w:fill="f5f5f5" w:val="clear"/>
          <w:rtl w:val="0"/>
        </w:rPr>
        <w:t xml:space="preserve">&gt;=</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60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'D'</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2">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w:cs="Rubik" w:eastAsia="Rubik" w:hAnsi="Rubik"/>
          <w:b w:val="1"/>
          <w:color w:val="007020"/>
          <w:sz w:val="24"/>
          <w:szCs w:val="24"/>
          <w:shd w:fill="f5f5f5" w:val="clear"/>
          <w:rtl w:val="0"/>
        </w:rPr>
        <w:t xml:space="preserve">else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print</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4070a0"/>
          <w:sz w:val="24"/>
          <w:szCs w:val="24"/>
          <w:shd w:fill="f5f5f5" w:val="clear"/>
          <w:rtl w:val="0"/>
        </w:rPr>
        <w:t xml:space="preserve">'F'</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4">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Python também tem uma estrutura de seleção unidirecional, a instrução</w:t>
      </w:r>
      <w:r w:rsidDel="00000000" w:rsidR="00000000" w:rsidRPr="00000000">
        <w:rPr>
          <w:rFonts w:ascii="Rubik" w:cs="Rubik" w:eastAsia="Rubik" w:hAnsi="Rubik"/>
          <w:b w:val="1"/>
          <w:color w:val="333333"/>
          <w:sz w:val="24"/>
          <w:szCs w:val="24"/>
          <w:rtl w:val="0"/>
        </w:rPr>
        <w:t xml:space="preserve"> if</w:t>
      </w:r>
      <w:r w:rsidDel="00000000" w:rsidR="00000000" w:rsidRPr="00000000">
        <w:rPr>
          <w:rFonts w:ascii="Rubik Light" w:cs="Rubik Light" w:eastAsia="Rubik Light" w:hAnsi="Rubik Light"/>
          <w:color w:val="333333"/>
          <w:sz w:val="24"/>
          <w:szCs w:val="24"/>
          <w:rtl w:val="0"/>
        </w:rPr>
        <w:t xml:space="preserve">. Com esta declaração, se a condição for verdadeira, uma ação é executada. Caso a condição seja falsa, o processamento simplesmente continua com a instrução que segue o </w:t>
      </w:r>
      <w:r w:rsidDel="00000000" w:rsidR="00000000" w:rsidRPr="00000000">
        <w:rPr>
          <w:rFonts w:ascii="Rubik" w:cs="Rubik" w:eastAsia="Rubik" w:hAnsi="Rubik"/>
          <w:b w:val="1"/>
          <w:color w:val="333333"/>
          <w:sz w:val="24"/>
          <w:szCs w:val="24"/>
          <w:rtl w:val="0"/>
        </w:rPr>
        <w:t xml:space="preserve">if.</w:t>
      </w:r>
      <w:r w:rsidDel="00000000" w:rsidR="00000000" w:rsidRPr="00000000">
        <w:rPr>
          <w:rFonts w:ascii="Rubik Light" w:cs="Rubik Light" w:eastAsia="Rubik Light" w:hAnsi="Rubik Light"/>
          <w:color w:val="333333"/>
          <w:sz w:val="24"/>
          <w:szCs w:val="24"/>
          <w:rtl w:val="0"/>
        </w:rPr>
        <w:t xml:space="preserve"> Por exemplo, o trecho a seguir verificará primeiro se o valor de uma variável </w:t>
      </w:r>
      <w:r w:rsidDel="00000000" w:rsidR="00000000" w:rsidRPr="00000000">
        <w:rPr>
          <w:rFonts w:ascii="Rubik" w:cs="Rubik" w:eastAsia="Rubik" w:hAnsi="Rubik"/>
          <w:b w:val="1"/>
          <w:color w:val="333333"/>
          <w:sz w:val="24"/>
          <w:szCs w:val="24"/>
          <w:rtl w:val="0"/>
        </w:rPr>
        <w:t xml:space="preserve">n</w:t>
      </w:r>
      <w:r w:rsidDel="00000000" w:rsidR="00000000" w:rsidRPr="00000000">
        <w:rPr>
          <w:rFonts w:ascii="Rubik Light" w:cs="Rubik Light" w:eastAsia="Rubik Light" w:hAnsi="Rubik Light"/>
          <w:color w:val="333333"/>
          <w:sz w:val="24"/>
          <w:szCs w:val="24"/>
          <w:rtl w:val="0"/>
        </w:rPr>
        <w:t xml:space="preserve"> é negativo. Se for, então é modificado pela função de valor absoluto. Seja qual for o caso, a próxima ação é calcular a raiz quadrada.</w:t>
      </w:r>
    </w:p>
    <w:p w:rsidR="00000000" w:rsidDel="00000000" w:rsidP="00000000" w:rsidRDefault="00000000" w:rsidRPr="00000000" w14:paraId="00000065">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66">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if n&lt;0:</w:t>
      </w:r>
    </w:p>
    <w:p w:rsidR="00000000" w:rsidDel="00000000" w:rsidP="00000000" w:rsidRDefault="00000000" w:rsidRPr="00000000" w14:paraId="00000067">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   n = abs(n)</w:t>
      </w:r>
    </w:p>
    <w:p w:rsidR="00000000" w:rsidDel="00000000" w:rsidP="00000000" w:rsidRDefault="00000000" w:rsidRPr="00000000" w14:paraId="00000068">
      <w:pP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print(math.sqrt(n))</w:t>
      </w:r>
    </w:p>
    <w:p w:rsidR="00000000" w:rsidDel="00000000" w:rsidP="00000000" w:rsidRDefault="00000000" w:rsidRPr="00000000" w14:paraId="00000069">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 </w:t>
      </w:r>
    </w:p>
    <w:p w:rsidR="00000000" w:rsidDel="00000000" w:rsidP="00000000" w:rsidRDefault="00000000" w:rsidRPr="00000000" w14:paraId="0000006A">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Voltando às listas, existe um método alternativo de criar uma lista que usa estruturas de iteração e seleção, conhecido como </w:t>
      </w:r>
      <w:r w:rsidDel="00000000" w:rsidR="00000000" w:rsidRPr="00000000">
        <w:rPr>
          <w:rFonts w:ascii="Rubik" w:cs="Rubik" w:eastAsia="Rubik" w:hAnsi="Rubik"/>
          <w:b w:val="1"/>
          <w:color w:val="333333"/>
          <w:sz w:val="24"/>
          <w:szCs w:val="24"/>
          <w:rtl w:val="0"/>
        </w:rPr>
        <w:t xml:space="preserve">compreensão de lista.</w:t>
      </w:r>
      <w:r w:rsidDel="00000000" w:rsidR="00000000" w:rsidRPr="00000000">
        <w:rPr>
          <w:rFonts w:ascii="Rubik Light" w:cs="Rubik Light" w:eastAsia="Rubik Light" w:hAnsi="Rubik Light"/>
          <w:color w:val="333333"/>
          <w:sz w:val="24"/>
          <w:szCs w:val="24"/>
          <w:rtl w:val="0"/>
        </w:rPr>
        <w:t xml:space="preserve"> Uma compreensão de lista permite que você crie facilmente uma lista com base em alguns critérios de processamento ou seleção. Por exemplo, se quiséssemos criar uma lista dos primeiros 10 quadrados perfeitos, poderíamos usar uma instrução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w:t>
      </w:r>
    </w:p>
    <w:p w:rsidR="00000000" w:rsidDel="00000000" w:rsidP="00000000" w:rsidRDefault="00000000" w:rsidRPr="00000000" w14:paraId="0000006B">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6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6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     </w:t>
        <w:tab/>
        <w:t xml:space="preserve">listaQuadrados.append(x*x)</w:t>
      </w:r>
    </w:p>
    <w:p w:rsidR="00000000" w:rsidDel="00000000" w:rsidP="00000000" w:rsidRDefault="00000000" w:rsidRPr="00000000" w14:paraId="0000006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p>
    <w:p w:rsidR="00000000" w:rsidDel="00000000" w:rsidP="00000000" w:rsidRDefault="00000000" w:rsidRPr="00000000" w14:paraId="00000070">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4, 9, 16, 25, 36, 49, 64, 81, 100]</w:t>
      </w:r>
    </w:p>
    <w:p w:rsidR="00000000" w:rsidDel="00000000" w:rsidP="00000000" w:rsidRDefault="00000000" w:rsidRPr="00000000" w14:paraId="00000071">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72">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Fonts w:ascii="Open Sans" w:cs="Open Sans" w:eastAsia="Open Sans" w:hAnsi="Open Sans"/>
          <w:color w:val="333333"/>
          <w:sz w:val="24"/>
          <w:szCs w:val="24"/>
          <w:shd w:fill="f5f5f5" w:val="clear"/>
          <w:rtl w:val="0"/>
        </w:rPr>
        <w:t xml:space="preserve"> </w:t>
      </w:r>
    </w:p>
    <w:p w:rsidR="00000000" w:rsidDel="00000000" w:rsidP="00000000" w:rsidRDefault="00000000" w:rsidRPr="00000000" w14:paraId="00000073">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Usando a compreensão da lista, podemos fazer a mesma coisa em uma única etapa:</w:t>
      </w:r>
      <w:r w:rsidDel="00000000" w:rsidR="00000000" w:rsidRPr="00000000">
        <w:rPr>
          <w:rtl w:val="0"/>
        </w:rPr>
      </w:r>
    </w:p>
    <w:p w:rsidR="00000000" w:rsidDel="00000000" w:rsidP="00000000" w:rsidRDefault="00000000" w:rsidRPr="00000000" w14:paraId="00000074">
      <w:pPr>
        <w:spacing w:after="0" w:before="0" w:line="312" w:lineRule="auto"/>
        <w:rPr>
          <w:rFonts w:ascii="Rubik Light" w:cs="Rubik Light" w:eastAsia="Rubik Light" w:hAnsi="Rubik Light"/>
          <w:color w:val="a14c08"/>
          <w:sz w:val="24"/>
          <w:szCs w:val="24"/>
          <w:shd w:fill="f5f5f5" w:val="clear"/>
        </w:rPr>
      </w:pPr>
      <w:r w:rsidDel="00000000" w:rsidR="00000000" w:rsidRPr="00000000">
        <w:rPr>
          <w:rtl w:val="0"/>
        </w:rPr>
      </w:r>
    </w:p>
    <w:p w:rsidR="00000000" w:rsidDel="00000000" w:rsidP="00000000" w:rsidRDefault="00000000" w:rsidRPr="00000000" w14:paraId="0000007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76">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p>
    <w:p w:rsidR="00000000" w:rsidDel="00000000" w:rsidP="00000000" w:rsidRDefault="00000000" w:rsidRPr="00000000" w14:paraId="00000077">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4, 9, 16, 25, 36, 49, 64, 81, 100]</w:t>
      </w:r>
    </w:p>
    <w:p w:rsidR="00000000" w:rsidDel="00000000" w:rsidP="00000000" w:rsidRDefault="00000000" w:rsidRPr="00000000" w14:paraId="00000078">
      <w:pPr>
        <w:spacing w:after="0" w:before="0" w:line="312" w:lineRule="auto"/>
        <w:rPr>
          <w:rFonts w:ascii="Open Sans" w:cs="Open Sans" w:eastAsia="Open Sans" w:hAnsi="Open Sans"/>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r w:rsidDel="00000000" w:rsidR="00000000" w:rsidRPr="00000000">
        <w:rPr>
          <w:rtl w:val="0"/>
        </w:rPr>
      </w:r>
    </w:p>
    <w:p w:rsidR="00000000" w:rsidDel="00000000" w:rsidP="00000000" w:rsidRDefault="00000000" w:rsidRPr="00000000" w14:paraId="00000079">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tl w:val="0"/>
        </w:rPr>
      </w:r>
    </w:p>
    <w:p w:rsidR="00000000" w:rsidDel="00000000" w:rsidP="00000000" w:rsidRDefault="00000000" w:rsidRPr="00000000" w14:paraId="0000007A">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A variável </w:t>
      </w:r>
      <w:r w:rsidDel="00000000" w:rsidR="00000000" w:rsidRPr="00000000">
        <w:rPr>
          <w:rFonts w:ascii="Rubik" w:cs="Rubik" w:eastAsia="Rubik" w:hAnsi="Rubik"/>
          <w:b w:val="1"/>
          <w:color w:val="333333"/>
          <w:sz w:val="24"/>
          <w:szCs w:val="24"/>
          <w:rtl w:val="0"/>
        </w:rPr>
        <w:t xml:space="preserve">x</w:t>
      </w:r>
      <w:r w:rsidDel="00000000" w:rsidR="00000000" w:rsidRPr="00000000">
        <w:rPr>
          <w:rFonts w:ascii="Rubik Light" w:cs="Rubik Light" w:eastAsia="Rubik Light" w:hAnsi="Rubik Light"/>
          <w:color w:val="333333"/>
          <w:sz w:val="24"/>
          <w:szCs w:val="24"/>
          <w:rtl w:val="0"/>
        </w:rPr>
        <w:t xml:space="preserve"> recebe os valores de 1 a 10 especificados pela estrutura </w:t>
      </w:r>
      <w:r w:rsidDel="00000000" w:rsidR="00000000" w:rsidRPr="00000000">
        <w:rPr>
          <w:rFonts w:ascii="Rubik" w:cs="Rubik" w:eastAsia="Rubik" w:hAnsi="Rubik"/>
          <w:b w:val="1"/>
          <w:color w:val="333333"/>
          <w:sz w:val="24"/>
          <w:szCs w:val="24"/>
          <w:rtl w:val="0"/>
        </w:rPr>
        <w:t xml:space="preserve">for</w:t>
      </w:r>
      <w:r w:rsidDel="00000000" w:rsidR="00000000" w:rsidRPr="00000000">
        <w:rPr>
          <w:rFonts w:ascii="Rubik Light" w:cs="Rubik Light" w:eastAsia="Rubik Light" w:hAnsi="Rubik Light"/>
          <w:color w:val="333333"/>
          <w:sz w:val="24"/>
          <w:szCs w:val="24"/>
          <w:rtl w:val="0"/>
        </w:rPr>
        <w:t xml:space="preserve">. O valor de </w:t>
      </w:r>
      <w:r w:rsidDel="00000000" w:rsidR="00000000" w:rsidRPr="00000000">
        <w:rPr>
          <w:rFonts w:ascii="Rubik" w:cs="Rubik" w:eastAsia="Rubik" w:hAnsi="Rubik"/>
          <w:b w:val="1"/>
          <w:color w:val="333333"/>
          <w:sz w:val="24"/>
          <w:szCs w:val="24"/>
          <w:rtl w:val="0"/>
        </w:rPr>
        <w:t xml:space="preserve">x*x </w:t>
      </w:r>
      <w:r w:rsidDel="00000000" w:rsidR="00000000" w:rsidRPr="00000000">
        <w:rPr>
          <w:rFonts w:ascii="Rubik Light" w:cs="Rubik Light" w:eastAsia="Rubik Light" w:hAnsi="Rubik Light"/>
          <w:color w:val="333333"/>
          <w:sz w:val="24"/>
          <w:szCs w:val="24"/>
          <w:rtl w:val="0"/>
        </w:rPr>
        <w:t xml:space="preserve">é calculado e adicionado à lista que está sendo construída. A sintaxe geral para uma compreensão de lista também permite adicionar critérios de seleção para que apenas determinados itens sejam adicionados. Por exemplo:</w:t>
      </w:r>
    </w:p>
    <w:p w:rsidR="00000000" w:rsidDel="00000000" w:rsidP="00000000" w:rsidRDefault="00000000" w:rsidRPr="00000000" w14:paraId="0000007B">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7C">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for</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333333"/>
          <w:sz w:val="24"/>
          <w:szCs w:val="24"/>
          <w:shd w:fill="f5f5f5" w:val="clear"/>
          <w:rtl w:val="0"/>
        </w:rPr>
        <w:t xml:space="preserve">x </w:t>
      </w:r>
      <w:r w:rsidDel="00000000" w:rsidR="00000000" w:rsidRPr="00000000">
        <w:rPr>
          <w:rFonts w:ascii="Rubik" w:cs="Rubik" w:eastAsia="Rubik" w:hAnsi="Rubik"/>
          <w:b w:val="1"/>
          <w:color w:val="007020"/>
          <w:sz w:val="24"/>
          <w:szCs w:val="24"/>
          <w:shd w:fill="f5f5f5" w:val="clear"/>
          <w:rtl w:val="0"/>
        </w:rPr>
        <w:t xml:space="preserve">in</w:t>
      </w:r>
      <w:r w:rsidDel="00000000" w:rsidR="00000000" w:rsidRPr="00000000">
        <w:rPr>
          <w:rFonts w:ascii="Rubik" w:cs="Rubik" w:eastAsia="Rubik" w:hAnsi="Rubik"/>
          <w:b w:val="1"/>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range</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w:t>
      </w:r>
      <w:r w:rsidDel="00000000" w:rsidR="00000000" w:rsidRPr="00000000">
        <w:rPr>
          <w:rFonts w:ascii="Rubik Light" w:cs="Rubik Light" w:eastAsia="Rubik Light" w:hAnsi="Rubik Light"/>
          <w:color w:val="333333"/>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11</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007020"/>
          <w:sz w:val="24"/>
          <w:szCs w:val="24"/>
          <w:shd w:fill="f5f5f5" w:val="clear"/>
          <w:rtl w:val="0"/>
        </w:rPr>
        <w:t xml:space="preserve">if</w:t>
      </w:r>
      <w:r w:rsidDel="00000000" w:rsidR="00000000" w:rsidRPr="00000000">
        <w:rPr>
          <w:rFonts w:ascii="Rubik Light" w:cs="Rubik Light" w:eastAsia="Rubik Light" w:hAnsi="Rubik Light"/>
          <w:color w:val="333333"/>
          <w:sz w:val="24"/>
          <w:szCs w:val="24"/>
          <w:shd w:fill="f5f5f5" w:val="clear"/>
          <w:rtl w:val="0"/>
        </w:rPr>
        <w:t xml:space="preserve"> x</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208050"/>
          <w:sz w:val="24"/>
          <w:szCs w:val="24"/>
          <w:shd w:fill="f5f5f5" w:val="clear"/>
          <w:rtl w:val="0"/>
        </w:rPr>
        <w:t xml:space="preserve">2</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666666"/>
          <w:sz w:val="24"/>
          <w:szCs w:val="24"/>
          <w:shd w:fill="f5f5f5" w:val="clear"/>
          <w:rtl w:val="0"/>
        </w:rPr>
        <w:t xml:space="preserve">!=</w:t>
      </w:r>
      <w:r w:rsidDel="00000000" w:rsidR="00000000" w:rsidRPr="00000000">
        <w:rPr>
          <w:rFonts w:ascii="Rubik Light" w:cs="Rubik Light" w:eastAsia="Rubik Light" w:hAnsi="Rubik Light"/>
          <w:color w:val="333333"/>
          <w:sz w:val="24"/>
          <w:szCs w:val="24"/>
          <w:shd w:fill="f5f5f5" w:val="clear"/>
          <w:rtl w:val="0"/>
        </w:rPr>
        <w:t xml:space="preserve"> </w:t>
      </w:r>
      <w:r w:rsidDel="00000000" w:rsidR="00000000" w:rsidRPr="00000000">
        <w:rPr>
          <w:rFonts w:ascii="Rubik Light" w:cs="Rubik Light" w:eastAsia="Rubik Light" w:hAnsi="Rubik Light"/>
          <w:color w:val="208050"/>
          <w:sz w:val="24"/>
          <w:szCs w:val="24"/>
          <w:shd w:fill="f5f5f5" w:val="clear"/>
          <w:rtl w:val="0"/>
        </w:rPr>
        <w:t xml:space="preserve">0</w:t>
      </w:r>
      <w:r w:rsidDel="00000000" w:rsidR="00000000" w:rsidRPr="00000000">
        <w:rPr>
          <w:rFonts w:ascii="Rubik Light" w:cs="Rubik Light" w:eastAsia="Rubik Light" w:hAnsi="Rubik Light"/>
          <w:color w:val="333333"/>
          <w:sz w:val="24"/>
          <w:szCs w:val="24"/>
          <w:shd w:fill="f5f5f5" w:val="clear"/>
          <w:rtl w:val="0"/>
        </w:rPr>
        <w:t xml:space="preserve">]</w:t>
      </w:r>
    </w:p>
    <w:p w:rsidR="00000000" w:rsidDel="00000000" w:rsidP="00000000" w:rsidRDefault="00000000" w:rsidRPr="00000000" w14:paraId="0000007D">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a14c08"/>
          <w:sz w:val="24"/>
          <w:szCs w:val="24"/>
          <w:shd w:fill="f5f5f5" w:val="clear"/>
          <w:rtl w:val="0"/>
        </w:rPr>
        <w:t xml:space="preserve">&gt;&gt;&gt; </w:t>
      </w:r>
      <w:r w:rsidDel="00000000" w:rsidR="00000000" w:rsidRPr="00000000">
        <w:rPr>
          <w:rFonts w:ascii="Rubik Light" w:cs="Rubik Light" w:eastAsia="Rubik Light" w:hAnsi="Rubik Light"/>
          <w:color w:val="333333"/>
          <w:sz w:val="24"/>
          <w:szCs w:val="24"/>
          <w:shd w:fill="f5f5f5" w:val="clear"/>
          <w:rtl w:val="0"/>
        </w:rPr>
        <w:t xml:space="preserve">listaQuadrados</w:t>
      </w:r>
    </w:p>
    <w:p w:rsidR="00000000" w:rsidDel="00000000" w:rsidP="00000000" w:rsidRDefault="00000000" w:rsidRPr="00000000" w14:paraId="0000007E">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[1, 9, 25, 49, 81]</w:t>
      </w:r>
    </w:p>
    <w:p w:rsidR="00000000" w:rsidDel="00000000" w:rsidP="00000000" w:rsidRDefault="00000000" w:rsidRPr="00000000" w14:paraId="0000007F">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80">
      <w:pPr>
        <w:shd w:fill="ffffff" w:val="clear"/>
        <w:spacing w:after="0" w:before="0" w:line="312" w:lineRule="auto"/>
        <w:rPr>
          <w:rFonts w:ascii="Open Sans" w:cs="Open Sans" w:eastAsia="Open Sans" w:hAnsi="Open Sans"/>
          <w:color w:val="333333"/>
          <w:sz w:val="24"/>
          <w:szCs w:val="24"/>
          <w:shd w:fill="f5f5f5" w:val="clear"/>
        </w:rPr>
      </w:pPr>
      <w:r w:rsidDel="00000000" w:rsidR="00000000" w:rsidRPr="00000000">
        <w:rPr>
          <w:rFonts w:ascii="Open Sans" w:cs="Open Sans" w:eastAsia="Open Sans" w:hAnsi="Open Sans"/>
          <w:color w:val="333333"/>
          <w:sz w:val="24"/>
          <w:szCs w:val="24"/>
          <w:shd w:fill="f5f5f5" w:val="clear"/>
          <w:rtl w:val="0"/>
        </w:rPr>
        <w:t xml:space="preserve"> </w:t>
      </w:r>
    </w:p>
    <w:p w:rsidR="00000000" w:rsidDel="00000000" w:rsidP="00000000" w:rsidRDefault="00000000" w:rsidRPr="00000000" w14:paraId="00000081">
      <w:pPr>
        <w:shd w:fill="ffffff" w:val="clear"/>
        <w:spacing w:after="0" w:before="0" w:line="312" w:lineRule="auto"/>
        <w:rPr>
          <w:rFonts w:ascii="Rubik Light" w:cs="Rubik Light" w:eastAsia="Rubik Light" w:hAnsi="Rubik Light"/>
          <w:color w:val="333333"/>
          <w:sz w:val="24"/>
          <w:szCs w:val="24"/>
        </w:rPr>
      </w:pPr>
      <w:r w:rsidDel="00000000" w:rsidR="00000000" w:rsidRPr="00000000">
        <w:rPr>
          <w:rFonts w:ascii="Rubik Light" w:cs="Rubik Light" w:eastAsia="Rubik Light" w:hAnsi="Rubik Light"/>
          <w:color w:val="333333"/>
          <w:sz w:val="24"/>
          <w:szCs w:val="24"/>
          <w:rtl w:val="0"/>
        </w:rPr>
        <w:t xml:space="preserve">Essa compreensão de lista construiu uma lista contendo apenas os quadrados de números ímpares no intervalo de 1 a 10. Qualquer sequência que suporte iteração pode ser usada em uma compreensão de lista para construir uma nova lista.</w:t>
      </w:r>
    </w:p>
    <w:p w:rsidR="00000000" w:rsidDel="00000000" w:rsidP="00000000" w:rsidRDefault="00000000" w:rsidRPr="00000000" w14:paraId="00000082">
      <w:pPr>
        <w:shd w:fill="ffffff" w:val="clear"/>
        <w:spacing w:after="0" w:before="0" w:line="312" w:lineRule="auto"/>
        <w:rPr>
          <w:rFonts w:ascii="Rubik Light" w:cs="Rubik Light" w:eastAsia="Rubik Light" w:hAnsi="Rubik Light"/>
          <w:color w:val="333333"/>
          <w:sz w:val="24"/>
          <w:szCs w:val="24"/>
        </w:rPr>
      </w:pPr>
      <w:r w:rsidDel="00000000" w:rsidR="00000000" w:rsidRPr="00000000">
        <w:rPr>
          <w:rtl w:val="0"/>
        </w:rPr>
      </w:r>
    </w:p>
    <w:p w:rsidR="00000000" w:rsidDel="00000000" w:rsidP="00000000" w:rsidRDefault="00000000" w:rsidRPr="00000000" w14:paraId="00000083">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&gt;&gt;&gt;[letra.upper() for letra in 'estruturas' if letra not in 'aeiou']</w:t>
      </w:r>
    </w:p>
    <w:p w:rsidR="00000000" w:rsidDel="00000000" w:rsidP="00000000" w:rsidRDefault="00000000" w:rsidRPr="00000000" w14:paraId="00000084">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['S', 'T', 'R', 'C', 'T', 'R', 'S']</w:t>
      </w:r>
    </w:p>
    <w:p w:rsidR="00000000" w:rsidDel="00000000" w:rsidP="00000000" w:rsidRDefault="00000000" w:rsidRPr="00000000" w14:paraId="00000085">
      <w:pPr>
        <w:spacing w:after="0" w:before="0" w:line="312" w:lineRule="auto"/>
        <w:rPr>
          <w:rFonts w:ascii="Rubik Light" w:cs="Rubik Light" w:eastAsia="Rubik Light" w:hAnsi="Rubik Light"/>
          <w:color w:val="333333"/>
          <w:sz w:val="24"/>
          <w:szCs w:val="24"/>
          <w:shd w:fill="f5f5f5" w:val="clear"/>
        </w:rPr>
      </w:pPr>
      <w:r w:rsidDel="00000000" w:rsidR="00000000" w:rsidRPr="00000000">
        <w:rPr>
          <w:rFonts w:ascii="Rubik Light" w:cs="Rubik Light" w:eastAsia="Rubik Light" w:hAnsi="Rubik Light"/>
          <w:color w:val="333333"/>
          <w:sz w:val="24"/>
          <w:szCs w:val="24"/>
          <w:shd w:fill="f5f5f5" w:val="clear"/>
          <w:rtl w:val="0"/>
        </w:rPr>
        <w:t xml:space="preserve">&gt;&gt;&gt; </w:t>
      </w:r>
    </w:p>
    <w:p w:rsidR="00000000" w:rsidDel="00000000" w:rsidP="00000000" w:rsidRDefault="00000000" w:rsidRPr="00000000" w14:paraId="00000086">
      <w:pPr>
        <w:pageBreakBefore w:val="0"/>
        <w:spacing w:after="0" w:before="0" w:line="312" w:lineRule="auto"/>
        <w:ind w:right="-6.259842519683616"/>
        <w:rPr>
          <w:rFonts w:ascii="Open Sans" w:cs="Open Sans" w:eastAsia="Open Sans" w:hAnsi="Open Sans"/>
          <w:sz w:val="24"/>
          <w:szCs w:val="24"/>
        </w:rPr>
      </w:pP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106.574803149607" w:top="1133.8582677165355" w:left="1133.8582677165355" w:right="1132.2047244094488" w:header="0" w:footer="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spacing w:line="360" w:lineRule="auto"/>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after="200" w:line="312" w:lineRule="auto"/>
      <w:ind w:left="-1133.8582677165355" w:firstLine="0"/>
      <w:rPr/>
    </w:pPr>
    <w:r w:rsidDel="00000000" w:rsidR="00000000" w:rsidRPr="00000000">
      <w:rPr>
        <w:rFonts w:ascii="Rubik Light" w:cs="Rubik Light" w:eastAsia="Rubik Light" w:hAnsi="Rubik Light"/>
        <w:sz w:val="24"/>
        <w:szCs w:val="24"/>
      </w:rPr>
      <w:drawing>
        <wp:inline distB="114300" distT="114300" distL="114300" distR="114300">
          <wp:extent cx="7628377" cy="1328738"/>
          <wp:effectExtent b="0" l="0" r="0" t="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628377" cy="13287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3863</wp:posOffset>
          </wp:positionH>
          <wp:positionV relativeFrom="page">
            <wp:posOffset>9525</wp:posOffset>
          </wp:positionV>
          <wp:extent cx="7573275" cy="909157"/>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73275" cy="90915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Rajdhani" w:cs="Rajdhani" w:eastAsia="Rajdhani" w:hAnsi="Rajdhani"/>
      <w:b w:val="1"/>
      <w:sz w:val="60"/>
      <w:szCs w:val="6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left="720" w:hanging="360"/>
    </w:pPr>
    <w:rPr>
      <w:b w:val="1"/>
      <w:sz w:val="32"/>
      <w:szCs w:val="32"/>
    </w:rPr>
  </w:style>
  <w:style w:type="paragraph" w:styleId="Subtitle">
    <w:name w:val="Subtitle"/>
    <w:basedOn w:val="Normal"/>
    <w:next w:val="Normal"/>
    <w:pPr>
      <w:keepNext w:val="1"/>
      <w:keepLines w:val="1"/>
      <w:pageBreakBefore w:val="0"/>
    </w:pPr>
    <w:rPr>
      <w:rFonts w:ascii="Rajdhani" w:cs="Rajdhani" w:eastAsia="Rajdhani" w:hAnsi="Rajdhani"/>
      <w:sz w:val="36"/>
      <w:szCs w:val="36"/>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ubik-regular.ttf"/><Relationship Id="rId6" Type="http://schemas.openxmlformats.org/officeDocument/2006/relationships/font" Target="fonts/Rubik-bold.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