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Fonts w:ascii="PT Serif" w:cs="PT Serif" w:hAnsi="PT Serif" w:eastAsia="PT Serif"/>
          <w:color w:val="17202a"/>
          <w:sz w:val="28"/>
          <w:szCs w:val="28"/>
          <w:shd w:val="clear" w:color="auto" w:fill="ffffff"/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</w:rPr>
        <w:t>Let</w:t>
      </w:r>
      <w:r>
        <w:rPr>
          <w:rFonts w:ascii="PT Serif" w:hAnsi="PT Serif" w:hint="default"/>
          <w:color w:val="17202a"/>
          <w:sz w:val="28"/>
          <w:szCs w:val="28"/>
          <w:shd w:val="clear" w:color="auto" w:fill="ffffff"/>
          <w:rtl w:val="0"/>
        </w:rPr>
        <w:t> </w:t>
      </w: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 xml:space="preserve">A </w:t>
      </w: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be the matrix given by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PT Serif" w:cs="PT Serif" w:hAnsi="PT Serif" w:eastAsia="PT Serif"/>
          <w:color w:val="17202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 xml:space="preserve">For some variable </w:t>
      </w:r>
      <w:r>
        <w:rPr>
          <w:rFonts w:ascii="PT Serif" w:hAnsi="PT Serif"/>
          <w:i w:val="1"/>
          <w:iCs w:val="1"/>
          <w:color w:val="17202a"/>
          <w:sz w:val="28"/>
          <w:szCs w:val="28"/>
          <w:shd w:val="clear" w:color="auto" w:fill="ffffff"/>
          <w:rtl w:val="0"/>
          <w:lang w:val="en-US"/>
        </w:rPr>
        <w:t>a</w:t>
      </w: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 xml:space="preserve">. Find all values of </w:t>
      </w:r>
      <w:r>
        <w:rPr>
          <w:rFonts w:ascii="PT Serif" w:hAnsi="PT Serif"/>
          <w:i w:val="1"/>
          <w:iCs w:val="1"/>
          <w:color w:val="17202a"/>
          <w:sz w:val="28"/>
          <w:szCs w:val="28"/>
          <w:shd w:val="clear" w:color="auto" w:fill="ffffff"/>
          <w:rtl w:val="0"/>
          <w:lang w:val="en-US"/>
        </w:rPr>
        <w:t xml:space="preserve">a </w:t>
      </w: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which will guarantee that A has eigenvalues 0, 3, and -3.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