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13D" w:rsidRPr="0074313D" w:rsidRDefault="0074313D" w:rsidP="00743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</w:pPr>
      <w:r w:rsidRPr="0074313D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74313D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74313D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Arquitectura de la Aplicación: "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Chef-asistente</w:t>
      </w:r>
      <w:r w:rsidRPr="0074313D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"</w:t>
      </w:r>
    </w:p>
    <w:p w:rsidR="0074313D" w:rsidRPr="0074313D" w:rsidRDefault="0074313D" w:rsidP="00743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1.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Backend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 (El Cerebro con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Gemini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)</w:t>
      </w:r>
    </w:p>
    <w:p w:rsidR="0074313D" w:rsidRPr="0074313D" w:rsidRDefault="0074313D" w:rsidP="0074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El </w:t>
      </w:r>
      <w:proofErr w:type="spellStart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>backend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será el núcleo de inteligencia, alojado en un servicio en la nube (ej. </w:t>
      </w:r>
      <w:r w:rsidRPr="0074313D">
        <w:rPr>
          <w:rFonts w:ascii="Times New Roman" w:eastAsia="Times New Roman" w:hAnsi="Times New Roman" w:cs="Times New Roman"/>
          <w:sz w:val="24"/>
          <w:szCs w:val="24"/>
        </w:rPr>
        <w:t>Google Cloud Platform).</w:t>
      </w:r>
    </w:p>
    <w:p w:rsidR="0074313D" w:rsidRPr="0074313D" w:rsidRDefault="0074313D" w:rsidP="00743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Tecnología Principal: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Python (Framework Django/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FastAPI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)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para la lógica de negocio y </w:t>
      </w:r>
      <w:proofErr w:type="spellStart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>APIs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>.</w:t>
      </w:r>
    </w:p>
    <w:p w:rsidR="0074313D" w:rsidRPr="0074313D" w:rsidRDefault="0074313D" w:rsidP="00743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Inteligencia Artificial: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Google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Gemini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API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(por ejemplo, </w:t>
      </w:r>
      <w:r w:rsidRPr="0074313D">
        <w:rPr>
          <w:rFonts w:ascii="Courier New" w:eastAsia="Times New Roman" w:hAnsi="Courier New" w:cs="Courier New"/>
          <w:sz w:val="20"/>
          <w:szCs w:val="20"/>
          <w:lang w:val="es-UY"/>
        </w:rPr>
        <w:t>gemini-2.5-pro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para la generación de recetas complejas y </w:t>
      </w:r>
      <w:r w:rsidRPr="0074313D">
        <w:rPr>
          <w:rFonts w:ascii="Courier New" w:eastAsia="Times New Roman" w:hAnsi="Courier New" w:cs="Courier New"/>
          <w:sz w:val="20"/>
          <w:szCs w:val="20"/>
          <w:lang w:val="es-UY"/>
        </w:rPr>
        <w:t>gemini-2.5-flash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para interacciones rápidas de voz/texto).</w:t>
      </w:r>
    </w:p>
    <w:p w:rsidR="0074313D" w:rsidRPr="0074313D" w:rsidRDefault="0074313D" w:rsidP="007431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</w:rPr>
        <w:t>Funciones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Gemini:</w:t>
      </w:r>
    </w:p>
    <w:p w:rsidR="0074313D" w:rsidRPr="0074313D" w:rsidRDefault="0074313D" w:rsidP="0074313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Recetas Inteligentes: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Generación de recetas a partir de la foto del refrigerador o lista de ingredientes, sugiriendo sustituciones técnicas y ajustando macros/costos.</w:t>
      </w:r>
    </w:p>
    <w:p w:rsidR="0074313D" w:rsidRPr="0074313D" w:rsidRDefault="0074313D" w:rsidP="0074313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Guía Paso a Paso: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Procesamiento de lenguaje natural (NLP) para transformar el texto de la receta en instrucciones verbales claras y concisas ("Chef al Oído").</w:t>
      </w:r>
    </w:p>
    <w:p w:rsidR="0074313D" w:rsidRPr="0074313D" w:rsidRDefault="0074313D" w:rsidP="0074313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Creatividad Gastronómica: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Generación de ideas de fusión y descripciones para redes sociales.</w:t>
      </w:r>
    </w:p>
    <w:p w:rsidR="0074313D" w:rsidRPr="0074313D" w:rsidRDefault="0074313D" w:rsidP="00743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Base de Datos: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PostgreSQL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(para datos estructurados como perfiles de usuario, ingredientes, listas de compras, costos) y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MongoDB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(para almacenar recetas generadas y datos de log).</w:t>
      </w:r>
    </w:p>
    <w:p w:rsidR="0074313D" w:rsidRPr="0074313D" w:rsidRDefault="0074313D" w:rsidP="00743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Almacenamiento: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Cloud Storage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para imágenes de ingredientes capturadas por el usuario y fotos de platos terminados.</w:t>
      </w:r>
    </w:p>
    <w:p w:rsidR="0074313D" w:rsidRPr="0074313D" w:rsidRDefault="0074313D" w:rsidP="00743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2.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>Frontend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7"/>
          <w:szCs w:val="27"/>
          <w:lang w:val="es-UY"/>
        </w:rPr>
        <w:t xml:space="preserve"> (La Interfaz Elegante)</w:t>
      </w:r>
    </w:p>
    <w:p w:rsidR="0074313D" w:rsidRPr="0074313D" w:rsidRDefault="0074313D" w:rsidP="0074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>La experiencia del usuario será fluida, elegante y accesible.</w:t>
      </w:r>
    </w:p>
    <w:p w:rsidR="0074313D" w:rsidRPr="0074313D" w:rsidRDefault="0074313D" w:rsidP="00743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Tecnología: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Flutter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o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React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 xml:space="preserve">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Native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(para compatibilidad iOS/Android con un solo código base) con </w:t>
      </w: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WebAssembly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para la versión web.</w:t>
      </w:r>
    </w:p>
    <w:p w:rsidR="0074313D" w:rsidRPr="0074313D" w:rsidRDefault="0074313D" w:rsidP="00743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</w:rPr>
        <w:t>Interfaz</w:t>
      </w:r>
      <w:proofErr w:type="spellEnd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4313D" w:rsidRPr="0074313D" w:rsidRDefault="0074313D" w:rsidP="007431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Diseño: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Tema oscuro con acentos en colores cálidos (cobre, naranja quemado) para una sensación </w:t>
      </w:r>
      <w:proofErr w:type="spellStart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>premium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y centrada en la comida.</w:t>
      </w:r>
    </w:p>
    <w:p w:rsidR="0074313D" w:rsidRPr="0074313D" w:rsidRDefault="0074313D" w:rsidP="007431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Interacción: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</w:t>
      </w: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Voz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(utilizando el motor de voz nativo del dispositivo y </w:t>
      </w:r>
      <w:proofErr w:type="spellStart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>speech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>-to-</w:t>
      </w:r>
      <w:proofErr w:type="spellStart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>text</w:t>
      </w:r>
      <w:proofErr w:type="spell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), </w:t>
      </w: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Texto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e </w:t>
      </w: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Imagen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(captura directa de la cámara para reconocer ingredientes).</w:t>
      </w:r>
    </w:p>
    <w:p w:rsidR="0074313D" w:rsidRDefault="0074313D" w:rsidP="00743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Internacionalización (i18n):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Soporte de idiomas robusto desde el inicio (</w:t>
      </w:r>
      <w:proofErr w:type="gramStart"/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Español</w:t>
      </w:r>
      <w:proofErr w:type="gramEnd"/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e </w:t>
      </w:r>
      <w:r w:rsidRPr="0074313D">
        <w:rPr>
          <w:rFonts w:ascii="Times New Roman" w:eastAsia="Times New Roman" w:hAnsi="Times New Roman" w:cs="Times New Roman"/>
          <w:b/>
          <w:bCs/>
          <w:sz w:val="24"/>
          <w:szCs w:val="24"/>
          <w:lang w:val="es-UY"/>
        </w:rPr>
        <w:t>Inglés</w:t>
      </w:r>
      <w:r w:rsidRPr="0074313D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como primarios, con fácil expansión).</w:t>
      </w:r>
    </w:p>
    <w:p w:rsidR="00F66CB9" w:rsidRDefault="00F66CB9" w:rsidP="00F6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tbl>
      <w:tblPr>
        <w:tblpPr w:leftFromText="180" w:rightFromText="180" w:vertAnchor="text" w:horzAnchor="page" w:tblpX="1912" w:tblpY="249"/>
        <w:tblW w:w="94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7167"/>
      </w:tblGrid>
      <w:tr w:rsidR="00F66CB9" w:rsidRPr="00F66CB9" w:rsidTr="00F66CB9">
        <w:trPr>
          <w:trHeight w:val="28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Módulo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Característica Clave Impulsada por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Gemini</w:t>
            </w:r>
            <w:proofErr w:type="spellEnd"/>
          </w:p>
        </w:tc>
      </w:tr>
      <w:tr w:rsidR="00F66CB9" w:rsidRPr="00F66CB9" w:rsidTr="00F66CB9">
        <w:trPr>
          <w:trHeight w:val="8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Recetas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Inteligentes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Generación dinámica de recetas y sustituciones basadas en el </w:t>
            </w:r>
            <w:r w:rsidRPr="00F66CB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contexto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culinario (ej. "sustituir la nata por una emulsión de aceite para mantener la untuosidad, no solo el volumen").</w:t>
            </w:r>
          </w:p>
        </w:tc>
      </w:tr>
      <w:tr w:rsidR="00F66CB9" w:rsidRPr="00F66CB9" w:rsidTr="00F66CB9">
        <w:trPr>
          <w:trHeight w:val="11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2.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Guía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Paso a 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"Chef al Oído"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: Lee las recetas, inicia temporizadores automáticamente y añade </w:t>
            </w:r>
            <w:r w:rsidRPr="00F66CB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avisos proactivos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basados en el paso actual (ej. "Asegúrate de que la sartén esté humeando antes de poner la carne").</w:t>
            </w:r>
          </w:p>
        </w:tc>
      </w:tr>
      <w:tr w:rsidR="00F66CB9" w:rsidRPr="00F66CB9" w:rsidTr="00F66CB9">
        <w:trPr>
          <w:trHeight w:val="5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4.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Menús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Genera un menú </w:t>
            </w:r>
            <w:r w:rsidRPr="00F66CB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nutricionalmente balanceado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y calcula el costo total utilizando datos de precios locales.</w:t>
            </w:r>
          </w:p>
        </w:tc>
      </w:tr>
      <w:tr w:rsidR="00F66CB9" w:rsidRPr="00F66CB9" w:rsidTr="00F66CB9">
        <w:trPr>
          <w:trHeight w:val="55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5.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Optimización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del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Proceso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Analiza la receta y reordena los pasos para crear un </w:t>
            </w:r>
            <w:r w:rsidRPr="00F66CB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plan de trabajo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eficiente (mise en place), sugiriendo tareas paralelas.</w:t>
            </w:r>
          </w:p>
        </w:tc>
      </w:tr>
      <w:tr w:rsidR="00F66CB9" w:rsidRPr="00F66CB9" w:rsidTr="00F66CB9">
        <w:trPr>
          <w:trHeight w:val="8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6. Academia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Culinaria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Crea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clases rápidas personalizadas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(ej. un tutorial de 30 segundos sobre "cómo no asustar la carne") y genera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Retos Diarios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enfocados en la técnica.</w:t>
            </w:r>
          </w:p>
        </w:tc>
      </w:tr>
      <w:tr w:rsidR="00F66CB9" w:rsidRPr="00F66CB9" w:rsidTr="00F66CB9">
        <w:trPr>
          <w:trHeight w:val="5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9.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Integración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Inteligente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Comunicación bidireccional con electrodomésticos (ej. precalentar el horno o enviar la receta al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display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de la nevera).</w:t>
            </w:r>
          </w:p>
        </w:tc>
      </w:tr>
    </w:tbl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F66CB9" w:rsidRPr="00F66CB9" w:rsidRDefault="00F66CB9" w:rsidP="00F66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</w:pPr>
      <w:r w:rsidRPr="00F66CB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💰</w:t>
      </w:r>
      <w:r w:rsidRPr="00F66CB9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 xml:space="preserve"> Modelo de Adquisición y Niveles de Servicio</w:t>
      </w:r>
    </w:p>
    <w:p w:rsidR="00F66CB9" w:rsidRDefault="00F66CB9" w:rsidP="00F66CB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r w:rsidRPr="00F66CB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La clave de la monetización es ofrecer una funcionalidad base excelente y reservar la </w:t>
      </w:r>
      <w:r w:rsidRPr="00F66CB9">
        <w:rPr>
          <w:rFonts w:ascii="Times New Roman" w:eastAsia="Times New Roman" w:hAnsi="Times New Roman" w:cs="Times New Roman"/>
          <w:i/>
          <w:iCs/>
          <w:sz w:val="24"/>
          <w:szCs w:val="24"/>
          <w:lang w:val="es-UY"/>
        </w:rPr>
        <w:t>inteligencia avanzada</w:t>
      </w:r>
      <w:r w:rsidRPr="00F66CB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de </w:t>
      </w:r>
      <w:proofErr w:type="spellStart"/>
      <w:r w:rsidRPr="00F66CB9">
        <w:rPr>
          <w:rFonts w:ascii="Times New Roman" w:eastAsia="Times New Roman" w:hAnsi="Times New Roman" w:cs="Times New Roman"/>
          <w:sz w:val="24"/>
          <w:szCs w:val="24"/>
          <w:lang w:val="es-UY"/>
        </w:rPr>
        <w:t>Gemini</w:t>
      </w:r>
      <w:proofErr w:type="spellEnd"/>
      <w:r w:rsidRPr="00F66CB9">
        <w:rPr>
          <w:rFonts w:ascii="Times New Roman" w:eastAsia="Times New Roman" w:hAnsi="Times New Roman" w:cs="Times New Roman"/>
          <w:sz w:val="24"/>
          <w:szCs w:val="24"/>
          <w:lang w:val="es-UY"/>
        </w:rPr>
        <w:t xml:space="preserve"> para los niveles de pago.</w:t>
      </w:r>
    </w:p>
    <w:p w:rsidR="00F66CB9" w:rsidRDefault="00F66CB9" w:rsidP="00F6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p w:rsidR="00F66CB9" w:rsidRDefault="00F66CB9" w:rsidP="00F6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1427"/>
        <w:gridCol w:w="2114"/>
        <w:gridCol w:w="3643"/>
      </w:tblGrid>
      <w:tr w:rsidR="00F66CB9" w:rsidRPr="00F66CB9" w:rsidTr="00F66C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Nivel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Costo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Módulos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Incluidos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Características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Clave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Exclusivas</w:t>
            </w:r>
            <w:proofErr w:type="spellEnd"/>
          </w:p>
        </w:tc>
      </w:tr>
      <w:tr w:rsidR="00F66CB9" w:rsidRPr="00F66CB9" w:rsidTr="00F66C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Gratuito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(Freemium)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$0.00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Módulos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1, 2, 3, 6, 7 (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Funcionalidad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Básica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Recetas básicas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(Generación limitada),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Guía Paso a Paso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(Solo lectura),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Control de Despensa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(Manual),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Seguridad Alimentaria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(General).</w:t>
            </w:r>
          </w:p>
        </w:tc>
      </w:tr>
      <w:tr w:rsidR="00F66CB9" w:rsidRPr="00F66CB9" w:rsidTr="00F66C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2.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Avanzado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$4.99/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Todo el plan Gratuito + Módulos 4, 5,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Recetas Inteligentes ilimitadas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(con ajuste de macros/costos),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Optimización del Proceso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Menús Semanales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(sin costos detallados),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Integración con Voz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(básica),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Clases Avanzadas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.</w:t>
            </w:r>
          </w:p>
        </w:tc>
      </w:tr>
      <w:tr w:rsidR="00F66CB9" w:rsidRPr="00F66CB9" w:rsidTr="00F66C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3. 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Profesional</w:t>
            </w:r>
            <w:proofErr w:type="spellEnd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(Business/Chef)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$9.99/</w:t>
            </w:r>
            <w:proofErr w:type="spellStart"/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Todo el plan Avanzado + Módulo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CB9" w:rsidRPr="00F66CB9" w:rsidRDefault="00F66CB9" w:rsidP="00F66C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Módulo de Costos y Rentabilidad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(Precio sugerido, control de desperdicio),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Integración Total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con dispositivos,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Creatividad Gastronómica Avanzada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(Generación de platos fusión), </w:t>
            </w:r>
            <w:r w:rsidRPr="00F66C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>Reportes diarios</w:t>
            </w:r>
            <w:r w:rsidRPr="00F66C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UY"/>
              </w:rPr>
              <w:t xml:space="preserve"> de rentabilidad.</w:t>
            </w:r>
          </w:p>
        </w:tc>
      </w:tr>
    </w:tbl>
    <w:p w:rsidR="00F66CB9" w:rsidRDefault="00F66CB9" w:rsidP="00F6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  <w:bookmarkStart w:id="0" w:name="_GoBack"/>
      <w:bookmarkEnd w:id="0"/>
    </w:p>
    <w:p w:rsidR="00F66CB9" w:rsidRPr="00F66CB9" w:rsidRDefault="00F66CB9" w:rsidP="00F6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p w:rsidR="00F66CB9" w:rsidRDefault="00F66CB9" w:rsidP="00F6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p w:rsidR="00F66CB9" w:rsidRDefault="00F66CB9" w:rsidP="00F6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p w:rsidR="00F66CB9" w:rsidRPr="0074313D" w:rsidRDefault="00F66CB9" w:rsidP="00F6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Y"/>
        </w:rPr>
      </w:pPr>
    </w:p>
    <w:p w:rsidR="00DE4C6B" w:rsidRPr="0074313D" w:rsidRDefault="004D6D1B">
      <w:pPr>
        <w:rPr>
          <w:lang w:val="es-UY"/>
        </w:rPr>
      </w:pPr>
    </w:p>
    <w:sectPr w:rsidR="00DE4C6B" w:rsidRPr="00743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03016"/>
    <w:multiLevelType w:val="multilevel"/>
    <w:tmpl w:val="D12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78E0"/>
    <w:multiLevelType w:val="multilevel"/>
    <w:tmpl w:val="D8D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13D"/>
    <w:rsid w:val="004D6D1B"/>
    <w:rsid w:val="004E6212"/>
    <w:rsid w:val="0074313D"/>
    <w:rsid w:val="00A84B5A"/>
    <w:rsid w:val="00F6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D4CB"/>
  <w15:chartTrackingRefBased/>
  <w15:docId w15:val="{D3C34889-A6FD-4B51-962D-37D18297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66C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66C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66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F66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Zavarce</dc:creator>
  <cp:keywords/>
  <dc:description/>
  <cp:lastModifiedBy>Rafael Zavarce</cp:lastModifiedBy>
  <cp:revision>2</cp:revision>
  <dcterms:created xsi:type="dcterms:W3CDTF">2025-12-10T13:32:00Z</dcterms:created>
  <dcterms:modified xsi:type="dcterms:W3CDTF">2025-12-10T14:12:00Z</dcterms:modified>
</cp:coreProperties>
</file>