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8E1" w:rsidRPr="005078E1" w:rsidRDefault="005078E1" w:rsidP="0050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5078E1">
        <w:rPr>
          <w:rFonts w:ascii="Segoe UI Symbol" w:eastAsia="Times New Roman" w:hAnsi="Segoe UI Symbol" w:cs="Segoe UI Symbol"/>
          <w:b/>
          <w:bCs/>
          <w:sz w:val="36"/>
          <w:szCs w:val="36"/>
        </w:rPr>
        <w:t>🖼</w:t>
      </w:r>
      <w:r w:rsidRPr="005078E1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5078E1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</w:t>
      </w:r>
      <w:bookmarkStart w:id="0" w:name="_GoBack"/>
      <w:r w:rsidRPr="005078E1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Interfaz de Usuario: Presentación Impactante</w:t>
      </w:r>
      <w:bookmarkEnd w:id="0"/>
    </w:p>
    <w:p w:rsidR="005078E1" w:rsidRPr="005078E1" w:rsidRDefault="005078E1" w:rsidP="0050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1. Pantalla de Inicio (</w:t>
      </w:r>
      <w:proofErr w:type="spellStart"/>
      <w:r w:rsidRPr="005078E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Dashboard</w:t>
      </w:r>
      <w:proofErr w:type="spellEnd"/>
      <w:r w:rsidRPr="005078E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)</w:t>
      </w:r>
    </w:p>
    <w:p w:rsidR="005078E1" w:rsidRPr="005078E1" w:rsidRDefault="005078E1" w:rsidP="0050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Una presentación elegante es crucial.</w:t>
      </w:r>
    </w:p>
    <w:p w:rsidR="005078E1" w:rsidRPr="005078E1" w:rsidRDefault="005078E1" w:rsidP="00507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Diseño: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Minimalista, con una foto de plato de alta cocina que rota diariamente.</w:t>
      </w:r>
    </w:p>
    <w:p w:rsidR="005078E1" w:rsidRPr="005078E1" w:rsidRDefault="005078E1" w:rsidP="00507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Acción Rápida: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Un solo botón grande en el centro: </w:t>
      </w: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"¡Resuélveme la Cena!"</w:t>
      </w:r>
    </w:p>
    <w:p w:rsidR="005078E1" w:rsidRPr="005078E1" w:rsidRDefault="005078E1" w:rsidP="00507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Acceso Rápido por Imagen: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Icono de cámara en la esquina inferior. Al pulsarlo, el usuario captura una foto de los ingredientes sobre la encimera.</w:t>
      </w:r>
    </w:p>
    <w:p w:rsidR="005078E1" w:rsidRPr="005078E1" w:rsidRDefault="005078E1" w:rsidP="00507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proofErr w:type="spellStart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Gemini</w:t>
      </w:r>
      <w:proofErr w:type="spellEnd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Visión: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El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backend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usa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identificar los ingredientes, los confronta con la despensa del usuario y sugiere 3 recetas compatibles.</w:t>
      </w:r>
    </w:p>
    <w:p w:rsidR="005078E1" w:rsidRPr="005078E1" w:rsidRDefault="005078E1" w:rsidP="0050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2. Interacción de Voz y Texto</w:t>
      </w:r>
    </w:p>
    <w:p w:rsidR="005078E1" w:rsidRPr="005078E1" w:rsidRDefault="005078E1" w:rsidP="0050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La interfaz se adaptará dinámicamente al método de entrada.</w:t>
      </w:r>
    </w:p>
    <w:p w:rsidR="005078E1" w:rsidRPr="005078E1" w:rsidRDefault="005078E1" w:rsidP="005078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Flujo de Comando por Voz:</w:t>
      </w:r>
    </w:p>
    <w:p w:rsidR="005078E1" w:rsidRPr="005078E1" w:rsidRDefault="005078E1" w:rsidP="005078E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Usuario: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"Oye,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Sous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Chef, ¿qué tengo para hacer con pollo, espinacas y arroz?"</w:t>
      </w:r>
    </w:p>
    <w:p w:rsidR="005078E1" w:rsidRPr="005078E1" w:rsidRDefault="005078E1" w:rsidP="005078E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App (</w:t>
      </w:r>
      <w:proofErr w:type="spellStart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Gemini</w:t>
      </w:r>
      <w:proofErr w:type="spellEnd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):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r w:rsidRPr="005078E1">
        <w:rPr>
          <w:rFonts w:ascii="Times New Roman" w:eastAsia="Times New Roman" w:hAnsi="Times New Roman" w:cs="Times New Roman"/>
          <w:i/>
          <w:iCs/>
          <w:sz w:val="24"/>
          <w:szCs w:val="24"/>
          <w:lang w:val="es-UY"/>
        </w:rPr>
        <w:t>Muestra 3 opciones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+ </w:t>
      </w: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Voz: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"Te sugiero un 'Arroz meloso de pollo y espinacas', un 'Curry rápido' o unas 'Albóndigas de pollo y arroz'. </w:t>
      </w:r>
      <w:r w:rsidRPr="005078E1"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</w:rPr>
        <w:t>Cuál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</w:rPr>
        <w:t>elegimos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5078E1" w:rsidRPr="005078E1" w:rsidRDefault="005078E1" w:rsidP="0050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5078E1">
        <w:rPr>
          <w:rFonts w:ascii="Times New Roman" w:eastAsia="Times New Roman" w:hAnsi="Times New Roman" w:cs="Times New Roman"/>
          <w:b/>
          <w:bCs/>
          <w:sz w:val="27"/>
          <w:szCs w:val="27"/>
        </w:rPr>
        <w:t>Idioma</w:t>
      </w:r>
      <w:proofErr w:type="spellEnd"/>
    </w:p>
    <w:p w:rsidR="005078E1" w:rsidRPr="005078E1" w:rsidRDefault="005078E1" w:rsidP="0050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La opción de idioma será prioritaria y configurable en el primer inicio de sesión y fácilmente accesible en los ajustes:</w:t>
      </w:r>
    </w:p>
    <w:p w:rsidR="005078E1" w:rsidRPr="005078E1" w:rsidRDefault="005078E1" w:rsidP="00507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Configuración: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Permite al usuario seleccionar el idioma de la interfaz y, crucialmente, el </w:t>
      </w: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acento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del "Chef al Oído" (Ej. </w:t>
      </w:r>
      <w:r w:rsidRPr="005078E1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5078E1">
        <w:rPr>
          <w:rFonts w:ascii="Times New Roman" w:eastAsia="Times New Roman" w:hAnsi="Times New Roman" w:cs="Times New Roman"/>
          <w:sz w:val="24"/>
          <w:szCs w:val="24"/>
        </w:rPr>
        <w:t>Español</w:t>
      </w:r>
      <w:proofErr w:type="spellEnd"/>
      <w:proofErr w:type="gramEnd"/>
      <w:r w:rsidRPr="005078E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</w:rPr>
        <w:t>España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</w:rPr>
        <w:t>Español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</w:rPr>
        <w:t xml:space="preserve"> de México", "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</w:rPr>
        <w:t>Español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</w:rPr>
        <w:t>Neutro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</w:rPr>
        <w:t>").</w:t>
      </w:r>
    </w:p>
    <w:p w:rsidR="005078E1" w:rsidRPr="005078E1" w:rsidRDefault="005078E1" w:rsidP="0050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8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78E1" w:rsidRPr="005078E1" w:rsidRDefault="005078E1" w:rsidP="0050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5078E1">
        <w:rPr>
          <w:rFonts w:ascii="Segoe UI Symbol" w:eastAsia="Times New Roman" w:hAnsi="Segoe UI Symbol" w:cs="Segoe UI Symbol"/>
          <w:b/>
          <w:bCs/>
          <w:sz w:val="36"/>
          <w:szCs w:val="36"/>
        </w:rPr>
        <w:t>🛡</w:t>
      </w:r>
      <w:r w:rsidRPr="005078E1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5078E1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Robustez y Solidez</w:t>
      </w:r>
    </w:p>
    <w:p w:rsidR="005078E1" w:rsidRPr="005078E1" w:rsidRDefault="005078E1" w:rsidP="0050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Para asegurar que la aplicación sea robusta:</w:t>
      </w:r>
    </w:p>
    <w:p w:rsidR="005078E1" w:rsidRPr="005078E1" w:rsidRDefault="005078E1" w:rsidP="0050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Escalabilidad: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Implementación de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microservicios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. Las peticiones a la API de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se aislarán del resto de la lógica para manejar picos de demanda sin afectar la experiencia de la despensa o la lista de compras.</w:t>
      </w:r>
    </w:p>
    <w:p w:rsidR="005078E1" w:rsidRPr="005078E1" w:rsidRDefault="005078E1" w:rsidP="0050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Seguridad: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Autenticación vía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OAuth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2.0 y uso de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tokens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JWT. Todas las transacciones de costo y datos personales serán cifradas.</w:t>
      </w:r>
    </w:p>
    <w:p w:rsidR="005078E1" w:rsidRDefault="005078E1" w:rsidP="0050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lastRenderedPageBreak/>
        <w:t>Manejo de Errores (</w:t>
      </w:r>
      <w:proofErr w:type="spellStart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Graceful</w:t>
      </w:r>
      <w:proofErr w:type="spellEnd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</w:t>
      </w:r>
      <w:proofErr w:type="spellStart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Degradation</w:t>
      </w:r>
      <w:proofErr w:type="spellEnd"/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):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Si la conexión a </w:t>
      </w:r>
      <w:proofErr w:type="spellStart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falla, la aplicación volverá al modo </w:t>
      </w:r>
      <w:r w:rsidRPr="005078E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"Receta Clásica"</w:t>
      </w:r>
      <w:r w:rsidRPr="005078E1">
        <w:rPr>
          <w:rFonts w:ascii="Times New Roman" w:eastAsia="Times New Roman" w:hAnsi="Times New Roman" w:cs="Times New Roman"/>
          <w:sz w:val="24"/>
          <w:szCs w:val="24"/>
          <w:lang w:val="es-UY"/>
        </w:rPr>
        <w:t>, mostrando recetas estáticas de la base de datos, asegurando que el usuario nunca se quede sin una guía para cocinar.</w:t>
      </w:r>
    </w:p>
    <w:p w:rsidR="005078E1" w:rsidRDefault="005078E1" w:rsidP="0050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5078E1" w:rsidRPr="005078E1" w:rsidRDefault="005078E1" w:rsidP="0050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DE4C6B" w:rsidRPr="005078E1" w:rsidRDefault="005078E1">
      <w:pPr>
        <w:rPr>
          <w:lang w:val="es-UY"/>
        </w:rPr>
      </w:pPr>
    </w:p>
    <w:sectPr w:rsidR="00DE4C6B" w:rsidRPr="0050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4A49EA"/>
    <w:multiLevelType w:val="multilevel"/>
    <w:tmpl w:val="D6A6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44E5B"/>
    <w:multiLevelType w:val="multilevel"/>
    <w:tmpl w:val="7A6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9586F"/>
    <w:multiLevelType w:val="multilevel"/>
    <w:tmpl w:val="E92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81BB1"/>
    <w:multiLevelType w:val="multilevel"/>
    <w:tmpl w:val="0F68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E1"/>
    <w:rsid w:val="004E6212"/>
    <w:rsid w:val="005078E1"/>
    <w:rsid w:val="00A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2748"/>
  <w15:chartTrackingRefBased/>
  <w15:docId w15:val="{10D752D1-99F8-445A-8610-B053EACF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8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1</cp:revision>
  <dcterms:created xsi:type="dcterms:W3CDTF">2025-12-10T14:17:00Z</dcterms:created>
  <dcterms:modified xsi:type="dcterms:W3CDTF">2025-12-10T14:21:00Z</dcterms:modified>
</cp:coreProperties>
</file>