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23EA" w14:textId="31C1CE38" w:rsidR="00BD2EFA" w:rsidRDefault="00BD2EFA" w:rsidP="00BD2EFA">
      <w:pPr>
        <w:tabs>
          <w:tab w:val="left" w:pos="3467"/>
        </w:tabs>
        <w:rPr>
          <w:b/>
          <w:bCs/>
          <w:sz w:val="44"/>
          <w:szCs w:val="44"/>
          <w:vertAlign w:val="subscript"/>
        </w:rPr>
      </w:pPr>
    </w:p>
    <w:p w14:paraId="5CED4B9F" w14:textId="77777777" w:rsidR="00BD2EFA" w:rsidRPr="00737D4C" w:rsidRDefault="00BD2EFA" w:rsidP="00BD2EFA">
      <w:pPr>
        <w:jc w:val="center"/>
        <w:rPr>
          <w:rFonts w:cs="Arial"/>
          <w:b/>
          <w:sz w:val="36"/>
          <w:szCs w:val="44"/>
        </w:rPr>
      </w:pPr>
      <w:r w:rsidRPr="00737D4C">
        <w:rPr>
          <w:rFonts w:cs="Arial"/>
          <w:b/>
          <w:sz w:val="36"/>
          <w:szCs w:val="44"/>
        </w:rPr>
        <w:t>CCT College Dublin</w:t>
      </w:r>
    </w:p>
    <w:p w14:paraId="167B0AA6" w14:textId="77777777" w:rsidR="00BD2EFA" w:rsidRPr="00737D4C" w:rsidRDefault="00BD2EFA" w:rsidP="00BD2EFA">
      <w:pPr>
        <w:rPr>
          <w:rFonts w:cs="Arial"/>
          <w:b/>
          <w:sz w:val="28"/>
          <w:szCs w:val="44"/>
        </w:rPr>
      </w:pPr>
    </w:p>
    <w:p w14:paraId="09544DC3" w14:textId="77777777" w:rsidR="00BD2EFA" w:rsidRPr="00737D4C" w:rsidRDefault="00BD2EFA" w:rsidP="00BD2EFA">
      <w:pPr>
        <w:pBdr>
          <w:bottom w:val="single" w:sz="12" w:space="1" w:color="auto"/>
        </w:pBdr>
        <w:jc w:val="center"/>
        <w:rPr>
          <w:rFonts w:cs="Arial"/>
          <w:b/>
          <w:sz w:val="28"/>
          <w:szCs w:val="44"/>
        </w:rPr>
      </w:pPr>
      <w:r w:rsidRPr="00737D4C">
        <w:rPr>
          <w:rFonts w:cs="Arial"/>
          <w:b/>
          <w:sz w:val="28"/>
          <w:szCs w:val="44"/>
        </w:rPr>
        <w:t>Assessment Cover Page</w:t>
      </w:r>
    </w:p>
    <w:p w14:paraId="34E3CBEB" w14:textId="77777777" w:rsidR="00BD2EFA" w:rsidRPr="00737D4C" w:rsidRDefault="00BD2EFA" w:rsidP="00BD2EFA">
      <w:pPr>
        <w:pBdr>
          <w:bottom w:val="single" w:sz="12" w:space="1" w:color="auto"/>
        </w:pBdr>
        <w:jc w:val="center"/>
        <w:rPr>
          <w:rFonts w:cs="Arial"/>
          <w:b/>
          <w:sz w:val="28"/>
          <w:szCs w:val="44"/>
        </w:rPr>
      </w:pPr>
    </w:p>
    <w:p w14:paraId="2212C965" w14:textId="77777777" w:rsidR="00BD2EFA" w:rsidRPr="00737D4C" w:rsidRDefault="00BD2EFA" w:rsidP="00BD2EFA"/>
    <w:tbl>
      <w:tblPr>
        <w:tblStyle w:val="TableGrid"/>
        <w:tblW w:w="0" w:type="auto"/>
        <w:tblLook w:val="04A0" w:firstRow="1" w:lastRow="0" w:firstColumn="1" w:lastColumn="0" w:noHBand="0" w:noVBand="1"/>
      </w:tblPr>
      <w:tblGrid>
        <w:gridCol w:w="2263"/>
        <w:gridCol w:w="6753"/>
      </w:tblGrid>
      <w:tr w:rsidR="00BD2EFA" w:rsidRPr="00737D4C" w14:paraId="4E8DA474" w14:textId="77777777" w:rsidTr="006F4B10">
        <w:tc>
          <w:tcPr>
            <w:tcW w:w="2263" w:type="dxa"/>
          </w:tcPr>
          <w:p w14:paraId="45C4FC10" w14:textId="77777777" w:rsidR="00BD2EFA" w:rsidRPr="00737D4C" w:rsidRDefault="00BD2EFA" w:rsidP="006F4B10">
            <w:pPr>
              <w:rPr>
                <w:b/>
                <w:bCs/>
              </w:rPr>
            </w:pPr>
            <w:r w:rsidRPr="00737D4C">
              <w:rPr>
                <w:b/>
                <w:bCs/>
              </w:rPr>
              <w:t>Module Title:</w:t>
            </w:r>
          </w:p>
          <w:p w14:paraId="3106B985" w14:textId="77777777" w:rsidR="00BD2EFA" w:rsidRPr="00737D4C" w:rsidRDefault="00BD2EFA" w:rsidP="006F4B10">
            <w:pPr>
              <w:rPr>
                <w:b/>
                <w:bCs/>
              </w:rPr>
            </w:pPr>
          </w:p>
        </w:tc>
        <w:tc>
          <w:tcPr>
            <w:tcW w:w="6753" w:type="dxa"/>
          </w:tcPr>
          <w:p w14:paraId="3B3F106F" w14:textId="77777777" w:rsidR="00772D1C" w:rsidRPr="00772D1C" w:rsidRDefault="00772D1C" w:rsidP="00772D1C">
            <w:r w:rsidRPr="00772D1C">
              <w:t>Data Analytical Tools (L7 Dip. in Data Analytics - Sept 2025 cohort)</w:t>
            </w:r>
          </w:p>
          <w:p w14:paraId="6A07F6A2" w14:textId="04D35A62" w:rsidR="00BD2EFA" w:rsidRPr="00772D1C" w:rsidRDefault="00BD2EFA" w:rsidP="006F4B10">
            <w:pPr>
              <w:rPr>
                <w:rFonts w:ascii="Calibri" w:hAnsi="Calibri" w:cs="Calibri"/>
              </w:rPr>
            </w:pPr>
          </w:p>
        </w:tc>
      </w:tr>
      <w:tr w:rsidR="00BD2EFA" w:rsidRPr="00737D4C" w14:paraId="0319F62E" w14:textId="77777777" w:rsidTr="006F4B10">
        <w:tc>
          <w:tcPr>
            <w:tcW w:w="2263" w:type="dxa"/>
          </w:tcPr>
          <w:p w14:paraId="2AEADCCB" w14:textId="77777777" w:rsidR="00BD2EFA" w:rsidRPr="00737D4C" w:rsidRDefault="00BD2EFA" w:rsidP="006F4B10">
            <w:pPr>
              <w:rPr>
                <w:b/>
                <w:bCs/>
              </w:rPr>
            </w:pPr>
            <w:r w:rsidRPr="00737D4C">
              <w:rPr>
                <w:b/>
                <w:bCs/>
              </w:rPr>
              <w:t>Assessment Title:</w:t>
            </w:r>
          </w:p>
          <w:p w14:paraId="0F252BBE" w14:textId="77777777" w:rsidR="00BD2EFA" w:rsidRPr="00737D4C" w:rsidRDefault="00BD2EFA" w:rsidP="006F4B10">
            <w:pPr>
              <w:rPr>
                <w:b/>
                <w:bCs/>
              </w:rPr>
            </w:pPr>
          </w:p>
        </w:tc>
        <w:tc>
          <w:tcPr>
            <w:tcW w:w="6753" w:type="dxa"/>
          </w:tcPr>
          <w:p w14:paraId="200BE341" w14:textId="0C927135" w:rsidR="00BD2EFA" w:rsidRPr="00737D4C" w:rsidRDefault="00772D1C" w:rsidP="006F4B10">
            <w:r>
              <w:t>CA2</w:t>
            </w:r>
          </w:p>
        </w:tc>
      </w:tr>
      <w:tr w:rsidR="00BD2EFA" w:rsidRPr="00737D4C" w14:paraId="2CCCAC38" w14:textId="77777777" w:rsidTr="006F4B10">
        <w:tc>
          <w:tcPr>
            <w:tcW w:w="2263" w:type="dxa"/>
          </w:tcPr>
          <w:p w14:paraId="1605F3B8" w14:textId="77777777" w:rsidR="00BD2EFA" w:rsidRPr="00737D4C" w:rsidRDefault="00BD2EFA" w:rsidP="006F4B10">
            <w:pPr>
              <w:rPr>
                <w:b/>
                <w:bCs/>
              </w:rPr>
            </w:pPr>
            <w:r w:rsidRPr="00737D4C">
              <w:rPr>
                <w:b/>
                <w:bCs/>
              </w:rPr>
              <w:t>Lecturer Name:</w:t>
            </w:r>
          </w:p>
          <w:p w14:paraId="7D638560" w14:textId="77777777" w:rsidR="00BD2EFA" w:rsidRPr="00737D4C" w:rsidRDefault="00BD2EFA" w:rsidP="006F4B10">
            <w:pPr>
              <w:rPr>
                <w:b/>
                <w:bCs/>
              </w:rPr>
            </w:pPr>
          </w:p>
        </w:tc>
        <w:tc>
          <w:tcPr>
            <w:tcW w:w="6753" w:type="dxa"/>
          </w:tcPr>
          <w:p w14:paraId="6E00B92C" w14:textId="2E8D0FF5" w:rsidR="00BD2EFA" w:rsidRPr="00BD2EFA" w:rsidRDefault="00772D1C" w:rsidP="006F4B10">
            <w:pPr>
              <w:rPr>
                <w:rFonts w:cstheme="minorHAnsi"/>
              </w:rPr>
            </w:pPr>
            <w:r w:rsidRPr="00772D1C">
              <w:rPr>
                <w:rFonts w:cstheme="minorHAnsi"/>
              </w:rPr>
              <w:t>Kislay Raj</w:t>
            </w:r>
          </w:p>
        </w:tc>
      </w:tr>
      <w:tr w:rsidR="00BD2EFA" w:rsidRPr="00737D4C" w14:paraId="76F048BA" w14:textId="77777777" w:rsidTr="006F4B10">
        <w:tc>
          <w:tcPr>
            <w:tcW w:w="2263" w:type="dxa"/>
          </w:tcPr>
          <w:p w14:paraId="42F7B516" w14:textId="77777777" w:rsidR="00BD2EFA" w:rsidRPr="00737D4C" w:rsidRDefault="00BD2EFA" w:rsidP="006F4B10">
            <w:pPr>
              <w:rPr>
                <w:b/>
                <w:bCs/>
              </w:rPr>
            </w:pPr>
            <w:r w:rsidRPr="00737D4C">
              <w:rPr>
                <w:b/>
                <w:bCs/>
              </w:rPr>
              <w:t>Student Full Name:</w:t>
            </w:r>
          </w:p>
          <w:p w14:paraId="33EAF78B" w14:textId="77777777" w:rsidR="00BD2EFA" w:rsidRPr="00737D4C" w:rsidRDefault="00BD2EFA" w:rsidP="006F4B10">
            <w:pPr>
              <w:rPr>
                <w:b/>
                <w:bCs/>
              </w:rPr>
            </w:pPr>
          </w:p>
        </w:tc>
        <w:tc>
          <w:tcPr>
            <w:tcW w:w="6753" w:type="dxa"/>
          </w:tcPr>
          <w:p w14:paraId="58274E36" w14:textId="2D592149" w:rsidR="00BD2EFA" w:rsidRPr="00737D4C" w:rsidRDefault="00772D1C" w:rsidP="006F4B10">
            <w:r>
              <w:t>Rafael Da Rosa Barp</w:t>
            </w:r>
          </w:p>
        </w:tc>
      </w:tr>
      <w:tr w:rsidR="00BD2EFA" w:rsidRPr="00737D4C" w14:paraId="67564F40" w14:textId="77777777" w:rsidTr="006F4B10">
        <w:tc>
          <w:tcPr>
            <w:tcW w:w="2263" w:type="dxa"/>
          </w:tcPr>
          <w:p w14:paraId="7B2302F9" w14:textId="77777777" w:rsidR="00BD2EFA" w:rsidRPr="00737D4C" w:rsidRDefault="00BD2EFA" w:rsidP="006F4B10">
            <w:pPr>
              <w:rPr>
                <w:b/>
                <w:bCs/>
              </w:rPr>
            </w:pPr>
            <w:r w:rsidRPr="00737D4C">
              <w:rPr>
                <w:b/>
                <w:bCs/>
              </w:rPr>
              <w:t>Student Number:</w:t>
            </w:r>
          </w:p>
          <w:p w14:paraId="093610F5" w14:textId="77777777" w:rsidR="00BD2EFA" w:rsidRPr="00737D4C" w:rsidRDefault="00BD2EFA" w:rsidP="006F4B10">
            <w:pPr>
              <w:rPr>
                <w:b/>
                <w:bCs/>
              </w:rPr>
            </w:pPr>
          </w:p>
        </w:tc>
        <w:tc>
          <w:tcPr>
            <w:tcW w:w="6753" w:type="dxa"/>
          </w:tcPr>
          <w:p w14:paraId="7A353C46" w14:textId="365BFA6E" w:rsidR="00BD2EFA" w:rsidRPr="00737D4C" w:rsidRDefault="00772D1C" w:rsidP="006F4B10">
            <w:r w:rsidRPr="00772D1C">
              <w:t>sba25079</w:t>
            </w:r>
          </w:p>
        </w:tc>
      </w:tr>
      <w:tr w:rsidR="00BD2EFA" w:rsidRPr="00737D4C" w14:paraId="5BC5B2A1" w14:textId="77777777" w:rsidTr="006F4B10">
        <w:tc>
          <w:tcPr>
            <w:tcW w:w="2263" w:type="dxa"/>
          </w:tcPr>
          <w:p w14:paraId="752B33D2" w14:textId="77777777" w:rsidR="00BD2EFA" w:rsidRPr="00737D4C" w:rsidRDefault="00BD2EFA" w:rsidP="006F4B10">
            <w:pPr>
              <w:rPr>
                <w:b/>
                <w:bCs/>
              </w:rPr>
            </w:pPr>
            <w:r w:rsidRPr="00737D4C">
              <w:rPr>
                <w:b/>
                <w:bCs/>
              </w:rPr>
              <w:t>Assessment Due Date:</w:t>
            </w:r>
          </w:p>
          <w:p w14:paraId="156FFCDF" w14:textId="77777777" w:rsidR="00BD2EFA" w:rsidRPr="00737D4C" w:rsidRDefault="00BD2EFA" w:rsidP="006F4B10">
            <w:pPr>
              <w:rPr>
                <w:b/>
                <w:bCs/>
              </w:rPr>
            </w:pPr>
          </w:p>
        </w:tc>
        <w:tc>
          <w:tcPr>
            <w:tcW w:w="6753" w:type="dxa"/>
          </w:tcPr>
          <w:p w14:paraId="0444BAFA" w14:textId="5DE6063C" w:rsidR="00BD2EFA" w:rsidRPr="00737D4C" w:rsidRDefault="00772D1C" w:rsidP="006F4B10">
            <w:r>
              <w:t>11 Apr. 2026</w:t>
            </w:r>
          </w:p>
        </w:tc>
      </w:tr>
      <w:tr w:rsidR="00BD2EFA" w:rsidRPr="00737D4C" w14:paraId="13F91626" w14:textId="77777777" w:rsidTr="006F4B10">
        <w:tc>
          <w:tcPr>
            <w:tcW w:w="2263" w:type="dxa"/>
          </w:tcPr>
          <w:p w14:paraId="4A62B1F7" w14:textId="77777777" w:rsidR="00BD2EFA" w:rsidRPr="00737D4C" w:rsidRDefault="00BD2EFA" w:rsidP="006F4B10">
            <w:pPr>
              <w:rPr>
                <w:b/>
                <w:bCs/>
              </w:rPr>
            </w:pPr>
            <w:r w:rsidRPr="00737D4C">
              <w:rPr>
                <w:b/>
                <w:bCs/>
              </w:rPr>
              <w:t>Date of Submission:</w:t>
            </w:r>
          </w:p>
          <w:p w14:paraId="475224A6" w14:textId="77777777" w:rsidR="00BD2EFA" w:rsidRPr="00737D4C" w:rsidRDefault="00BD2EFA" w:rsidP="006F4B10">
            <w:pPr>
              <w:rPr>
                <w:b/>
                <w:bCs/>
              </w:rPr>
            </w:pPr>
          </w:p>
        </w:tc>
        <w:tc>
          <w:tcPr>
            <w:tcW w:w="6753" w:type="dxa"/>
          </w:tcPr>
          <w:p w14:paraId="3554DEEE" w14:textId="56EC0854" w:rsidR="00BD2EFA" w:rsidRPr="00737D4C" w:rsidRDefault="00772D1C" w:rsidP="006F4B10">
            <w:r>
              <w:t>09 Apr. 2026</w:t>
            </w:r>
          </w:p>
        </w:tc>
      </w:tr>
    </w:tbl>
    <w:p w14:paraId="55D3606F" w14:textId="77777777" w:rsidR="00BD2EFA" w:rsidRPr="00737D4C" w:rsidRDefault="00BD2EFA" w:rsidP="00BD2EFA"/>
    <w:p w14:paraId="292757BF" w14:textId="77777777" w:rsidR="00BD2EFA" w:rsidRPr="00737D4C" w:rsidRDefault="00BD2EFA" w:rsidP="00BD2EFA">
      <w:pPr>
        <w:pBdr>
          <w:bottom w:val="single" w:sz="12" w:space="31" w:color="auto"/>
        </w:pBdr>
        <w:rPr>
          <w:rFonts w:cs="Arial"/>
          <w:b/>
          <w:sz w:val="20"/>
        </w:rPr>
      </w:pPr>
    </w:p>
    <w:p w14:paraId="655DF08F" w14:textId="77777777" w:rsidR="00BD2EFA" w:rsidRPr="00737D4C" w:rsidRDefault="00BD2EFA" w:rsidP="00BD2EFA">
      <w:pPr>
        <w:pBdr>
          <w:bottom w:val="single" w:sz="12" w:space="31" w:color="auto"/>
        </w:pBdr>
        <w:rPr>
          <w:rFonts w:cs="Arial"/>
          <w:b/>
          <w:sz w:val="20"/>
        </w:rPr>
      </w:pPr>
    </w:p>
    <w:p w14:paraId="5FE2844D" w14:textId="77777777" w:rsidR="00BD2EFA" w:rsidRPr="00737D4C" w:rsidRDefault="00BD2EFA" w:rsidP="00BD2EFA">
      <w:pPr>
        <w:rPr>
          <w:rFonts w:cs="Arial"/>
          <w:b/>
          <w:sz w:val="20"/>
        </w:rPr>
      </w:pPr>
    </w:p>
    <w:p w14:paraId="0FFA5C76" w14:textId="77777777" w:rsidR="00BD2EFA" w:rsidRPr="00737D4C" w:rsidRDefault="00BD2EFA" w:rsidP="00BD2EFA">
      <w:pPr>
        <w:rPr>
          <w:rFonts w:cs="Arial"/>
          <w:b/>
          <w:sz w:val="20"/>
        </w:rPr>
      </w:pPr>
      <w:r w:rsidRPr="00737D4C">
        <w:rPr>
          <w:rFonts w:cs="Arial"/>
          <w:b/>
          <w:sz w:val="20"/>
        </w:rPr>
        <w:t xml:space="preserve">Declaration </w:t>
      </w:r>
    </w:p>
    <w:p w14:paraId="12B9D038" w14:textId="77777777" w:rsidR="00BD2EFA" w:rsidRPr="00737D4C" w:rsidRDefault="00BD2EFA" w:rsidP="00BD2EFA">
      <w:pPr>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BD2EFA" w:rsidRPr="00737D4C" w14:paraId="61FED863" w14:textId="77777777" w:rsidTr="006F4B10">
        <w:trPr>
          <w:trHeight w:val="1111"/>
        </w:trPr>
        <w:tc>
          <w:tcPr>
            <w:tcW w:w="9016" w:type="dxa"/>
          </w:tcPr>
          <w:p w14:paraId="7D75B467" w14:textId="77777777" w:rsidR="00BD2EFA" w:rsidRPr="00737D4C" w:rsidRDefault="00BD2EFA" w:rsidP="006F4B10">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2796DF3C" w14:textId="77777777" w:rsidR="00BD2EFA" w:rsidRPr="00737D4C" w:rsidRDefault="00BD2EFA" w:rsidP="006F4B10">
            <w:pPr>
              <w:rPr>
                <w:rFonts w:cs="Arial"/>
                <w:sz w:val="20"/>
              </w:rPr>
            </w:pPr>
          </w:p>
        </w:tc>
      </w:tr>
    </w:tbl>
    <w:p w14:paraId="08C034C5" w14:textId="77777777" w:rsidR="00BD2EFA" w:rsidRPr="00737D4C" w:rsidRDefault="00BD2EFA" w:rsidP="00BD2EFA">
      <w:pPr>
        <w:rPr>
          <w:rFonts w:cs="Arial"/>
          <w:sz w:val="20"/>
        </w:rPr>
      </w:pPr>
    </w:p>
    <w:p w14:paraId="63017227" w14:textId="77777777" w:rsidR="00BD2EFA" w:rsidRDefault="00BD2EFA" w:rsidP="00BD2EFA">
      <w:pPr>
        <w:pStyle w:val="Header"/>
      </w:pPr>
    </w:p>
    <w:p w14:paraId="47EFEBBB" w14:textId="23904082" w:rsidR="00EC3717" w:rsidRDefault="00EC3717" w:rsidP="00146429">
      <w:pPr>
        <w:tabs>
          <w:tab w:val="left" w:pos="3467"/>
        </w:tabs>
        <w:rPr>
          <w:b/>
          <w:bCs/>
          <w:sz w:val="44"/>
          <w:szCs w:val="44"/>
          <w:vertAlign w:val="subscript"/>
        </w:rPr>
      </w:pPr>
    </w:p>
    <w:p w14:paraId="3593D150" w14:textId="77777777" w:rsidR="00772D1C" w:rsidRDefault="00772D1C" w:rsidP="00146429">
      <w:pPr>
        <w:tabs>
          <w:tab w:val="left" w:pos="3467"/>
        </w:tabs>
        <w:rPr>
          <w:b/>
          <w:bCs/>
          <w:sz w:val="44"/>
          <w:szCs w:val="44"/>
          <w:vertAlign w:val="subscript"/>
        </w:rPr>
      </w:pPr>
    </w:p>
    <w:p w14:paraId="4591785D" w14:textId="77777777" w:rsidR="00772D1C" w:rsidRDefault="00772D1C" w:rsidP="00146429">
      <w:pPr>
        <w:tabs>
          <w:tab w:val="left" w:pos="3467"/>
        </w:tabs>
        <w:rPr>
          <w:b/>
          <w:bCs/>
          <w:sz w:val="44"/>
          <w:szCs w:val="44"/>
          <w:vertAlign w:val="subscript"/>
        </w:rPr>
      </w:pPr>
    </w:p>
    <w:p w14:paraId="7B82146A" w14:textId="77777777" w:rsidR="00772D1C" w:rsidRDefault="00772D1C" w:rsidP="00146429">
      <w:pPr>
        <w:tabs>
          <w:tab w:val="left" w:pos="3467"/>
        </w:tabs>
        <w:rPr>
          <w:b/>
          <w:bCs/>
          <w:sz w:val="44"/>
          <w:szCs w:val="44"/>
          <w:vertAlign w:val="subscript"/>
        </w:rPr>
      </w:pPr>
    </w:p>
    <w:p w14:paraId="2DD291F3" w14:textId="77777777" w:rsidR="00772D1C" w:rsidRDefault="00772D1C" w:rsidP="00146429">
      <w:pPr>
        <w:tabs>
          <w:tab w:val="left" w:pos="3467"/>
        </w:tabs>
        <w:rPr>
          <w:b/>
          <w:bCs/>
          <w:sz w:val="44"/>
          <w:szCs w:val="44"/>
          <w:vertAlign w:val="subscript"/>
        </w:rPr>
      </w:pPr>
    </w:p>
    <w:p w14:paraId="641B3873" w14:textId="77777777" w:rsidR="00772D1C" w:rsidRDefault="00772D1C" w:rsidP="00772D1C">
      <w:pPr>
        <w:spacing w:after="200"/>
        <w:jc w:val="center"/>
        <w:rPr>
          <w:b/>
          <w:bCs/>
          <w:color w:val="1F3864"/>
          <w:sz w:val="36"/>
          <w:szCs w:val="36"/>
        </w:rPr>
      </w:pPr>
    </w:p>
    <w:p w14:paraId="0B78E5D3" w14:textId="097FDC42" w:rsidR="00772D1C" w:rsidRDefault="00772D1C" w:rsidP="00772D1C">
      <w:pPr>
        <w:spacing w:after="200"/>
        <w:jc w:val="center"/>
      </w:pPr>
      <w:r>
        <w:rPr>
          <w:b/>
          <w:bCs/>
          <w:color w:val="1F3864"/>
          <w:sz w:val="36"/>
          <w:szCs w:val="36"/>
        </w:rPr>
        <w:lastRenderedPageBreak/>
        <w:t>Data Analytical Tools</w:t>
      </w:r>
      <w:r>
        <w:rPr>
          <w:b/>
          <w:bCs/>
          <w:color w:val="1F3864"/>
          <w:sz w:val="36"/>
          <w:szCs w:val="36"/>
        </w:rPr>
        <w:t xml:space="preserve"> — CA2</w:t>
      </w:r>
    </w:p>
    <w:p w14:paraId="3815903E" w14:textId="77777777" w:rsidR="00772D1C" w:rsidRDefault="00772D1C" w:rsidP="00772D1C">
      <w:pPr>
        <w:spacing w:after="100"/>
        <w:jc w:val="center"/>
      </w:pPr>
      <w:r>
        <w:t>Rafael Da Rosa Barp</w:t>
      </w:r>
    </w:p>
    <w:p w14:paraId="2E4B6408" w14:textId="77777777" w:rsidR="00772D1C" w:rsidRDefault="00772D1C" w:rsidP="00772D1C">
      <w:pPr>
        <w:spacing w:after="400"/>
        <w:jc w:val="center"/>
      </w:pPr>
      <w:r>
        <w:rPr>
          <w:color w:val="666666"/>
        </w:rPr>
        <w:t>CCT College Dublin — Diploma in Data Analytics, April 2026</w:t>
      </w:r>
    </w:p>
    <w:p w14:paraId="07A4D6F5" w14:textId="77777777" w:rsidR="00772D1C" w:rsidRDefault="00772D1C" w:rsidP="00772D1C">
      <w:pPr>
        <w:pStyle w:val="Heading1"/>
        <w:spacing w:line="360" w:lineRule="auto"/>
        <w:jc w:val="both"/>
        <w:rPr>
          <w:rFonts w:ascii="Arial" w:eastAsia="Arial" w:hAnsi="Arial" w:cs="Arial"/>
          <w:color w:val="1F3864"/>
          <w:sz w:val="28"/>
          <w:szCs w:val="28"/>
        </w:rPr>
      </w:pPr>
    </w:p>
    <w:p w14:paraId="6DE8B01A" w14:textId="221480FB" w:rsidR="00772D1C" w:rsidRDefault="00772D1C" w:rsidP="00772D1C">
      <w:pPr>
        <w:pStyle w:val="Heading1"/>
        <w:spacing w:line="360" w:lineRule="auto"/>
        <w:jc w:val="both"/>
      </w:pPr>
      <w:r>
        <w:rPr>
          <w:rFonts w:ascii="Arial" w:eastAsia="Arial" w:hAnsi="Arial" w:cs="Arial"/>
          <w:color w:val="1F3864"/>
          <w:sz w:val="28"/>
          <w:szCs w:val="28"/>
        </w:rPr>
        <w:t>1. Introduction</w:t>
      </w:r>
    </w:p>
    <w:p w14:paraId="12B8B7C1" w14:textId="77777777" w:rsidR="00772D1C" w:rsidRDefault="00772D1C" w:rsidP="00772D1C">
      <w:pPr>
        <w:spacing w:before="100" w:after="100" w:line="360" w:lineRule="auto"/>
        <w:jc w:val="both"/>
      </w:pPr>
      <w:r>
        <w:rPr>
          <w:rFonts w:ascii="Arial" w:eastAsia="Arial" w:hAnsi="Arial" w:cs="Arial"/>
          <w:sz w:val="22"/>
          <w:szCs w:val="22"/>
        </w:rPr>
        <w:t>This report presents a data analytics pipeline applied to the Glass Identification Dataset from the UCI Machine Learning Repository (German, 1987). The dataset comprises 214 observations across 10 chemical composition features and one target variable representing six types of glass. Originally motivated by forensic criminology — where glass fragments at crime scenes serve as evidence — the analysis is applied here to support material classification for food packaging in an agricultural technology context.</w:t>
      </w:r>
    </w:p>
    <w:p w14:paraId="536E2694" w14:textId="77777777" w:rsidR="00772D1C" w:rsidRDefault="00772D1C" w:rsidP="00772D1C">
      <w:pPr>
        <w:spacing w:line="360" w:lineRule="auto"/>
        <w:jc w:val="both"/>
      </w:pPr>
    </w:p>
    <w:p w14:paraId="43CACFD6" w14:textId="77777777" w:rsidR="00772D1C" w:rsidRDefault="00772D1C" w:rsidP="00772D1C">
      <w:pPr>
        <w:spacing w:before="100" w:after="100" w:line="360" w:lineRule="auto"/>
        <w:jc w:val="both"/>
      </w:pPr>
      <w:r>
        <w:rPr>
          <w:rFonts w:ascii="Arial" w:eastAsia="Arial" w:hAnsi="Arial" w:cs="Arial"/>
          <w:sz w:val="22"/>
          <w:szCs w:val="22"/>
        </w:rPr>
        <w:t>The pipeline encompasses data preprocessing, descriptive and inferential statistical analysis, correlation analysis, and the development and comparison of two machine learning classification models: K-Nearest Neighbours (KNN) and Random Forest.</w:t>
      </w:r>
    </w:p>
    <w:p w14:paraId="569416F0" w14:textId="77777777" w:rsidR="00772D1C" w:rsidRDefault="00772D1C" w:rsidP="00772D1C">
      <w:pPr>
        <w:spacing w:line="360" w:lineRule="auto"/>
        <w:jc w:val="both"/>
      </w:pPr>
    </w:p>
    <w:p w14:paraId="0A40D8FF" w14:textId="77777777" w:rsidR="00772D1C" w:rsidRDefault="00772D1C" w:rsidP="00772D1C">
      <w:pPr>
        <w:pStyle w:val="Heading1"/>
        <w:spacing w:line="360" w:lineRule="auto"/>
        <w:jc w:val="both"/>
      </w:pPr>
      <w:r>
        <w:rPr>
          <w:rFonts w:ascii="Arial" w:eastAsia="Arial" w:hAnsi="Arial" w:cs="Arial"/>
          <w:color w:val="1F3864"/>
          <w:sz w:val="28"/>
          <w:szCs w:val="28"/>
        </w:rPr>
        <w:t>2. Data Analytics Software and Tools</w:t>
      </w:r>
    </w:p>
    <w:p w14:paraId="74D16003" w14:textId="77777777" w:rsidR="00772D1C" w:rsidRDefault="00772D1C" w:rsidP="00772D1C">
      <w:pPr>
        <w:spacing w:before="100" w:after="100" w:line="360" w:lineRule="auto"/>
        <w:jc w:val="both"/>
      </w:pPr>
      <w:r>
        <w:rPr>
          <w:rFonts w:ascii="Arial" w:eastAsia="Arial" w:hAnsi="Arial" w:cs="Arial"/>
          <w:sz w:val="22"/>
          <w:szCs w:val="22"/>
        </w:rPr>
        <w:t xml:space="preserve">All experimental work was conducted using Python 3 within </w:t>
      </w:r>
      <w:proofErr w:type="spellStart"/>
      <w:r>
        <w:rPr>
          <w:rFonts w:ascii="Arial" w:eastAsia="Arial" w:hAnsi="Arial" w:cs="Arial"/>
          <w:sz w:val="22"/>
          <w:szCs w:val="22"/>
        </w:rPr>
        <w:t>Jupyter</w:t>
      </w:r>
      <w:proofErr w:type="spellEnd"/>
      <w:r>
        <w:rPr>
          <w:rFonts w:ascii="Arial" w:eastAsia="Arial" w:hAnsi="Arial" w:cs="Arial"/>
          <w:sz w:val="22"/>
          <w:szCs w:val="22"/>
        </w:rPr>
        <w:t xml:space="preserve"> Notebook, leveraging Pandas, NumPy, Matplotlib, Seaborn, SciPy, and Scikit-learn. Tableau was used to develop an interactive dashboard with dynamic filtering by glass type, enabling visual exploration of chemical composition patterns by stakeholders. Python was selected for its extensive data science ecosystem and flexibility across the full analytics pipeline; Tableau for its capacity for interactive visual exploration beyond static plots.</w:t>
      </w:r>
    </w:p>
    <w:p w14:paraId="1F5D47D5" w14:textId="77777777" w:rsidR="00772D1C" w:rsidRDefault="00772D1C" w:rsidP="00772D1C">
      <w:pPr>
        <w:spacing w:line="360" w:lineRule="auto"/>
        <w:jc w:val="both"/>
      </w:pPr>
    </w:p>
    <w:p w14:paraId="589969B4" w14:textId="77777777" w:rsidR="00772D1C" w:rsidRDefault="00772D1C" w:rsidP="00772D1C">
      <w:pPr>
        <w:pStyle w:val="Heading1"/>
        <w:spacing w:line="360" w:lineRule="auto"/>
        <w:jc w:val="both"/>
      </w:pPr>
      <w:r>
        <w:rPr>
          <w:rFonts w:ascii="Arial" w:eastAsia="Arial" w:hAnsi="Arial" w:cs="Arial"/>
          <w:color w:val="1F3864"/>
          <w:sz w:val="28"/>
          <w:szCs w:val="28"/>
        </w:rPr>
        <w:t>3. Performing Data Analytics</w:t>
      </w:r>
    </w:p>
    <w:p w14:paraId="1079087E" w14:textId="77777777" w:rsidR="00772D1C" w:rsidRDefault="00772D1C" w:rsidP="00772D1C">
      <w:pPr>
        <w:pStyle w:val="Heading2"/>
        <w:spacing w:line="360" w:lineRule="auto"/>
        <w:jc w:val="both"/>
      </w:pPr>
      <w:r>
        <w:rPr>
          <w:rFonts w:ascii="Arial" w:eastAsia="Arial" w:hAnsi="Arial" w:cs="Arial"/>
          <w:b/>
          <w:bCs/>
          <w:color w:val="2E75B6"/>
          <w:sz w:val="24"/>
          <w:szCs w:val="24"/>
        </w:rPr>
        <w:t>3.1 Data Preprocessing</w:t>
      </w:r>
    </w:p>
    <w:p w14:paraId="0E47850C" w14:textId="77777777" w:rsidR="00772D1C" w:rsidRDefault="00772D1C" w:rsidP="00772D1C">
      <w:pPr>
        <w:spacing w:before="100" w:after="100" w:line="360" w:lineRule="auto"/>
        <w:jc w:val="both"/>
      </w:pPr>
      <w:r>
        <w:rPr>
          <w:rFonts w:ascii="Arial" w:eastAsia="Arial" w:hAnsi="Arial" w:cs="Arial"/>
          <w:sz w:val="22"/>
          <w:szCs w:val="22"/>
        </w:rPr>
        <w:t>Upon loading the dataset (214 rows, 11 columns), the column 'id' was removed as it holds no analytical value. No missing values were found</w:t>
      </w:r>
      <w:r>
        <w:t>,</w:t>
      </w:r>
      <w:r>
        <w:rPr>
          <w:rFonts w:ascii="Arial" w:eastAsia="Arial" w:hAnsi="Arial" w:cs="Arial"/>
          <w:sz w:val="22"/>
          <w:szCs w:val="22"/>
        </w:rPr>
        <w:t xml:space="preserve"> one duplicated record was identified and </w:t>
      </w:r>
      <w:r>
        <w:rPr>
          <w:rFonts w:ascii="Arial" w:eastAsia="Arial" w:hAnsi="Arial" w:cs="Arial"/>
          <w:sz w:val="22"/>
          <w:szCs w:val="22"/>
        </w:rPr>
        <w:lastRenderedPageBreak/>
        <w:t>removed. Outliers were detected across all variables using boxplots and the IQR method. Rather than removing them, they were retained: since outliers were present across all six glass type categories, they were deemed to represent genuine chemical variation inherent to each glass type, rather than noise or measurement errors. Removing them would risk discarding valid and informative observations.</w:t>
      </w:r>
    </w:p>
    <w:p w14:paraId="68C7C478" w14:textId="77777777" w:rsidR="00772D1C" w:rsidRDefault="00772D1C" w:rsidP="00772D1C">
      <w:pPr>
        <w:spacing w:line="360" w:lineRule="auto"/>
        <w:jc w:val="both"/>
      </w:pPr>
    </w:p>
    <w:p w14:paraId="52C928C1" w14:textId="77777777" w:rsidR="00772D1C" w:rsidRDefault="00772D1C" w:rsidP="00772D1C">
      <w:pPr>
        <w:pStyle w:val="Heading2"/>
        <w:spacing w:line="360" w:lineRule="auto"/>
        <w:jc w:val="both"/>
      </w:pPr>
      <w:r>
        <w:rPr>
          <w:rFonts w:ascii="Arial" w:eastAsia="Arial" w:hAnsi="Arial" w:cs="Arial"/>
          <w:b/>
          <w:bCs/>
          <w:color w:val="2E75B6"/>
          <w:sz w:val="24"/>
          <w:szCs w:val="24"/>
        </w:rPr>
        <w:t>3.2 Normality Testing — Shapiro-Wilk</w:t>
      </w:r>
    </w:p>
    <w:p w14:paraId="0A2D42F1" w14:textId="77777777" w:rsidR="00772D1C" w:rsidRDefault="00772D1C" w:rsidP="00772D1C">
      <w:pPr>
        <w:spacing w:before="100" w:after="100" w:line="360" w:lineRule="auto"/>
        <w:jc w:val="both"/>
      </w:pPr>
      <w:r>
        <w:rPr>
          <w:rFonts w:ascii="Arial" w:eastAsia="Arial" w:hAnsi="Arial" w:cs="Arial"/>
          <w:sz w:val="22"/>
          <w:szCs w:val="22"/>
        </w:rPr>
        <w:t>The normality of each feature was assessed using the Shapiro-Wilk test. All nine chemical variables deviated significantly from a normal distribution (p &lt; 0.05), guiding the subsequent choice of non-parametric statistical methods.</w:t>
      </w:r>
    </w:p>
    <w:p w14:paraId="056DCE54" w14:textId="77777777" w:rsidR="00772D1C" w:rsidRDefault="00772D1C" w:rsidP="00772D1C">
      <w:pPr>
        <w:spacing w:line="360" w:lineRule="auto"/>
        <w:jc w:val="both"/>
      </w:pPr>
    </w:p>
    <w:p w14:paraId="60911786" w14:textId="77777777" w:rsidR="00772D1C" w:rsidRDefault="00772D1C" w:rsidP="00772D1C">
      <w:pPr>
        <w:pStyle w:val="Heading2"/>
        <w:spacing w:line="360" w:lineRule="auto"/>
        <w:jc w:val="both"/>
      </w:pPr>
      <w:r>
        <w:rPr>
          <w:rFonts w:ascii="Arial" w:eastAsia="Arial" w:hAnsi="Arial" w:cs="Arial"/>
          <w:b/>
          <w:bCs/>
          <w:color w:val="2E75B6"/>
          <w:sz w:val="24"/>
          <w:szCs w:val="24"/>
        </w:rPr>
        <w:t>3.3 Homogeneity of Variance — Levene's Test</w:t>
      </w:r>
    </w:p>
    <w:p w14:paraId="3940538F" w14:textId="77777777" w:rsidR="00772D1C" w:rsidRDefault="00772D1C" w:rsidP="00772D1C">
      <w:pPr>
        <w:spacing w:before="100" w:after="100" w:line="360" w:lineRule="auto"/>
        <w:jc w:val="both"/>
      </w:pPr>
      <w:r>
        <w:rPr>
          <w:rFonts w:ascii="Arial" w:eastAsia="Arial" w:hAnsi="Arial" w:cs="Arial"/>
          <w:sz w:val="22"/>
          <w:szCs w:val="22"/>
        </w:rPr>
        <w:t>The three preconditions for One-Way ANOVA were evaluated: normality, homogeneity of variances, and independence. Independence was confirmed, but both normality and homogeneity (assessed via Levene's test) failed for the majority of variables. With only one of three conditions met, ANOVA was not applicable</w:t>
      </w:r>
      <w:r>
        <w:t>,</w:t>
      </w:r>
      <w:r>
        <w:rPr>
          <w:rFonts w:ascii="Arial" w:eastAsia="Arial" w:hAnsi="Arial" w:cs="Arial"/>
          <w:sz w:val="22"/>
          <w:szCs w:val="22"/>
        </w:rPr>
        <w:t xml:space="preserve"> the Kruskal-Wallis test was selected as the non-parametric alternative.</w:t>
      </w:r>
    </w:p>
    <w:p w14:paraId="73D273A8" w14:textId="77777777" w:rsidR="00772D1C" w:rsidRDefault="00772D1C" w:rsidP="00772D1C">
      <w:pPr>
        <w:spacing w:line="360" w:lineRule="auto"/>
        <w:jc w:val="both"/>
      </w:pPr>
    </w:p>
    <w:p w14:paraId="6BABE4A5" w14:textId="77777777" w:rsidR="00772D1C" w:rsidRDefault="00772D1C" w:rsidP="00772D1C">
      <w:pPr>
        <w:pStyle w:val="Heading2"/>
        <w:spacing w:line="360" w:lineRule="auto"/>
        <w:jc w:val="both"/>
      </w:pPr>
      <w:r>
        <w:rPr>
          <w:rFonts w:ascii="Arial" w:eastAsia="Arial" w:hAnsi="Arial" w:cs="Arial"/>
          <w:b/>
          <w:bCs/>
          <w:color w:val="2E75B6"/>
          <w:sz w:val="24"/>
          <w:szCs w:val="24"/>
        </w:rPr>
        <w:t>3.4 Inferential Analysis — Kruskal-Wallis Test</w:t>
      </w:r>
    </w:p>
    <w:p w14:paraId="3C6F8E72" w14:textId="77777777" w:rsidR="00772D1C" w:rsidRDefault="00772D1C" w:rsidP="00772D1C">
      <w:pPr>
        <w:spacing w:before="100" w:after="100" w:line="360" w:lineRule="auto"/>
        <w:jc w:val="both"/>
      </w:pPr>
      <w:r>
        <w:rPr>
          <w:rFonts w:ascii="Arial" w:eastAsia="Arial" w:hAnsi="Arial" w:cs="Arial"/>
          <w:sz w:val="22"/>
          <w:szCs w:val="22"/>
        </w:rPr>
        <w:t>The Kruskal-Wallis H-test determines whether statistically significant differences exist between the medians of three or more independent groups without assuming normality. Applied to all nine features, results showed statistically significant differences across all variables (p &lt; 0.05), leading to rejection of the null hypothesis in every case. This confirms that chemical composition varies meaningfully between glass types, providing strong justification for predictive modelling.</w:t>
      </w:r>
    </w:p>
    <w:p w14:paraId="1EB872AC" w14:textId="77777777" w:rsidR="00772D1C" w:rsidRDefault="00772D1C" w:rsidP="00772D1C">
      <w:pPr>
        <w:spacing w:line="360" w:lineRule="auto"/>
        <w:jc w:val="both"/>
      </w:pPr>
    </w:p>
    <w:p w14:paraId="2514005C" w14:textId="77777777" w:rsidR="00772D1C" w:rsidRDefault="00772D1C" w:rsidP="00772D1C">
      <w:pPr>
        <w:pStyle w:val="Heading2"/>
        <w:spacing w:line="360" w:lineRule="auto"/>
        <w:jc w:val="both"/>
      </w:pPr>
      <w:r>
        <w:rPr>
          <w:rFonts w:ascii="Arial" w:eastAsia="Arial" w:hAnsi="Arial" w:cs="Arial"/>
          <w:b/>
          <w:bCs/>
          <w:color w:val="2E75B6"/>
          <w:sz w:val="24"/>
          <w:szCs w:val="24"/>
        </w:rPr>
        <w:t>3.5 Correlation Analysis</w:t>
      </w:r>
    </w:p>
    <w:p w14:paraId="0B5E9507" w14:textId="77777777" w:rsidR="00772D1C" w:rsidRDefault="00772D1C" w:rsidP="00772D1C">
      <w:pPr>
        <w:spacing w:before="100" w:after="100" w:line="360" w:lineRule="auto"/>
        <w:jc w:val="both"/>
      </w:pPr>
      <w:r>
        <w:rPr>
          <w:rFonts w:ascii="Arial" w:eastAsia="Arial" w:hAnsi="Arial" w:cs="Arial"/>
          <w:sz w:val="22"/>
          <w:szCs w:val="22"/>
        </w:rPr>
        <w:t>A Pearson correlation matrix was visualised as a heatmap. Magnesium (mg) exhibited the strongest negative correlation with the target variable (r = -0.74), followed by aluminium (al) at 0.60, barium (</w:t>
      </w:r>
      <w:proofErr w:type="spellStart"/>
      <w:r>
        <w:rPr>
          <w:rFonts w:ascii="Arial" w:eastAsia="Arial" w:hAnsi="Arial" w:cs="Arial"/>
          <w:sz w:val="22"/>
          <w:szCs w:val="22"/>
        </w:rPr>
        <w:t>ba</w:t>
      </w:r>
      <w:proofErr w:type="spellEnd"/>
      <w:r>
        <w:rPr>
          <w:rFonts w:ascii="Arial" w:eastAsia="Arial" w:hAnsi="Arial" w:cs="Arial"/>
          <w:sz w:val="22"/>
          <w:szCs w:val="22"/>
        </w:rPr>
        <w:t>) at 0.57, and sodium (</w:t>
      </w:r>
      <w:proofErr w:type="spellStart"/>
      <w:r>
        <w:rPr>
          <w:rFonts w:ascii="Arial" w:eastAsia="Arial" w:hAnsi="Arial" w:cs="Arial"/>
          <w:sz w:val="22"/>
          <w:szCs w:val="22"/>
        </w:rPr>
        <w:t>na</w:t>
      </w:r>
      <w:proofErr w:type="spellEnd"/>
      <w:r>
        <w:rPr>
          <w:rFonts w:ascii="Arial" w:eastAsia="Arial" w:hAnsi="Arial" w:cs="Arial"/>
          <w:sz w:val="22"/>
          <w:szCs w:val="22"/>
        </w:rPr>
        <w:t>) at 0.51 — identified as the primary predictors. A strong correlation between refractive index (</w:t>
      </w:r>
      <w:proofErr w:type="spellStart"/>
      <w:r>
        <w:rPr>
          <w:rFonts w:ascii="Arial" w:eastAsia="Arial" w:hAnsi="Arial" w:cs="Arial"/>
          <w:sz w:val="22"/>
          <w:szCs w:val="22"/>
        </w:rPr>
        <w:t>ri</w:t>
      </w:r>
      <w:proofErr w:type="spellEnd"/>
      <w:r>
        <w:rPr>
          <w:rFonts w:ascii="Arial" w:eastAsia="Arial" w:hAnsi="Arial" w:cs="Arial"/>
          <w:sz w:val="22"/>
          <w:szCs w:val="22"/>
        </w:rPr>
        <w:t>) and calcium (ca) at 0.81 indicated multicollinearity, a factor that could affect model stability.</w:t>
      </w:r>
    </w:p>
    <w:p w14:paraId="4687EB95" w14:textId="77777777" w:rsidR="00772D1C" w:rsidRDefault="00772D1C" w:rsidP="00772D1C">
      <w:pPr>
        <w:spacing w:before="100" w:after="100" w:line="360" w:lineRule="auto"/>
        <w:jc w:val="both"/>
      </w:pPr>
      <w:r>
        <w:rPr>
          <w:noProof/>
        </w:rPr>
        <w:lastRenderedPageBreak/>
        <w:drawing>
          <wp:inline distT="0" distB="0" distL="0" distR="0" wp14:anchorId="204B58E0" wp14:editId="059D5F06">
            <wp:extent cx="4874455" cy="4776167"/>
            <wp:effectExtent l="0" t="0" r="2540" b="0"/>
            <wp:docPr id="14586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24447" name="Picture 14586244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58857" cy="4858867"/>
                    </a:xfrm>
                    <a:prstGeom prst="rect">
                      <a:avLst/>
                    </a:prstGeom>
                  </pic:spPr>
                </pic:pic>
              </a:graphicData>
            </a:graphic>
          </wp:inline>
        </w:drawing>
      </w:r>
    </w:p>
    <w:p w14:paraId="67659C40" w14:textId="77777777" w:rsidR="00772D1C" w:rsidRPr="00882694" w:rsidRDefault="00772D1C" w:rsidP="00772D1C">
      <w:pPr>
        <w:spacing w:before="100" w:after="100" w:line="360" w:lineRule="auto"/>
        <w:jc w:val="both"/>
        <w:rPr>
          <w:sz w:val="16"/>
          <w:szCs w:val="16"/>
        </w:rPr>
      </w:pPr>
      <w:r w:rsidRPr="00882694">
        <w:rPr>
          <w:sz w:val="16"/>
          <w:szCs w:val="16"/>
        </w:rPr>
        <w:t>Fig. 1: Heatmap correlation between the classes and target</w:t>
      </w:r>
    </w:p>
    <w:p w14:paraId="40283D62" w14:textId="77777777" w:rsidR="00772D1C" w:rsidRDefault="00772D1C" w:rsidP="00772D1C">
      <w:pPr>
        <w:spacing w:line="360" w:lineRule="auto"/>
        <w:jc w:val="both"/>
      </w:pPr>
    </w:p>
    <w:p w14:paraId="62C7B549" w14:textId="77777777" w:rsidR="00772D1C" w:rsidRDefault="00772D1C" w:rsidP="00772D1C">
      <w:pPr>
        <w:pStyle w:val="Heading1"/>
        <w:spacing w:line="360" w:lineRule="auto"/>
        <w:jc w:val="both"/>
      </w:pPr>
      <w:r>
        <w:rPr>
          <w:rFonts w:ascii="Arial" w:eastAsia="Arial" w:hAnsi="Arial" w:cs="Arial"/>
          <w:color w:val="1F3864"/>
          <w:sz w:val="28"/>
          <w:szCs w:val="28"/>
        </w:rPr>
        <w:t>4. Visualising Findings and Results</w:t>
      </w:r>
    </w:p>
    <w:p w14:paraId="2282A5CF" w14:textId="77777777" w:rsidR="00772D1C" w:rsidRDefault="00772D1C" w:rsidP="00772D1C">
      <w:pPr>
        <w:spacing w:before="100" w:after="100" w:line="360" w:lineRule="auto"/>
        <w:jc w:val="both"/>
      </w:pPr>
      <w:r>
        <w:rPr>
          <w:rFonts w:ascii="Arial" w:eastAsia="Arial" w:hAnsi="Arial" w:cs="Arial"/>
          <w:sz w:val="22"/>
          <w:szCs w:val="22"/>
        </w:rPr>
        <w:t>In Python, boxplots and histograms were used during exploratory analysis to assess distributions and outliers. A correlation heatmap summarised inter-variable relationships. Confusion matrices for both models enabled a before-and-after comparison of classification performance.</w:t>
      </w:r>
    </w:p>
    <w:p w14:paraId="091FCC72" w14:textId="77777777" w:rsidR="00772D1C" w:rsidRDefault="00772D1C" w:rsidP="00772D1C">
      <w:pPr>
        <w:spacing w:line="360" w:lineRule="auto"/>
        <w:jc w:val="both"/>
      </w:pPr>
    </w:p>
    <w:p w14:paraId="23F2E784" w14:textId="77777777" w:rsidR="00772D1C" w:rsidRDefault="00772D1C" w:rsidP="00772D1C">
      <w:pPr>
        <w:spacing w:before="100" w:after="100" w:line="360" w:lineRule="auto"/>
        <w:jc w:val="both"/>
      </w:pPr>
      <w:r>
        <w:rPr>
          <w:rFonts w:ascii="Arial" w:eastAsia="Arial" w:hAnsi="Arial" w:cs="Arial"/>
          <w:sz w:val="22"/>
          <w:szCs w:val="22"/>
        </w:rPr>
        <w:t>In Tableau, an interactive dashboard was built comprising: a bar chart showing glass type distribution (revealing class imbalance); a box plot of magnesium by type; a scatter plot of mg versus al coloured by type, demonstrating class separability; and a multi-panel bar chart of average chemical composition per type. A global dynamic filter by glass type was applied, enabling all charts to update simultaneously.</w:t>
      </w:r>
    </w:p>
    <w:p w14:paraId="38A86BF9" w14:textId="77777777" w:rsidR="00772D1C" w:rsidRDefault="00772D1C" w:rsidP="00772D1C">
      <w:pPr>
        <w:spacing w:line="360" w:lineRule="auto"/>
        <w:jc w:val="both"/>
      </w:pPr>
    </w:p>
    <w:p w14:paraId="30431210" w14:textId="77777777" w:rsidR="00772D1C" w:rsidRDefault="00772D1C" w:rsidP="00772D1C">
      <w:pPr>
        <w:pStyle w:val="Heading1"/>
        <w:spacing w:line="360" w:lineRule="auto"/>
        <w:jc w:val="both"/>
      </w:pPr>
      <w:r>
        <w:rPr>
          <w:rFonts w:ascii="Arial" w:eastAsia="Arial" w:hAnsi="Arial" w:cs="Arial"/>
          <w:color w:val="1F3864"/>
          <w:sz w:val="28"/>
          <w:szCs w:val="28"/>
        </w:rPr>
        <w:t>5. Machine Learning Models</w:t>
      </w:r>
    </w:p>
    <w:p w14:paraId="1818CB27" w14:textId="77777777" w:rsidR="00772D1C" w:rsidRDefault="00772D1C" w:rsidP="00772D1C">
      <w:pPr>
        <w:pStyle w:val="Heading2"/>
        <w:spacing w:line="360" w:lineRule="auto"/>
        <w:jc w:val="both"/>
      </w:pPr>
      <w:r>
        <w:rPr>
          <w:rFonts w:ascii="Arial" w:eastAsia="Arial" w:hAnsi="Arial" w:cs="Arial"/>
          <w:b/>
          <w:bCs/>
          <w:color w:val="2E75B6"/>
          <w:sz w:val="24"/>
          <w:szCs w:val="24"/>
        </w:rPr>
        <w:t>5.1 K-Nearest Neighbours (KNN)</w:t>
      </w:r>
    </w:p>
    <w:p w14:paraId="0A365AC2" w14:textId="77777777" w:rsidR="00772D1C" w:rsidRDefault="00772D1C" w:rsidP="00772D1C">
      <w:pPr>
        <w:spacing w:before="100" w:after="100" w:line="360" w:lineRule="auto"/>
        <w:jc w:val="both"/>
      </w:pPr>
      <w:r>
        <w:rPr>
          <w:rFonts w:ascii="Arial" w:eastAsia="Arial" w:hAnsi="Arial" w:cs="Arial"/>
          <w:sz w:val="22"/>
          <w:szCs w:val="22"/>
        </w:rPr>
        <w:t xml:space="preserve">The feature matrix was standardised using </w:t>
      </w:r>
      <w:proofErr w:type="spellStart"/>
      <w:r>
        <w:rPr>
          <w:rFonts w:ascii="Arial" w:eastAsia="Arial" w:hAnsi="Arial" w:cs="Arial"/>
          <w:sz w:val="22"/>
          <w:szCs w:val="22"/>
        </w:rPr>
        <w:t>StandardScaler</w:t>
      </w:r>
      <w:proofErr w:type="spellEnd"/>
      <w:r>
        <w:rPr>
          <w:rFonts w:ascii="Arial" w:eastAsia="Arial" w:hAnsi="Arial" w:cs="Arial"/>
          <w:sz w:val="22"/>
          <w:szCs w:val="22"/>
        </w:rPr>
        <w:t xml:space="preserve"> — mandatory for KNN due to its distance-based classification. An 80/20 stratified train/test split was applied to ensure proportional class representation. Error rates were computed for K values from 1 to 30; K=3 was selected as it matched K=1 performance while offering greater generalisation and lower overfitting risk. The KNN model achieved 77% accuracy, performing well on majority classes but struggling with minority classes (types 3, 5, and 6), reflecting the dataset's class imbalance.</w:t>
      </w:r>
    </w:p>
    <w:p w14:paraId="624471CE" w14:textId="77777777" w:rsidR="00772D1C" w:rsidRDefault="00772D1C" w:rsidP="00772D1C">
      <w:pPr>
        <w:spacing w:before="100" w:after="100" w:line="360" w:lineRule="auto"/>
        <w:jc w:val="both"/>
      </w:pPr>
      <w:r>
        <w:rPr>
          <w:noProof/>
        </w:rPr>
        <w:drawing>
          <wp:inline distT="0" distB="0" distL="0" distR="0" wp14:anchorId="01530DE6" wp14:editId="6A48E42E">
            <wp:extent cx="3144129" cy="1926328"/>
            <wp:effectExtent l="0" t="0" r="5715" b="4445"/>
            <wp:docPr id="1201598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8482" name="Picture 12015984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5650" cy="1939514"/>
                    </a:xfrm>
                    <a:prstGeom prst="rect">
                      <a:avLst/>
                    </a:prstGeom>
                  </pic:spPr>
                </pic:pic>
              </a:graphicData>
            </a:graphic>
          </wp:inline>
        </w:drawing>
      </w:r>
    </w:p>
    <w:p w14:paraId="76CEE7EA" w14:textId="77777777" w:rsidR="00772D1C" w:rsidRDefault="00772D1C" w:rsidP="00772D1C">
      <w:pPr>
        <w:spacing w:before="100" w:after="100" w:line="360" w:lineRule="auto"/>
        <w:jc w:val="both"/>
        <w:rPr>
          <w:sz w:val="16"/>
          <w:szCs w:val="16"/>
        </w:rPr>
      </w:pPr>
      <w:r w:rsidRPr="00CB3A33">
        <w:rPr>
          <w:sz w:val="16"/>
          <w:szCs w:val="16"/>
        </w:rPr>
        <w:t>Fig. 2: KNN Classification Report.</w:t>
      </w:r>
    </w:p>
    <w:p w14:paraId="7AA3F46A" w14:textId="77777777" w:rsidR="00772D1C" w:rsidRDefault="00772D1C" w:rsidP="00772D1C">
      <w:pPr>
        <w:spacing w:before="100" w:after="100" w:line="360" w:lineRule="auto"/>
        <w:jc w:val="both"/>
        <w:rPr>
          <w:sz w:val="16"/>
          <w:szCs w:val="16"/>
        </w:rPr>
      </w:pPr>
      <w:r>
        <w:rPr>
          <w:noProof/>
          <w:sz w:val="16"/>
          <w:szCs w:val="16"/>
        </w:rPr>
        <w:drawing>
          <wp:inline distT="0" distB="0" distL="0" distR="0" wp14:anchorId="09669853" wp14:editId="3FEE5E67">
            <wp:extent cx="4565758" cy="3559126"/>
            <wp:effectExtent l="0" t="0" r="0" b="0"/>
            <wp:docPr id="1820207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7949" name="Picture 1820207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4121" cy="3565645"/>
                    </a:xfrm>
                    <a:prstGeom prst="rect">
                      <a:avLst/>
                    </a:prstGeom>
                  </pic:spPr>
                </pic:pic>
              </a:graphicData>
            </a:graphic>
          </wp:inline>
        </w:drawing>
      </w:r>
    </w:p>
    <w:p w14:paraId="7EE482CF" w14:textId="77777777" w:rsidR="00772D1C" w:rsidRPr="00CB3A33" w:rsidRDefault="00772D1C" w:rsidP="00772D1C">
      <w:pPr>
        <w:spacing w:before="100" w:after="100" w:line="360" w:lineRule="auto"/>
        <w:jc w:val="both"/>
        <w:rPr>
          <w:sz w:val="16"/>
          <w:szCs w:val="16"/>
        </w:rPr>
      </w:pPr>
      <w:r>
        <w:rPr>
          <w:sz w:val="16"/>
          <w:szCs w:val="16"/>
        </w:rPr>
        <w:lastRenderedPageBreak/>
        <w:t>Fig. 3: KNN Confusion Matrix.</w:t>
      </w:r>
    </w:p>
    <w:p w14:paraId="1F7B4C97" w14:textId="77777777" w:rsidR="00772D1C" w:rsidRDefault="00772D1C" w:rsidP="00772D1C">
      <w:pPr>
        <w:spacing w:line="360" w:lineRule="auto"/>
        <w:jc w:val="both"/>
      </w:pPr>
    </w:p>
    <w:p w14:paraId="58360D67" w14:textId="77777777" w:rsidR="00772D1C" w:rsidRDefault="00772D1C" w:rsidP="00772D1C">
      <w:pPr>
        <w:pStyle w:val="Heading2"/>
        <w:spacing w:line="360" w:lineRule="auto"/>
        <w:jc w:val="both"/>
      </w:pPr>
      <w:r>
        <w:rPr>
          <w:rFonts w:ascii="Arial" w:eastAsia="Arial" w:hAnsi="Arial" w:cs="Arial"/>
          <w:b/>
          <w:bCs/>
          <w:color w:val="2E75B6"/>
          <w:sz w:val="24"/>
          <w:szCs w:val="24"/>
        </w:rPr>
        <w:t>5.2 Random Forest</w:t>
      </w:r>
    </w:p>
    <w:p w14:paraId="2CAD0C60" w14:textId="77777777" w:rsidR="00772D1C" w:rsidRDefault="00772D1C" w:rsidP="00772D1C">
      <w:pPr>
        <w:spacing w:before="100" w:after="100" w:line="360" w:lineRule="auto"/>
        <w:jc w:val="both"/>
      </w:pPr>
      <w:r>
        <w:rPr>
          <w:rFonts w:ascii="Arial" w:eastAsia="Arial" w:hAnsi="Arial" w:cs="Arial"/>
          <w:sz w:val="22"/>
          <w:szCs w:val="22"/>
        </w:rPr>
        <w:t>A Random Forest classifier with 100 trees was trained. This ensemble method was chosen for its robustness to class imbalance, capacity to capture non-linear relationships, and interpretability via feature importance. The model achieved 84% accuracy, outperforming KNN across all metrics, with perfect classification of glass type 7 (F1 = 1.00) and marked improvement on minority classes.</w:t>
      </w:r>
    </w:p>
    <w:p w14:paraId="05C07E31" w14:textId="77777777" w:rsidR="00772D1C" w:rsidRDefault="00772D1C" w:rsidP="00772D1C">
      <w:pPr>
        <w:spacing w:line="360" w:lineRule="auto"/>
        <w:jc w:val="both"/>
      </w:pPr>
      <w:r>
        <w:rPr>
          <w:noProof/>
        </w:rPr>
        <w:drawing>
          <wp:inline distT="0" distB="0" distL="0" distR="0" wp14:anchorId="36A85C60" wp14:editId="73ECA93C">
            <wp:extent cx="3580228" cy="2265706"/>
            <wp:effectExtent l="0" t="0" r="1270" b="0"/>
            <wp:docPr id="137966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66064" name="Picture 13796660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2597" cy="2273534"/>
                    </a:xfrm>
                    <a:prstGeom prst="rect">
                      <a:avLst/>
                    </a:prstGeom>
                  </pic:spPr>
                </pic:pic>
              </a:graphicData>
            </a:graphic>
          </wp:inline>
        </w:drawing>
      </w:r>
    </w:p>
    <w:p w14:paraId="44B5E3EF" w14:textId="77777777" w:rsidR="00772D1C" w:rsidRDefault="00772D1C" w:rsidP="00772D1C">
      <w:pPr>
        <w:spacing w:line="360" w:lineRule="auto"/>
        <w:jc w:val="both"/>
        <w:rPr>
          <w:sz w:val="16"/>
          <w:szCs w:val="16"/>
        </w:rPr>
      </w:pPr>
      <w:r w:rsidRPr="00CB3A33">
        <w:rPr>
          <w:sz w:val="16"/>
          <w:szCs w:val="16"/>
        </w:rPr>
        <w:t>Fig. 4: Random Forest Classification Report.</w:t>
      </w:r>
    </w:p>
    <w:p w14:paraId="10F62244" w14:textId="77777777" w:rsidR="00772D1C" w:rsidRDefault="00772D1C" w:rsidP="00772D1C">
      <w:pPr>
        <w:spacing w:line="360" w:lineRule="auto"/>
        <w:jc w:val="both"/>
        <w:rPr>
          <w:sz w:val="16"/>
          <w:szCs w:val="16"/>
        </w:rPr>
      </w:pPr>
      <w:r>
        <w:rPr>
          <w:noProof/>
          <w:sz w:val="16"/>
          <w:szCs w:val="16"/>
        </w:rPr>
        <w:drawing>
          <wp:inline distT="0" distB="0" distL="0" distR="0" wp14:anchorId="5925653F" wp14:editId="0AAA04DF">
            <wp:extent cx="4424289" cy="3518942"/>
            <wp:effectExtent l="0" t="0" r="0" b="0"/>
            <wp:docPr id="225516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16298" name="Picture 225516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2383" cy="3557194"/>
                    </a:xfrm>
                    <a:prstGeom prst="rect">
                      <a:avLst/>
                    </a:prstGeom>
                  </pic:spPr>
                </pic:pic>
              </a:graphicData>
            </a:graphic>
          </wp:inline>
        </w:drawing>
      </w:r>
    </w:p>
    <w:p w14:paraId="4D8D4765" w14:textId="77777777" w:rsidR="00772D1C" w:rsidRPr="00CB3A33" w:rsidRDefault="00772D1C" w:rsidP="00772D1C">
      <w:pPr>
        <w:spacing w:line="360" w:lineRule="auto"/>
        <w:jc w:val="both"/>
        <w:rPr>
          <w:sz w:val="16"/>
          <w:szCs w:val="16"/>
        </w:rPr>
      </w:pPr>
      <w:r>
        <w:rPr>
          <w:sz w:val="16"/>
          <w:szCs w:val="16"/>
        </w:rPr>
        <w:t>Fig. 5: Random Forest Confusion Matrix.</w:t>
      </w:r>
    </w:p>
    <w:p w14:paraId="3FF8CC7A" w14:textId="77777777" w:rsidR="00772D1C" w:rsidRDefault="00772D1C" w:rsidP="00772D1C">
      <w:pPr>
        <w:pStyle w:val="Heading2"/>
        <w:spacing w:line="360" w:lineRule="auto"/>
        <w:jc w:val="both"/>
      </w:pPr>
      <w:r>
        <w:rPr>
          <w:rFonts w:ascii="Arial" w:eastAsia="Arial" w:hAnsi="Arial" w:cs="Arial"/>
          <w:b/>
          <w:bCs/>
          <w:color w:val="2E75B6"/>
          <w:sz w:val="24"/>
          <w:szCs w:val="24"/>
        </w:rPr>
        <w:lastRenderedPageBreak/>
        <w:t>5.3 Model Comparison — Cross-Validation</w:t>
      </w:r>
    </w:p>
    <w:p w14:paraId="46C9358B" w14:textId="77777777" w:rsidR="00772D1C" w:rsidRDefault="00772D1C" w:rsidP="00772D1C">
      <w:pPr>
        <w:spacing w:before="100" w:after="100" w:line="360" w:lineRule="auto"/>
        <w:jc w:val="both"/>
      </w:pPr>
      <w:r>
        <w:rPr>
          <w:rFonts w:ascii="Arial" w:eastAsia="Arial" w:hAnsi="Arial" w:cs="Arial"/>
          <w:sz w:val="22"/>
          <w:szCs w:val="22"/>
        </w:rPr>
        <w:t>10-fold cross-validation confirmed Random Forest superiority: 73.7% mean accuracy vs. 67.1% for KNN. KNN showed lower standard deviation (0.087 vs. 0.129), indicating greater consistency across folds. Random Forest was selected as the preferred model.</w:t>
      </w:r>
    </w:p>
    <w:p w14:paraId="3017EB71" w14:textId="77777777" w:rsidR="00772D1C" w:rsidRDefault="00772D1C" w:rsidP="00772D1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2D1C" w14:paraId="523E8EB8"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B00EA4" w14:textId="77777777" w:rsidR="00772D1C" w:rsidRDefault="00772D1C" w:rsidP="00583EFE">
            <w:pPr>
              <w:spacing w:line="360" w:lineRule="auto"/>
              <w:jc w:val="both"/>
            </w:pPr>
            <w:r>
              <w:rPr>
                <w:rFonts w:ascii="Arial" w:eastAsia="Arial" w:hAnsi="Arial" w:cs="Arial"/>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E7316" w14:textId="77777777" w:rsidR="00772D1C" w:rsidRDefault="00772D1C" w:rsidP="00583EFE">
            <w:pPr>
              <w:spacing w:line="360" w:lineRule="auto"/>
              <w:jc w:val="both"/>
            </w:pPr>
            <w:r>
              <w:rPr>
                <w:rFonts w:ascii="Arial" w:eastAsia="Arial" w:hAnsi="Arial" w:cs="Arial"/>
                <w:b/>
                <w:bCs/>
                <w:color w:val="FFFFFF"/>
                <w:sz w:val="20"/>
                <w:szCs w:val="20"/>
              </w:rPr>
              <w:t>KNN (K=3)</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1CDBD" w14:textId="77777777" w:rsidR="00772D1C" w:rsidRDefault="00772D1C" w:rsidP="00583EFE">
            <w:pPr>
              <w:spacing w:line="360" w:lineRule="auto"/>
              <w:jc w:val="both"/>
            </w:pPr>
            <w:r>
              <w:rPr>
                <w:rFonts w:ascii="Arial" w:eastAsia="Arial" w:hAnsi="Arial" w:cs="Arial"/>
                <w:b/>
                <w:bCs/>
                <w:color w:val="FFFFFF"/>
                <w:sz w:val="20"/>
                <w:szCs w:val="20"/>
              </w:rPr>
              <w:t>Random Forest</w:t>
            </w:r>
          </w:p>
        </w:tc>
      </w:tr>
      <w:tr w:rsidR="00772D1C" w14:paraId="0B102C07"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F6187D" w14:textId="77777777" w:rsidR="00772D1C" w:rsidRDefault="00772D1C" w:rsidP="00583EFE">
            <w:pPr>
              <w:spacing w:line="360" w:lineRule="auto"/>
              <w:jc w:val="both"/>
            </w:pPr>
            <w:r>
              <w:rPr>
                <w:rFonts w:ascii="Arial" w:eastAsia="Arial" w:hAnsi="Arial" w:cs="Arial"/>
                <w:sz w:val="20"/>
                <w:szCs w:val="20"/>
              </w:rPr>
              <w:t>Train/Test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163F9D" w14:textId="77777777" w:rsidR="00772D1C" w:rsidRDefault="00772D1C" w:rsidP="00583EFE">
            <w:pPr>
              <w:spacing w:line="360" w:lineRule="auto"/>
              <w:jc w:val="both"/>
            </w:pPr>
            <w:r>
              <w:rPr>
                <w:rFonts w:ascii="Arial" w:eastAsia="Arial" w:hAnsi="Arial" w:cs="Arial"/>
                <w:sz w:val="20"/>
                <w:szCs w:val="20"/>
              </w:rPr>
              <w:t>77%</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933975" w14:textId="77777777" w:rsidR="00772D1C" w:rsidRDefault="00772D1C" w:rsidP="00583EFE">
            <w:pPr>
              <w:spacing w:line="360" w:lineRule="auto"/>
              <w:jc w:val="both"/>
            </w:pPr>
            <w:r>
              <w:rPr>
                <w:rFonts w:ascii="Arial" w:eastAsia="Arial" w:hAnsi="Arial" w:cs="Arial"/>
                <w:sz w:val="20"/>
                <w:szCs w:val="20"/>
              </w:rPr>
              <w:t>84%</w:t>
            </w:r>
          </w:p>
        </w:tc>
      </w:tr>
      <w:tr w:rsidR="00772D1C" w14:paraId="1E43F763"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B8F3" w14:textId="77777777" w:rsidR="00772D1C" w:rsidRDefault="00772D1C" w:rsidP="00583EFE">
            <w:pPr>
              <w:spacing w:line="360" w:lineRule="auto"/>
              <w:jc w:val="both"/>
            </w:pPr>
            <w:r>
              <w:rPr>
                <w:rFonts w:ascii="Arial" w:eastAsia="Arial" w:hAnsi="Arial" w:cs="Arial"/>
                <w:sz w:val="20"/>
                <w:szCs w:val="20"/>
              </w:rPr>
              <w:t>CV Mean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502CA" w14:textId="77777777" w:rsidR="00772D1C" w:rsidRDefault="00772D1C" w:rsidP="00583EFE">
            <w:pPr>
              <w:spacing w:line="360" w:lineRule="auto"/>
              <w:jc w:val="both"/>
            </w:pPr>
            <w:r>
              <w:rPr>
                <w:rFonts w:ascii="Arial" w:eastAsia="Arial" w:hAnsi="Arial" w:cs="Arial"/>
                <w:sz w:val="20"/>
                <w:szCs w:val="20"/>
              </w:rPr>
              <w:t>67.1%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E849" w14:textId="77777777" w:rsidR="00772D1C" w:rsidRDefault="00772D1C" w:rsidP="00583EFE">
            <w:pPr>
              <w:spacing w:line="360" w:lineRule="auto"/>
              <w:jc w:val="both"/>
            </w:pPr>
            <w:r>
              <w:rPr>
                <w:rFonts w:ascii="Arial" w:eastAsia="Arial" w:hAnsi="Arial" w:cs="Arial"/>
                <w:sz w:val="20"/>
                <w:szCs w:val="20"/>
              </w:rPr>
              <w:t>73.7%</w:t>
            </w:r>
          </w:p>
        </w:tc>
      </w:tr>
      <w:tr w:rsidR="00772D1C" w14:paraId="009B72F9"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7653A7" w14:textId="77777777" w:rsidR="00772D1C" w:rsidRDefault="00772D1C" w:rsidP="00583EFE">
            <w:pPr>
              <w:spacing w:line="360" w:lineRule="auto"/>
              <w:jc w:val="both"/>
            </w:pPr>
            <w:r>
              <w:rPr>
                <w:rFonts w:ascii="Arial" w:eastAsia="Arial" w:hAnsi="Arial" w:cs="Arial"/>
                <w:sz w:val="20"/>
                <w:szCs w:val="20"/>
              </w:rPr>
              <w:t>CV Std Deviation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73FA78" w14:textId="77777777" w:rsidR="00772D1C" w:rsidRDefault="00772D1C" w:rsidP="00583EFE">
            <w:pPr>
              <w:spacing w:line="360" w:lineRule="auto"/>
              <w:jc w:val="both"/>
            </w:pPr>
            <w:r>
              <w:rPr>
                <w:rFonts w:ascii="Arial" w:eastAsia="Arial" w:hAnsi="Arial" w:cs="Arial"/>
                <w:sz w:val="20"/>
                <w:szCs w:val="20"/>
              </w:rPr>
              <w:t>0.087</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5CAE66" w14:textId="77777777" w:rsidR="00772D1C" w:rsidRDefault="00772D1C" w:rsidP="00583EFE">
            <w:pPr>
              <w:spacing w:line="360" w:lineRule="auto"/>
              <w:jc w:val="both"/>
            </w:pPr>
            <w:r>
              <w:rPr>
                <w:rFonts w:ascii="Arial" w:eastAsia="Arial" w:hAnsi="Arial" w:cs="Arial"/>
                <w:sz w:val="20"/>
                <w:szCs w:val="20"/>
              </w:rPr>
              <w:t>0.129</w:t>
            </w:r>
          </w:p>
        </w:tc>
      </w:tr>
      <w:tr w:rsidR="00772D1C" w14:paraId="2B689548"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6DDB" w14:textId="77777777" w:rsidR="00772D1C" w:rsidRDefault="00772D1C" w:rsidP="00583EFE">
            <w:pPr>
              <w:spacing w:line="360" w:lineRule="auto"/>
              <w:jc w:val="both"/>
            </w:pPr>
            <w:r>
              <w:rPr>
                <w:rFonts w:ascii="Arial" w:eastAsia="Arial" w:hAnsi="Arial" w:cs="Arial"/>
                <w:sz w:val="20"/>
                <w:szCs w:val="20"/>
              </w:rPr>
              <w:t xml:space="preserve">Macro </w:t>
            </w:r>
            <w:proofErr w:type="spellStart"/>
            <w:r>
              <w:rPr>
                <w:rFonts w:ascii="Arial" w:eastAsia="Arial" w:hAnsi="Arial" w:cs="Arial"/>
                <w:sz w:val="20"/>
                <w:szCs w:val="20"/>
              </w:rPr>
              <w:t>Avg</w:t>
            </w:r>
            <w:proofErr w:type="spellEnd"/>
            <w:r>
              <w:rPr>
                <w:rFonts w:ascii="Arial" w:eastAsia="Arial" w:hAnsi="Arial" w:cs="Arial"/>
                <w:sz w:val="20"/>
                <w:szCs w:val="20"/>
              </w:rPr>
              <w:t xml:space="preserve"> 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5BA1" w14:textId="77777777" w:rsidR="00772D1C" w:rsidRDefault="00772D1C" w:rsidP="00583EFE">
            <w:pPr>
              <w:spacing w:line="360" w:lineRule="auto"/>
              <w:jc w:val="both"/>
            </w:pPr>
            <w:r>
              <w:rPr>
                <w:rFonts w:ascii="Arial" w:eastAsia="Arial" w:hAnsi="Arial" w:cs="Arial"/>
                <w:sz w:val="20"/>
                <w:szCs w:val="20"/>
              </w:rPr>
              <w:t>0.67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F21A" w14:textId="77777777" w:rsidR="00772D1C" w:rsidRDefault="00772D1C" w:rsidP="00583EFE">
            <w:pPr>
              <w:spacing w:line="360" w:lineRule="auto"/>
              <w:jc w:val="both"/>
            </w:pPr>
            <w:r>
              <w:rPr>
                <w:rFonts w:ascii="Arial" w:eastAsia="Arial" w:hAnsi="Arial" w:cs="Arial"/>
                <w:sz w:val="20"/>
                <w:szCs w:val="20"/>
              </w:rPr>
              <w:t>0.82</w:t>
            </w:r>
          </w:p>
        </w:tc>
      </w:tr>
      <w:tr w:rsidR="00772D1C" w14:paraId="68C242C5" w14:textId="77777777" w:rsidTr="00583E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33A9B8" w14:textId="77777777" w:rsidR="00772D1C" w:rsidRDefault="00772D1C" w:rsidP="00583EFE">
            <w:pPr>
              <w:spacing w:line="360" w:lineRule="auto"/>
              <w:jc w:val="both"/>
            </w:pPr>
            <w:r>
              <w:rPr>
                <w:rFonts w:ascii="Arial" w:eastAsia="Arial" w:hAnsi="Arial" w:cs="Arial"/>
                <w:sz w:val="20"/>
                <w:szCs w:val="20"/>
              </w:rPr>
              <w:t xml:space="preserve">Weighted </w:t>
            </w:r>
            <w:proofErr w:type="spellStart"/>
            <w:r>
              <w:rPr>
                <w:rFonts w:ascii="Arial" w:eastAsia="Arial" w:hAnsi="Arial" w:cs="Arial"/>
                <w:sz w:val="20"/>
                <w:szCs w:val="20"/>
              </w:rPr>
              <w:t>Avg</w:t>
            </w:r>
            <w:proofErr w:type="spellEnd"/>
            <w:r>
              <w:rPr>
                <w:rFonts w:ascii="Arial" w:eastAsia="Arial" w:hAnsi="Arial" w:cs="Arial"/>
                <w:sz w:val="20"/>
                <w:szCs w:val="20"/>
              </w:rPr>
              <w:t xml:space="preserve"> F1-Score</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02EB62" w14:textId="77777777" w:rsidR="00772D1C" w:rsidRDefault="00772D1C" w:rsidP="00583EFE">
            <w:pPr>
              <w:spacing w:line="360" w:lineRule="auto"/>
              <w:jc w:val="both"/>
            </w:pPr>
            <w:r>
              <w:rPr>
                <w:rFonts w:ascii="Arial" w:eastAsia="Arial" w:hAnsi="Arial" w:cs="Arial"/>
                <w:sz w:val="20"/>
                <w:szCs w:val="20"/>
              </w:rPr>
              <w:t>0.75</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0CEBE2" w14:textId="77777777" w:rsidR="00772D1C" w:rsidRDefault="00772D1C" w:rsidP="00583EFE">
            <w:pPr>
              <w:spacing w:line="360" w:lineRule="auto"/>
              <w:jc w:val="both"/>
            </w:pPr>
            <w:r>
              <w:rPr>
                <w:rFonts w:ascii="Arial" w:eastAsia="Arial" w:hAnsi="Arial" w:cs="Arial"/>
                <w:sz w:val="20"/>
                <w:szCs w:val="20"/>
              </w:rPr>
              <w:t>0.84</w:t>
            </w:r>
          </w:p>
        </w:tc>
      </w:tr>
    </w:tbl>
    <w:p w14:paraId="7F888190" w14:textId="77777777" w:rsidR="00772D1C" w:rsidRDefault="00772D1C" w:rsidP="00772D1C">
      <w:pPr>
        <w:spacing w:line="360" w:lineRule="auto"/>
        <w:jc w:val="both"/>
      </w:pPr>
    </w:p>
    <w:p w14:paraId="32DF7723" w14:textId="77777777" w:rsidR="00772D1C" w:rsidRDefault="00772D1C" w:rsidP="00772D1C">
      <w:pPr>
        <w:pStyle w:val="Heading2"/>
        <w:spacing w:line="360" w:lineRule="auto"/>
        <w:jc w:val="both"/>
      </w:pPr>
      <w:r>
        <w:rPr>
          <w:rFonts w:ascii="Arial" w:eastAsia="Arial" w:hAnsi="Arial" w:cs="Arial"/>
          <w:b/>
          <w:bCs/>
          <w:color w:val="2E75B6"/>
          <w:sz w:val="24"/>
          <w:szCs w:val="24"/>
        </w:rPr>
        <w:t>5.4 Feature Importance</w:t>
      </w:r>
    </w:p>
    <w:p w14:paraId="41EA3CED" w14:textId="77777777" w:rsidR="00772D1C" w:rsidRDefault="00772D1C" w:rsidP="00772D1C">
      <w:pPr>
        <w:spacing w:before="100" w:after="100" w:line="360" w:lineRule="auto"/>
        <w:jc w:val="both"/>
      </w:pPr>
      <w:r>
        <w:rPr>
          <w:rFonts w:ascii="Arial" w:eastAsia="Arial" w:hAnsi="Arial" w:cs="Arial"/>
          <w:sz w:val="22"/>
          <w:szCs w:val="22"/>
        </w:rPr>
        <w:t xml:space="preserve">Feature importance scores from Random Forest aligned with correlation findings: mg (16.2%), al (16.0%), </w:t>
      </w:r>
      <w:proofErr w:type="spellStart"/>
      <w:r>
        <w:rPr>
          <w:rFonts w:ascii="Arial" w:eastAsia="Arial" w:hAnsi="Arial" w:cs="Arial"/>
          <w:sz w:val="22"/>
          <w:szCs w:val="22"/>
        </w:rPr>
        <w:t>ri</w:t>
      </w:r>
      <w:proofErr w:type="spellEnd"/>
      <w:r>
        <w:rPr>
          <w:rFonts w:ascii="Arial" w:eastAsia="Arial" w:hAnsi="Arial" w:cs="Arial"/>
          <w:sz w:val="22"/>
          <w:szCs w:val="22"/>
        </w:rPr>
        <w:t xml:space="preserve"> (13.6%), and ca (12.5%) were the top predictors; </w:t>
      </w:r>
      <w:proofErr w:type="spellStart"/>
      <w:r>
        <w:rPr>
          <w:rFonts w:ascii="Arial" w:eastAsia="Arial" w:hAnsi="Arial" w:cs="Arial"/>
          <w:sz w:val="22"/>
          <w:szCs w:val="22"/>
        </w:rPr>
        <w:t>fe</w:t>
      </w:r>
      <w:proofErr w:type="spellEnd"/>
      <w:r>
        <w:rPr>
          <w:rFonts w:ascii="Arial" w:eastAsia="Arial" w:hAnsi="Arial" w:cs="Arial"/>
          <w:sz w:val="22"/>
          <w:szCs w:val="22"/>
        </w:rPr>
        <w:t xml:space="preserve"> ranked lowest (4.4%). This convergence between statistical analysis and model outputs reinforces the robustness of the conclusions.</w:t>
      </w:r>
    </w:p>
    <w:p w14:paraId="52302750" w14:textId="77777777" w:rsidR="00772D1C" w:rsidRDefault="00772D1C" w:rsidP="00772D1C">
      <w:pPr>
        <w:spacing w:before="100" w:after="100" w:line="360" w:lineRule="auto"/>
        <w:jc w:val="both"/>
      </w:pPr>
      <w:r>
        <w:rPr>
          <w:noProof/>
        </w:rPr>
        <w:drawing>
          <wp:inline distT="0" distB="0" distL="0" distR="0" wp14:anchorId="37899077" wp14:editId="3377FA93">
            <wp:extent cx="5205046" cy="3060978"/>
            <wp:effectExtent l="0" t="0" r="2540" b="0"/>
            <wp:docPr id="1304078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8177" name="Picture 1304078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4752" cy="3072567"/>
                    </a:xfrm>
                    <a:prstGeom prst="rect">
                      <a:avLst/>
                    </a:prstGeom>
                  </pic:spPr>
                </pic:pic>
              </a:graphicData>
            </a:graphic>
          </wp:inline>
        </w:drawing>
      </w:r>
    </w:p>
    <w:p w14:paraId="1C611263" w14:textId="77777777" w:rsidR="00772D1C" w:rsidRPr="00CB3A33" w:rsidRDefault="00772D1C" w:rsidP="00772D1C">
      <w:pPr>
        <w:spacing w:before="100" w:after="100" w:line="360" w:lineRule="auto"/>
        <w:jc w:val="both"/>
        <w:rPr>
          <w:sz w:val="16"/>
          <w:szCs w:val="16"/>
        </w:rPr>
      </w:pPr>
      <w:r w:rsidRPr="00CB3A33">
        <w:rPr>
          <w:sz w:val="16"/>
          <w:szCs w:val="16"/>
        </w:rPr>
        <w:t>Fig. 6: Feature Importance.</w:t>
      </w:r>
    </w:p>
    <w:p w14:paraId="530B3023" w14:textId="77777777" w:rsidR="00772D1C" w:rsidRDefault="00772D1C" w:rsidP="00772D1C">
      <w:pPr>
        <w:spacing w:line="360" w:lineRule="auto"/>
        <w:jc w:val="both"/>
      </w:pPr>
    </w:p>
    <w:p w14:paraId="6F429630" w14:textId="77777777" w:rsidR="00772D1C" w:rsidRDefault="00772D1C" w:rsidP="00772D1C">
      <w:pPr>
        <w:pStyle w:val="Heading1"/>
        <w:spacing w:line="360" w:lineRule="auto"/>
        <w:jc w:val="both"/>
      </w:pPr>
      <w:r>
        <w:rPr>
          <w:rFonts w:ascii="Arial" w:eastAsia="Arial" w:hAnsi="Arial" w:cs="Arial"/>
          <w:color w:val="1F3864"/>
          <w:sz w:val="28"/>
          <w:szCs w:val="28"/>
        </w:rPr>
        <w:lastRenderedPageBreak/>
        <w:t>6. Recommendations, Challenges and Solutions</w:t>
      </w:r>
    </w:p>
    <w:p w14:paraId="6888A9B8" w14:textId="77777777" w:rsidR="00772D1C" w:rsidRDefault="00772D1C" w:rsidP="00772D1C">
      <w:pPr>
        <w:pStyle w:val="Heading2"/>
        <w:spacing w:line="360" w:lineRule="auto"/>
        <w:jc w:val="both"/>
      </w:pPr>
      <w:r>
        <w:rPr>
          <w:rFonts w:ascii="Arial" w:eastAsia="Arial" w:hAnsi="Arial" w:cs="Arial"/>
          <w:b/>
          <w:bCs/>
          <w:color w:val="2E75B6"/>
          <w:sz w:val="24"/>
          <w:szCs w:val="24"/>
        </w:rPr>
        <w:t>6.1 Recommendations</w:t>
      </w:r>
    </w:p>
    <w:p w14:paraId="5DE3E277" w14:textId="77777777" w:rsidR="00772D1C" w:rsidRDefault="00772D1C" w:rsidP="00772D1C">
      <w:pPr>
        <w:spacing w:before="100" w:after="100" w:line="360" w:lineRule="auto"/>
        <w:jc w:val="both"/>
      </w:pPr>
      <w:r>
        <w:rPr>
          <w:rFonts w:ascii="Arial" w:eastAsia="Arial" w:hAnsi="Arial" w:cs="Arial"/>
          <w:sz w:val="22"/>
          <w:szCs w:val="22"/>
        </w:rPr>
        <w:t xml:space="preserve">Random Forest is recommended as the primary classification tool. Data collection efforts should prioritise mg, al, </w:t>
      </w:r>
      <w:proofErr w:type="spellStart"/>
      <w:r>
        <w:rPr>
          <w:rFonts w:ascii="Arial" w:eastAsia="Arial" w:hAnsi="Arial" w:cs="Arial"/>
          <w:sz w:val="22"/>
          <w:szCs w:val="22"/>
        </w:rPr>
        <w:t>ba</w:t>
      </w:r>
      <w:proofErr w:type="spellEnd"/>
      <w:r>
        <w:rPr>
          <w:rFonts w:ascii="Arial" w:eastAsia="Arial" w:hAnsi="Arial" w:cs="Arial"/>
          <w:sz w:val="22"/>
          <w:szCs w:val="22"/>
        </w:rPr>
        <w:t xml:space="preserve">, and </w:t>
      </w:r>
      <w:proofErr w:type="spellStart"/>
      <w:r>
        <w:rPr>
          <w:rFonts w:ascii="Arial" w:eastAsia="Arial" w:hAnsi="Arial" w:cs="Arial"/>
          <w:sz w:val="22"/>
          <w:szCs w:val="22"/>
        </w:rPr>
        <w:t>na</w:t>
      </w:r>
      <w:proofErr w:type="spellEnd"/>
      <w:r>
        <w:rPr>
          <w:rFonts w:ascii="Arial" w:eastAsia="Arial" w:hAnsi="Arial" w:cs="Arial"/>
          <w:sz w:val="22"/>
          <w:szCs w:val="22"/>
        </w:rPr>
        <w:t xml:space="preserve">, as they demonstrated the greatest predictive power. Class imbalance should be addressed through oversampling techniques such as SMOTE, which could significantly improve performance on types 3, 5, and 6. The multicollinearity between </w:t>
      </w:r>
      <w:proofErr w:type="spellStart"/>
      <w:r>
        <w:rPr>
          <w:rFonts w:ascii="Arial" w:eastAsia="Arial" w:hAnsi="Arial" w:cs="Arial"/>
          <w:sz w:val="22"/>
          <w:szCs w:val="22"/>
        </w:rPr>
        <w:t>ri</w:t>
      </w:r>
      <w:proofErr w:type="spellEnd"/>
      <w:r>
        <w:rPr>
          <w:rFonts w:ascii="Arial" w:eastAsia="Arial" w:hAnsi="Arial" w:cs="Arial"/>
          <w:sz w:val="22"/>
          <w:szCs w:val="22"/>
        </w:rPr>
        <w:t xml:space="preserve"> and ca warrants attention</w:t>
      </w:r>
      <w:r>
        <w:t>,</w:t>
      </w:r>
      <w:r>
        <w:rPr>
          <w:rFonts w:ascii="Arial" w:eastAsia="Arial" w:hAnsi="Arial" w:cs="Arial"/>
          <w:sz w:val="22"/>
          <w:szCs w:val="22"/>
        </w:rPr>
        <w:t xml:space="preserve"> Principal Component Analysis (PCA) could be explored to mitigate its effect on model stability.</w:t>
      </w:r>
    </w:p>
    <w:p w14:paraId="0A73DB48" w14:textId="77777777" w:rsidR="00772D1C" w:rsidRDefault="00772D1C" w:rsidP="00772D1C">
      <w:pPr>
        <w:spacing w:line="360" w:lineRule="auto"/>
        <w:jc w:val="both"/>
      </w:pPr>
    </w:p>
    <w:p w14:paraId="19B009CA" w14:textId="77777777" w:rsidR="00772D1C" w:rsidRDefault="00772D1C" w:rsidP="00772D1C">
      <w:pPr>
        <w:pStyle w:val="Heading2"/>
        <w:spacing w:line="360" w:lineRule="auto"/>
        <w:jc w:val="both"/>
      </w:pPr>
      <w:r>
        <w:rPr>
          <w:rFonts w:ascii="Arial" w:eastAsia="Arial" w:hAnsi="Arial" w:cs="Arial"/>
          <w:b/>
          <w:bCs/>
          <w:color w:val="2E75B6"/>
          <w:sz w:val="24"/>
          <w:szCs w:val="24"/>
        </w:rPr>
        <w:t>6.2 Challenges and Solutions</w:t>
      </w:r>
    </w:p>
    <w:p w14:paraId="11743971" w14:textId="77777777" w:rsidR="00772D1C" w:rsidRDefault="00772D1C" w:rsidP="00772D1C">
      <w:pPr>
        <w:spacing w:before="100" w:after="100" w:line="360" w:lineRule="auto"/>
        <w:jc w:val="both"/>
      </w:pPr>
      <w:r>
        <w:rPr>
          <w:rFonts w:ascii="Arial" w:eastAsia="Arial" w:hAnsi="Arial" w:cs="Arial"/>
          <w:sz w:val="22"/>
          <w:szCs w:val="22"/>
        </w:rPr>
        <w:t>Three main challenges were encountered. First, non-normality and heteroscedasticity precluded ANOVA, requiring adoption of Kruskal-Wallis through systematic evaluation of its preconditions. Second, class imbalance impacted both models; stratified splitting yielded a 7% accuracy improvement in KNN (70% to 77%), though the structural imbalance remains a dataset limitation. Third, K=1 minimised KNN error rate but was rejected in favour of K=3 to reduce overfitting risk, illustrating the importance of balancing performance with generalisation.</w:t>
      </w:r>
    </w:p>
    <w:p w14:paraId="32CC5A3A" w14:textId="77777777" w:rsidR="00772D1C" w:rsidRDefault="00772D1C" w:rsidP="00772D1C">
      <w:pPr>
        <w:spacing w:line="360" w:lineRule="auto"/>
        <w:jc w:val="both"/>
      </w:pPr>
    </w:p>
    <w:p w14:paraId="64AE230F" w14:textId="77777777" w:rsidR="00772D1C" w:rsidRDefault="00772D1C" w:rsidP="00772D1C">
      <w:pPr>
        <w:pStyle w:val="Heading1"/>
        <w:spacing w:line="360" w:lineRule="auto"/>
        <w:jc w:val="both"/>
      </w:pPr>
      <w:r>
        <w:rPr>
          <w:rFonts w:ascii="Arial" w:eastAsia="Arial" w:hAnsi="Arial" w:cs="Arial"/>
          <w:color w:val="1F3864"/>
          <w:sz w:val="28"/>
          <w:szCs w:val="28"/>
        </w:rPr>
        <w:t>7. Conclusion</w:t>
      </w:r>
    </w:p>
    <w:p w14:paraId="0783D4F0" w14:textId="77777777" w:rsidR="00772D1C" w:rsidRDefault="00772D1C" w:rsidP="00772D1C">
      <w:pPr>
        <w:spacing w:before="100" w:after="100" w:line="360" w:lineRule="auto"/>
        <w:jc w:val="both"/>
      </w:pPr>
      <w:r>
        <w:rPr>
          <w:rFonts w:ascii="Arial" w:eastAsia="Arial" w:hAnsi="Arial" w:cs="Arial"/>
          <w:sz w:val="22"/>
          <w:szCs w:val="22"/>
        </w:rPr>
        <w:t xml:space="preserve">This report applied a rigorous data analytics pipeline to the Glass Identification Dataset. Through preprocessing, Shapiro-Wilk and Levene testing, Kruskal-Wallis inferential analysis, correlation analysis, and KNN and Random Forest modelling, a comprehensive understanding was achieved. Random Forest emerged as the preferred classifier with 84% accuracy and macro F1 of 0.82, confirmed by cross-validation. Chemical composition — particularly mg, al, </w:t>
      </w:r>
      <w:proofErr w:type="spellStart"/>
      <w:r>
        <w:rPr>
          <w:rFonts w:ascii="Arial" w:eastAsia="Arial" w:hAnsi="Arial" w:cs="Arial"/>
          <w:sz w:val="22"/>
          <w:szCs w:val="22"/>
        </w:rPr>
        <w:t>ba</w:t>
      </w:r>
      <w:proofErr w:type="spellEnd"/>
      <w:r>
        <w:rPr>
          <w:rFonts w:ascii="Arial" w:eastAsia="Arial" w:hAnsi="Arial" w:cs="Arial"/>
          <w:sz w:val="22"/>
          <w:szCs w:val="22"/>
        </w:rPr>
        <w:t xml:space="preserve">, and </w:t>
      </w:r>
      <w:proofErr w:type="spellStart"/>
      <w:r>
        <w:rPr>
          <w:rFonts w:ascii="Arial" w:eastAsia="Arial" w:hAnsi="Arial" w:cs="Arial"/>
          <w:sz w:val="22"/>
          <w:szCs w:val="22"/>
        </w:rPr>
        <w:t>na</w:t>
      </w:r>
      <w:proofErr w:type="spellEnd"/>
      <w:r>
        <w:rPr>
          <w:rFonts w:ascii="Arial" w:eastAsia="Arial" w:hAnsi="Arial" w:cs="Arial"/>
          <w:sz w:val="22"/>
          <w:szCs w:val="22"/>
        </w:rPr>
        <w:t xml:space="preserve"> — is a reliable basis for glass type classification, with applications in forensic science and food packaging material testing.</w:t>
      </w:r>
    </w:p>
    <w:p w14:paraId="678CB089" w14:textId="77777777" w:rsidR="00772D1C" w:rsidRDefault="00772D1C" w:rsidP="00772D1C">
      <w:pPr>
        <w:spacing w:line="360" w:lineRule="auto"/>
        <w:jc w:val="both"/>
      </w:pPr>
    </w:p>
    <w:p w14:paraId="4DEE2F65" w14:textId="77777777" w:rsidR="00772D1C" w:rsidRDefault="00772D1C" w:rsidP="00772D1C">
      <w:pPr>
        <w:pStyle w:val="Heading1"/>
        <w:spacing w:line="360" w:lineRule="auto"/>
        <w:jc w:val="both"/>
        <w:rPr>
          <w:rFonts w:ascii="Arial" w:eastAsia="Arial" w:hAnsi="Arial" w:cs="Arial"/>
          <w:color w:val="1F3864"/>
          <w:sz w:val="28"/>
          <w:szCs w:val="28"/>
        </w:rPr>
      </w:pPr>
    </w:p>
    <w:p w14:paraId="36A5D7DA" w14:textId="77777777" w:rsidR="00772D1C" w:rsidRDefault="00772D1C" w:rsidP="00772D1C">
      <w:pPr>
        <w:pStyle w:val="Heading1"/>
        <w:spacing w:line="360" w:lineRule="auto"/>
        <w:jc w:val="both"/>
        <w:rPr>
          <w:rFonts w:ascii="Arial" w:eastAsia="Arial" w:hAnsi="Arial" w:cs="Arial"/>
          <w:color w:val="1F3864"/>
          <w:sz w:val="28"/>
          <w:szCs w:val="28"/>
        </w:rPr>
      </w:pPr>
    </w:p>
    <w:p w14:paraId="1B5D5E33" w14:textId="459D17C6" w:rsidR="00772D1C" w:rsidRDefault="00772D1C" w:rsidP="00772D1C">
      <w:pPr>
        <w:pStyle w:val="Heading1"/>
        <w:spacing w:line="360" w:lineRule="auto"/>
        <w:jc w:val="both"/>
      </w:pPr>
      <w:r>
        <w:rPr>
          <w:rFonts w:ascii="Arial" w:eastAsia="Arial" w:hAnsi="Arial" w:cs="Arial"/>
          <w:color w:val="1F3864"/>
          <w:sz w:val="28"/>
          <w:szCs w:val="28"/>
        </w:rPr>
        <w:lastRenderedPageBreak/>
        <w:t>References</w:t>
      </w:r>
    </w:p>
    <w:p w14:paraId="67F3899D" w14:textId="77777777" w:rsidR="00772D1C" w:rsidRDefault="00772D1C" w:rsidP="00772D1C">
      <w:pPr>
        <w:spacing w:before="100" w:after="100" w:line="360" w:lineRule="auto"/>
        <w:jc w:val="both"/>
      </w:pPr>
      <w:r>
        <w:rPr>
          <w:rFonts w:ascii="Arial" w:eastAsia="Arial" w:hAnsi="Arial" w:cs="Arial"/>
          <w:sz w:val="22"/>
          <w:szCs w:val="22"/>
        </w:rPr>
        <w:t xml:space="preserve">German, B. (1987) </w:t>
      </w:r>
      <w:r>
        <w:rPr>
          <w:rFonts w:ascii="Arial" w:eastAsia="Arial" w:hAnsi="Arial" w:cs="Arial"/>
          <w:i/>
          <w:iCs/>
          <w:sz w:val="22"/>
          <w:szCs w:val="22"/>
        </w:rPr>
        <w:t>Glass Identification</w:t>
      </w:r>
      <w:r>
        <w:rPr>
          <w:rFonts w:ascii="Arial" w:eastAsia="Arial" w:hAnsi="Arial" w:cs="Arial"/>
          <w:sz w:val="22"/>
          <w:szCs w:val="22"/>
        </w:rPr>
        <w:t xml:space="preserve"> [Dataset]. UCI Machine Learning Repository. Available at: </w:t>
      </w:r>
      <w:hyperlink r:id="rId12" w:history="1">
        <w:r>
          <w:rPr>
            <w:rFonts w:ascii="Arial" w:eastAsia="Arial" w:hAnsi="Arial" w:cs="Arial"/>
            <w:color w:val="2E75B6"/>
            <w:sz w:val="22"/>
            <w:szCs w:val="22"/>
            <w:u w:val="single"/>
          </w:rPr>
          <w:t>https://doi.org</w:t>
        </w:r>
        <w:r>
          <w:rPr>
            <w:rFonts w:ascii="Arial" w:eastAsia="Arial" w:hAnsi="Arial" w:cs="Arial"/>
            <w:color w:val="2E75B6"/>
            <w:sz w:val="22"/>
            <w:szCs w:val="22"/>
            <w:u w:val="single"/>
          </w:rPr>
          <w:t>/</w:t>
        </w:r>
        <w:r>
          <w:rPr>
            <w:rFonts w:ascii="Arial" w:eastAsia="Arial" w:hAnsi="Arial" w:cs="Arial"/>
            <w:color w:val="2E75B6"/>
            <w:sz w:val="22"/>
            <w:szCs w:val="22"/>
            <w:u w:val="single"/>
          </w:rPr>
          <w:t>10.2443</w:t>
        </w:r>
        <w:r>
          <w:rPr>
            <w:rFonts w:ascii="Arial" w:eastAsia="Arial" w:hAnsi="Arial" w:cs="Arial"/>
            <w:color w:val="2E75B6"/>
            <w:sz w:val="22"/>
            <w:szCs w:val="22"/>
            <w:u w:val="single"/>
          </w:rPr>
          <w:t>2</w:t>
        </w:r>
        <w:r>
          <w:rPr>
            <w:rFonts w:ascii="Arial" w:eastAsia="Arial" w:hAnsi="Arial" w:cs="Arial"/>
            <w:color w:val="2E75B6"/>
            <w:sz w:val="22"/>
            <w:szCs w:val="22"/>
            <w:u w:val="single"/>
          </w:rPr>
          <w:t>/C5WW2P</w:t>
        </w:r>
      </w:hyperlink>
      <w:r>
        <w:rPr>
          <w:rFonts w:ascii="Arial" w:eastAsia="Arial" w:hAnsi="Arial" w:cs="Arial"/>
          <w:sz w:val="22"/>
          <w:szCs w:val="22"/>
        </w:rPr>
        <w:t xml:space="preserve"> (Accessed: 8 April 2026).</w:t>
      </w:r>
    </w:p>
    <w:p w14:paraId="04F349FE" w14:textId="77777777" w:rsidR="00772D1C" w:rsidRDefault="00772D1C" w:rsidP="00772D1C">
      <w:pPr>
        <w:spacing w:line="360" w:lineRule="auto"/>
        <w:jc w:val="both"/>
      </w:pPr>
    </w:p>
    <w:p w14:paraId="046A55B7" w14:textId="77777777" w:rsidR="00772D1C" w:rsidRDefault="00772D1C" w:rsidP="00772D1C">
      <w:pPr>
        <w:spacing w:before="100" w:after="100" w:line="360" w:lineRule="auto"/>
        <w:jc w:val="both"/>
        <w:rPr>
          <w:rFonts w:ascii="Arial" w:eastAsia="Arial" w:hAnsi="Arial" w:cs="Arial"/>
          <w:sz w:val="22"/>
          <w:szCs w:val="22"/>
        </w:rPr>
      </w:pPr>
      <w:r>
        <w:rPr>
          <w:rFonts w:ascii="Arial" w:eastAsia="Arial" w:hAnsi="Arial" w:cs="Arial"/>
          <w:sz w:val="22"/>
          <w:szCs w:val="22"/>
        </w:rPr>
        <w:t xml:space="preserve">SciPy (2024) </w:t>
      </w:r>
      <w:proofErr w:type="spellStart"/>
      <w:r>
        <w:rPr>
          <w:rFonts w:ascii="Arial" w:eastAsia="Arial" w:hAnsi="Arial" w:cs="Arial"/>
          <w:i/>
          <w:iCs/>
          <w:sz w:val="22"/>
          <w:szCs w:val="22"/>
        </w:rPr>
        <w:t>scipy.stats.kruskal</w:t>
      </w:r>
      <w:proofErr w:type="spellEnd"/>
      <w:r>
        <w:rPr>
          <w:rFonts w:ascii="Arial" w:eastAsia="Arial" w:hAnsi="Arial" w:cs="Arial"/>
          <w:sz w:val="22"/>
          <w:szCs w:val="22"/>
        </w:rPr>
        <w:t xml:space="preserve">. Available at: </w:t>
      </w:r>
      <w:hyperlink r:id="rId13" w:history="1">
        <w:r>
          <w:rPr>
            <w:rFonts w:ascii="Arial" w:eastAsia="Arial" w:hAnsi="Arial" w:cs="Arial"/>
            <w:color w:val="2E75B6"/>
            <w:sz w:val="22"/>
            <w:szCs w:val="22"/>
            <w:u w:val="single"/>
          </w:rPr>
          <w:t>https://docs.scipy.org/doc/scipy</w:t>
        </w:r>
        <w:r>
          <w:rPr>
            <w:rFonts w:ascii="Arial" w:eastAsia="Arial" w:hAnsi="Arial" w:cs="Arial"/>
            <w:color w:val="2E75B6"/>
            <w:sz w:val="22"/>
            <w:szCs w:val="22"/>
            <w:u w:val="single"/>
          </w:rPr>
          <w:t>/</w:t>
        </w:r>
        <w:r>
          <w:rPr>
            <w:rFonts w:ascii="Arial" w:eastAsia="Arial" w:hAnsi="Arial" w:cs="Arial"/>
            <w:color w:val="2E75B6"/>
            <w:sz w:val="22"/>
            <w:szCs w:val="22"/>
            <w:u w:val="single"/>
          </w:rPr>
          <w:t>reference/generated/scipy.stats.kruskal.html</w:t>
        </w:r>
      </w:hyperlink>
      <w:r>
        <w:rPr>
          <w:rFonts w:ascii="Arial" w:eastAsia="Arial" w:hAnsi="Arial" w:cs="Arial"/>
          <w:sz w:val="22"/>
          <w:szCs w:val="22"/>
        </w:rPr>
        <w:t xml:space="preserve"> (Accessed: 6 April 2026).</w:t>
      </w:r>
    </w:p>
    <w:p w14:paraId="7E67090C" w14:textId="5DFBEEF0" w:rsidR="00772D1C" w:rsidRDefault="00772D1C" w:rsidP="00772D1C">
      <w:pPr>
        <w:spacing w:line="360" w:lineRule="auto"/>
        <w:jc w:val="both"/>
        <w:rPr>
          <w:rFonts w:ascii="Arial" w:hAnsi="Arial" w:cs="Arial"/>
          <w:sz w:val="22"/>
          <w:szCs w:val="22"/>
        </w:rPr>
      </w:pPr>
      <w:r w:rsidRPr="00772D1C">
        <w:rPr>
          <w:rFonts w:ascii="Arial" w:hAnsi="Arial" w:cs="Arial"/>
          <w:sz w:val="22"/>
          <w:szCs w:val="22"/>
        </w:rPr>
        <w:t xml:space="preserve">Bobbitt, Z. (2020) 'How to Perform a Kruskal-Wallis Test in Python', </w:t>
      </w:r>
      <w:proofErr w:type="spellStart"/>
      <w:r w:rsidRPr="00772D1C">
        <w:rPr>
          <w:rStyle w:val="Emphasis"/>
          <w:rFonts w:ascii="Arial" w:hAnsi="Arial" w:cs="Arial"/>
          <w:sz w:val="22"/>
          <w:szCs w:val="22"/>
        </w:rPr>
        <w:t>Statology</w:t>
      </w:r>
      <w:proofErr w:type="spellEnd"/>
      <w:r w:rsidRPr="00772D1C">
        <w:rPr>
          <w:rFonts w:ascii="Arial" w:hAnsi="Arial" w:cs="Arial"/>
          <w:sz w:val="22"/>
          <w:szCs w:val="22"/>
        </w:rPr>
        <w:t xml:space="preserve">. Available at: </w:t>
      </w:r>
      <w:hyperlink r:id="rId14" w:history="1">
        <w:r w:rsidRPr="00772D1C">
          <w:rPr>
            <w:rStyle w:val="Hyperlink"/>
            <w:rFonts w:cstheme="minorHAnsi"/>
          </w:rPr>
          <w:t>https://www.statology.org/kruskal-wallis-t</w:t>
        </w:r>
        <w:r w:rsidRPr="00772D1C">
          <w:rPr>
            <w:rStyle w:val="Hyperlink"/>
            <w:rFonts w:cstheme="minorHAnsi"/>
          </w:rPr>
          <w:t>e</w:t>
        </w:r>
        <w:r w:rsidRPr="00772D1C">
          <w:rPr>
            <w:rStyle w:val="Hyperlink"/>
            <w:rFonts w:cstheme="minorHAnsi"/>
          </w:rPr>
          <w:t>st-python/</w:t>
        </w:r>
      </w:hyperlink>
      <w:r w:rsidRPr="00772D1C">
        <w:rPr>
          <w:rFonts w:ascii="Arial" w:hAnsi="Arial" w:cs="Arial"/>
          <w:sz w:val="22"/>
          <w:szCs w:val="22"/>
        </w:rPr>
        <w:t xml:space="preserve"> (Accessed: </w:t>
      </w:r>
      <w:r>
        <w:rPr>
          <w:rFonts w:ascii="Arial" w:hAnsi="Arial" w:cs="Arial"/>
          <w:sz w:val="22"/>
          <w:szCs w:val="22"/>
        </w:rPr>
        <w:t>6</w:t>
      </w:r>
      <w:r w:rsidRPr="00772D1C">
        <w:rPr>
          <w:rFonts w:ascii="Arial" w:hAnsi="Arial" w:cs="Arial"/>
          <w:sz w:val="22"/>
          <w:szCs w:val="22"/>
        </w:rPr>
        <w:t xml:space="preserve"> April 2026).</w:t>
      </w:r>
    </w:p>
    <w:p w14:paraId="692CEA4D" w14:textId="77777777" w:rsidR="00772D1C" w:rsidRPr="00772D1C" w:rsidRDefault="00772D1C" w:rsidP="00772D1C">
      <w:pPr>
        <w:spacing w:line="360" w:lineRule="auto"/>
        <w:jc w:val="both"/>
        <w:rPr>
          <w:rFonts w:ascii="Arial" w:hAnsi="Arial" w:cs="Arial"/>
          <w:sz w:val="22"/>
          <w:szCs w:val="22"/>
        </w:rPr>
      </w:pPr>
    </w:p>
    <w:p w14:paraId="51D2FAB5" w14:textId="77777777" w:rsidR="00772D1C" w:rsidRDefault="00772D1C" w:rsidP="00772D1C">
      <w:pPr>
        <w:spacing w:before="100" w:after="100" w:line="360" w:lineRule="auto"/>
        <w:jc w:val="both"/>
      </w:pPr>
      <w:r>
        <w:rPr>
          <w:rFonts w:ascii="Arial" w:eastAsia="Arial" w:hAnsi="Arial" w:cs="Arial"/>
          <w:sz w:val="22"/>
          <w:szCs w:val="22"/>
        </w:rPr>
        <w:t xml:space="preserve">Scikit-learn (2024) </w:t>
      </w:r>
      <w:proofErr w:type="spellStart"/>
      <w:r>
        <w:rPr>
          <w:rFonts w:ascii="Arial" w:eastAsia="Arial" w:hAnsi="Arial" w:cs="Arial"/>
          <w:i/>
          <w:iCs/>
          <w:sz w:val="22"/>
          <w:szCs w:val="22"/>
        </w:rPr>
        <w:t>sklearn.neighbors.KNeighborsClassifier</w:t>
      </w:r>
      <w:proofErr w:type="spellEnd"/>
      <w:r>
        <w:rPr>
          <w:rFonts w:ascii="Arial" w:eastAsia="Arial" w:hAnsi="Arial" w:cs="Arial"/>
          <w:sz w:val="22"/>
          <w:szCs w:val="22"/>
        </w:rPr>
        <w:t xml:space="preserve">. Available at: </w:t>
      </w:r>
      <w:hyperlink r:id="rId15" w:history="1">
        <w:r>
          <w:rPr>
            <w:rFonts w:ascii="Arial" w:eastAsia="Arial" w:hAnsi="Arial" w:cs="Arial"/>
            <w:color w:val="2E75B6"/>
            <w:sz w:val="22"/>
            <w:szCs w:val="22"/>
            <w:u w:val="single"/>
          </w:rPr>
          <w:t>https://scikit-learn.org/stable/modules/g</w:t>
        </w:r>
        <w:r>
          <w:rPr>
            <w:rFonts w:ascii="Arial" w:eastAsia="Arial" w:hAnsi="Arial" w:cs="Arial"/>
            <w:color w:val="2E75B6"/>
            <w:sz w:val="22"/>
            <w:szCs w:val="22"/>
            <w:u w:val="single"/>
          </w:rPr>
          <w:t>e</w:t>
        </w:r>
        <w:r>
          <w:rPr>
            <w:rFonts w:ascii="Arial" w:eastAsia="Arial" w:hAnsi="Arial" w:cs="Arial"/>
            <w:color w:val="2E75B6"/>
            <w:sz w:val="22"/>
            <w:szCs w:val="22"/>
            <w:u w:val="single"/>
          </w:rPr>
          <w:t>nerated/sklearn.neighb</w:t>
        </w:r>
        <w:r>
          <w:rPr>
            <w:rFonts w:ascii="Arial" w:eastAsia="Arial" w:hAnsi="Arial" w:cs="Arial"/>
            <w:color w:val="2E75B6"/>
            <w:sz w:val="22"/>
            <w:szCs w:val="22"/>
            <w:u w:val="single"/>
          </w:rPr>
          <w:t>o</w:t>
        </w:r>
        <w:r>
          <w:rPr>
            <w:rFonts w:ascii="Arial" w:eastAsia="Arial" w:hAnsi="Arial" w:cs="Arial"/>
            <w:color w:val="2E75B6"/>
            <w:sz w:val="22"/>
            <w:szCs w:val="22"/>
            <w:u w:val="single"/>
          </w:rPr>
          <w:t>rs.KNeighborsClassifier.html</w:t>
        </w:r>
      </w:hyperlink>
      <w:r>
        <w:rPr>
          <w:rFonts w:ascii="Arial" w:eastAsia="Arial" w:hAnsi="Arial" w:cs="Arial"/>
          <w:sz w:val="22"/>
          <w:szCs w:val="22"/>
        </w:rPr>
        <w:t xml:space="preserve"> (Accessed: 7 April 2026).</w:t>
      </w:r>
    </w:p>
    <w:p w14:paraId="25E8DA6E" w14:textId="77777777" w:rsidR="00772D1C" w:rsidRDefault="00772D1C" w:rsidP="00772D1C">
      <w:pPr>
        <w:spacing w:line="360" w:lineRule="auto"/>
        <w:jc w:val="both"/>
      </w:pPr>
    </w:p>
    <w:p w14:paraId="71107E48" w14:textId="77777777" w:rsidR="00772D1C" w:rsidRDefault="00772D1C" w:rsidP="00772D1C">
      <w:pPr>
        <w:spacing w:before="100" w:after="100" w:line="360" w:lineRule="auto"/>
        <w:jc w:val="both"/>
      </w:pPr>
      <w:r>
        <w:rPr>
          <w:rFonts w:ascii="Arial" w:eastAsia="Arial" w:hAnsi="Arial" w:cs="Arial"/>
          <w:sz w:val="22"/>
          <w:szCs w:val="22"/>
        </w:rPr>
        <w:t xml:space="preserve">Scikit-learn (2024) </w:t>
      </w:r>
      <w:proofErr w:type="spellStart"/>
      <w:r>
        <w:rPr>
          <w:rFonts w:ascii="Arial" w:eastAsia="Arial" w:hAnsi="Arial" w:cs="Arial"/>
          <w:i/>
          <w:iCs/>
          <w:sz w:val="22"/>
          <w:szCs w:val="22"/>
        </w:rPr>
        <w:t>sklearn.ensemble.RandomForestClassifier</w:t>
      </w:r>
      <w:proofErr w:type="spellEnd"/>
      <w:r>
        <w:rPr>
          <w:rFonts w:ascii="Arial" w:eastAsia="Arial" w:hAnsi="Arial" w:cs="Arial"/>
          <w:sz w:val="22"/>
          <w:szCs w:val="22"/>
        </w:rPr>
        <w:t xml:space="preserve">. Available at: </w:t>
      </w:r>
      <w:hyperlink r:id="rId16" w:history="1">
        <w:r>
          <w:rPr>
            <w:rFonts w:ascii="Arial" w:eastAsia="Arial" w:hAnsi="Arial" w:cs="Arial"/>
            <w:color w:val="2E75B6"/>
            <w:sz w:val="22"/>
            <w:szCs w:val="22"/>
            <w:u w:val="single"/>
          </w:rPr>
          <w:t>https://scikit-learn.org/stable/modules/generat</w:t>
        </w:r>
        <w:r>
          <w:rPr>
            <w:rFonts w:ascii="Arial" w:eastAsia="Arial" w:hAnsi="Arial" w:cs="Arial"/>
            <w:color w:val="2E75B6"/>
            <w:sz w:val="22"/>
            <w:szCs w:val="22"/>
            <w:u w:val="single"/>
          </w:rPr>
          <w:t>e</w:t>
        </w:r>
        <w:r>
          <w:rPr>
            <w:rFonts w:ascii="Arial" w:eastAsia="Arial" w:hAnsi="Arial" w:cs="Arial"/>
            <w:color w:val="2E75B6"/>
            <w:sz w:val="22"/>
            <w:szCs w:val="22"/>
            <w:u w:val="single"/>
          </w:rPr>
          <w:t>d/sklearn.ensemble.RandomForestClassifier.html</w:t>
        </w:r>
      </w:hyperlink>
      <w:r>
        <w:rPr>
          <w:rFonts w:ascii="Arial" w:eastAsia="Arial" w:hAnsi="Arial" w:cs="Arial"/>
          <w:sz w:val="22"/>
          <w:szCs w:val="22"/>
        </w:rPr>
        <w:t xml:space="preserve"> (Accessed: 7 April 2026).</w:t>
      </w:r>
    </w:p>
    <w:p w14:paraId="20C98592" w14:textId="77777777" w:rsidR="00772D1C" w:rsidRDefault="00772D1C" w:rsidP="00772D1C">
      <w:pPr>
        <w:spacing w:before="100" w:after="100" w:line="360" w:lineRule="auto"/>
        <w:jc w:val="both"/>
      </w:pPr>
    </w:p>
    <w:p w14:paraId="6E15FDCA" w14:textId="77777777" w:rsidR="00772D1C" w:rsidRPr="00CB3A33" w:rsidRDefault="00772D1C" w:rsidP="00772D1C">
      <w:pPr>
        <w:pStyle w:val="font-claude-response-body"/>
        <w:spacing w:line="360" w:lineRule="auto"/>
        <w:jc w:val="both"/>
        <w:rPr>
          <w:rFonts w:ascii="Arial" w:hAnsi="Arial" w:cs="Arial"/>
          <w:sz w:val="22"/>
          <w:szCs w:val="22"/>
        </w:rPr>
      </w:pPr>
      <w:r w:rsidRPr="00CB3A33">
        <w:rPr>
          <w:rStyle w:val="Strong"/>
          <w:rFonts w:ascii="Arial" w:hAnsi="Arial" w:cs="Arial"/>
          <w:sz w:val="22"/>
          <w:szCs w:val="22"/>
        </w:rPr>
        <w:t>Artificial Intelligence Usage Declaration</w:t>
      </w:r>
    </w:p>
    <w:p w14:paraId="5CB620B9" w14:textId="77777777" w:rsidR="00772D1C" w:rsidRPr="00CB3A33" w:rsidRDefault="00772D1C" w:rsidP="00772D1C">
      <w:pPr>
        <w:pStyle w:val="font-claude-response-body"/>
        <w:spacing w:line="360" w:lineRule="auto"/>
        <w:jc w:val="both"/>
        <w:rPr>
          <w:rFonts w:ascii="Arial" w:hAnsi="Arial" w:cs="Arial"/>
          <w:sz w:val="22"/>
          <w:szCs w:val="22"/>
        </w:rPr>
      </w:pPr>
      <w:r w:rsidRPr="00CB3A33">
        <w:rPr>
          <w:rFonts w:ascii="Arial" w:hAnsi="Arial" w:cs="Arial"/>
          <w:sz w:val="22"/>
          <w:szCs w:val="22"/>
        </w:rPr>
        <w:t>In the completion of this assessment, generative AI tools were used exclusively for the following permitted activities: brainstorming analytical approaches, refining research questions, identifying appropriate statistical methods, and checking grammar and style of the written report. All code, analysis, interpretation of results, and conclusions presented in this work are the student's own. No AI tool was used to generate code, write assignment content, or produce any section of this report in full.</w:t>
      </w:r>
    </w:p>
    <w:p w14:paraId="52123A17" w14:textId="77777777" w:rsidR="00772D1C" w:rsidRDefault="00772D1C" w:rsidP="00772D1C">
      <w:pPr>
        <w:spacing w:before="100" w:after="100" w:line="360" w:lineRule="auto"/>
        <w:jc w:val="both"/>
      </w:pPr>
    </w:p>
    <w:p w14:paraId="684AD645" w14:textId="77777777" w:rsidR="00772D1C" w:rsidRPr="00146429" w:rsidRDefault="00772D1C" w:rsidP="00146429">
      <w:pPr>
        <w:tabs>
          <w:tab w:val="left" w:pos="3467"/>
        </w:tabs>
        <w:rPr>
          <w:b/>
          <w:bCs/>
          <w:sz w:val="44"/>
          <w:szCs w:val="44"/>
          <w:vertAlign w:val="subscript"/>
        </w:rPr>
      </w:pPr>
    </w:p>
    <w:sectPr w:rsidR="00772D1C" w:rsidRPr="00146429" w:rsidSect="008534F6">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162E2"/>
    <w:multiLevelType w:val="multilevel"/>
    <w:tmpl w:val="61B02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274BA"/>
    <w:multiLevelType w:val="multilevel"/>
    <w:tmpl w:val="C6368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11578"/>
    <w:multiLevelType w:val="multilevel"/>
    <w:tmpl w:val="931AB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3C0F63"/>
    <w:multiLevelType w:val="multilevel"/>
    <w:tmpl w:val="F13C1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78892">
    <w:abstractNumId w:val="2"/>
  </w:num>
  <w:num w:numId="2" w16cid:durableId="1786190740">
    <w:abstractNumId w:val="3"/>
  </w:num>
  <w:num w:numId="3" w16cid:durableId="142938323">
    <w:abstractNumId w:val="0"/>
  </w:num>
  <w:num w:numId="4" w16cid:durableId="738333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17"/>
    <w:rsid w:val="000059BD"/>
    <w:rsid w:val="000140DB"/>
    <w:rsid w:val="00020E29"/>
    <w:rsid w:val="00055D09"/>
    <w:rsid w:val="00057FE9"/>
    <w:rsid w:val="000667C2"/>
    <w:rsid w:val="00087F57"/>
    <w:rsid w:val="00097166"/>
    <w:rsid w:val="000E24B3"/>
    <w:rsid w:val="000F486A"/>
    <w:rsid w:val="001155FC"/>
    <w:rsid w:val="00146429"/>
    <w:rsid w:val="00184A90"/>
    <w:rsid w:val="001D0D88"/>
    <w:rsid w:val="001D4755"/>
    <w:rsid w:val="001E0E8E"/>
    <w:rsid w:val="0020340B"/>
    <w:rsid w:val="0021145E"/>
    <w:rsid w:val="00215250"/>
    <w:rsid w:val="00241A6D"/>
    <w:rsid w:val="002714A9"/>
    <w:rsid w:val="00283B10"/>
    <w:rsid w:val="002C47C4"/>
    <w:rsid w:val="002E0942"/>
    <w:rsid w:val="002F4C5F"/>
    <w:rsid w:val="00355158"/>
    <w:rsid w:val="0036326A"/>
    <w:rsid w:val="003A326A"/>
    <w:rsid w:val="003C193C"/>
    <w:rsid w:val="00430F66"/>
    <w:rsid w:val="004317A9"/>
    <w:rsid w:val="004324DE"/>
    <w:rsid w:val="00443970"/>
    <w:rsid w:val="004607C2"/>
    <w:rsid w:val="004669B7"/>
    <w:rsid w:val="00474E71"/>
    <w:rsid w:val="004B5F92"/>
    <w:rsid w:val="004C59D2"/>
    <w:rsid w:val="004F60B2"/>
    <w:rsid w:val="00591D27"/>
    <w:rsid w:val="005A6926"/>
    <w:rsid w:val="005D70C5"/>
    <w:rsid w:val="005D7C3E"/>
    <w:rsid w:val="00630673"/>
    <w:rsid w:val="00681D33"/>
    <w:rsid w:val="00697412"/>
    <w:rsid w:val="006B297F"/>
    <w:rsid w:val="006F21BD"/>
    <w:rsid w:val="00705D69"/>
    <w:rsid w:val="00741253"/>
    <w:rsid w:val="007511C9"/>
    <w:rsid w:val="00772D1C"/>
    <w:rsid w:val="00792C49"/>
    <w:rsid w:val="007D2F8F"/>
    <w:rsid w:val="007D6CF4"/>
    <w:rsid w:val="00801EB4"/>
    <w:rsid w:val="0082410D"/>
    <w:rsid w:val="00831DE6"/>
    <w:rsid w:val="008352FF"/>
    <w:rsid w:val="008534F6"/>
    <w:rsid w:val="00860733"/>
    <w:rsid w:val="00864663"/>
    <w:rsid w:val="008A07AA"/>
    <w:rsid w:val="008F75BC"/>
    <w:rsid w:val="00931B09"/>
    <w:rsid w:val="0096025D"/>
    <w:rsid w:val="009728E2"/>
    <w:rsid w:val="00984C40"/>
    <w:rsid w:val="009A3171"/>
    <w:rsid w:val="00A23733"/>
    <w:rsid w:val="00A46222"/>
    <w:rsid w:val="00A84FAE"/>
    <w:rsid w:val="00AB25B7"/>
    <w:rsid w:val="00AE665E"/>
    <w:rsid w:val="00B1017E"/>
    <w:rsid w:val="00B21C5E"/>
    <w:rsid w:val="00B3315B"/>
    <w:rsid w:val="00B50654"/>
    <w:rsid w:val="00B62E5A"/>
    <w:rsid w:val="00BB08B3"/>
    <w:rsid w:val="00BD2EFA"/>
    <w:rsid w:val="00C04882"/>
    <w:rsid w:val="00C07875"/>
    <w:rsid w:val="00C4068A"/>
    <w:rsid w:val="00C42092"/>
    <w:rsid w:val="00C7550D"/>
    <w:rsid w:val="00C96704"/>
    <w:rsid w:val="00C977A8"/>
    <w:rsid w:val="00CE2209"/>
    <w:rsid w:val="00D5355C"/>
    <w:rsid w:val="00D71029"/>
    <w:rsid w:val="00D86E74"/>
    <w:rsid w:val="00DA6CE0"/>
    <w:rsid w:val="00DB7108"/>
    <w:rsid w:val="00DC1EF3"/>
    <w:rsid w:val="00DD52B7"/>
    <w:rsid w:val="00E33E16"/>
    <w:rsid w:val="00E42536"/>
    <w:rsid w:val="00E55516"/>
    <w:rsid w:val="00E6411B"/>
    <w:rsid w:val="00E7294A"/>
    <w:rsid w:val="00E875A8"/>
    <w:rsid w:val="00EB738E"/>
    <w:rsid w:val="00EC3717"/>
    <w:rsid w:val="00F053A7"/>
    <w:rsid w:val="00F27230"/>
    <w:rsid w:val="00F30A4C"/>
    <w:rsid w:val="00F74EAB"/>
    <w:rsid w:val="00F77286"/>
    <w:rsid w:val="00FD7589"/>
    <w:rsid w:val="2E0219F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977A7"/>
  <w15:chartTrackingRefBased/>
  <w15:docId w15:val="{31351C9B-61AB-7A4D-8407-9C4C7ADF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E8E"/>
  </w:style>
  <w:style w:type="paragraph" w:styleId="Heading1">
    <w:name w:val="heading 1"/>
    <w:basedOn w:val="Normal"/>
    <w:link w:val="Heading1Char"/>
    <w:uiPriority w:val="9"/>
    <w:qFormat/>
    <w:rsid w:val="00772D1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semiHidden/>
    <w:unhideWhenUsed/>
    <w:qFormat/>
    <w:rsid w:val="00772D1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0D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91D27"/>
  </w:style>
  <w:style w:type="paragraph" w:styleId="Header">
    <w:name w:val="header"/>
    <w:basedOn w:val="Normal"/>
    <w:link w:val="HeaderChar"/>
    <w:uiPriority w:val="99"/>
    <w:unhideWhenUsed/>
    <w:rsid w:val="00BD2EFA"/>
    <w:pPr>
      <w:tabs>
        <w:tab w:val="center" w:pos="4513"/>
        <w:tab w:val="right" w:pos="9026"/>
      </w:tabs>
    </w:pPr>
    <w:rPr>
      <w:kern w:val="0"/>
      <w:sz w:val="22"/>
      <w:szCs w:val="22"/>
      <w14:ligatures w14:val="none"/>
    </w:rPr>
  </w:style>
  <w:style w:type="character" w:customStyle="1" w:styleId="HeaderChar">
    <w:name w:val="Header Char"/>
    <w:basedOn w:val="DefaultParagraphFont"/>
    <w:link w:val="Header"/>
    <w:uiPriority w:val="99"/>
    <w:rsid w:val="00BD2EFA"/>
    <w:rPr>
      <w:kern w:val="0"/>
      <w:sz w:val="22"/>
      <w:szCs w:val="22"/>
      <w14:ligatures w14:val="none"/>
    </w:rPr>
  </w:style>
  <w:style w:type="table" w:styleId="TableGrid">
    <w:name w:val="Table Grid"/>
    <w:basedOn w:val="TableNormal"/>
    <w:uiPriority w:val="59"/>
    <w:rsid w:val="00BD2EF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2D1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semiHidden/>
    <w:rsid w:val="00772D1C"/>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772D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72D1C"/>
    <w:rPr>
      <w:b/>
      <w:bCs/>
    </w:rPr>
  </w:style>
  <w:style w:type="character" w:styleId="Emphasis">
    <w:name w:val="Emphasis"/>
    <w:basedOn w:val="DefaultParagraphFont"/>
    <w:uiPriority w:val="20"/>
    <w:qFormat/>
    <w:rsid w:val="00772D1C"/>
    <w:rPr>
      <w:i/>
      <w:iCs/>
    </w:rPr>
  </w:style>
  <w:style w:type="character" w:styleId="Hyperlink">
    <w:name w:val="Hyperlink"/>
    <w:basedOn w:val="DefaultParagraphFont"/>
    <w:uiPriority w:val="99"/>
    <w:semiHidden/>
    <w:unhideWhenUsed/>
    <w:rsid w:val="00772D1C"/>
    <w:rPr>
      <w:color w:val="0000FF"/>
      <w:u w:val="single"/>
    </w:rPr>
  </w:style>
  <w:style w:type="character" w:styleId="FollowedHyperlink">
    <w:name w:val="FollowedHyperlink"/>
    <w:basedOn w:val="DefaultParagraphFont"/>
    <w:uiPriority w:val="99"/>
    <w:semiHidden/>
    <w:unhideWhenUsed/>
    <w:rsid w:val="00772D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50">
      <w:bodyDiv w:val="1"/>
      <w:marLeft w:val="0"/>
      <w:marRight w:val="0"/>
      <w:marTop w:val="0"/>
      <w:marBottom w:val="0"/>
      <w:divBdr>
        <w:top w:val="none" w:sz="0" w:space="0" w:color="auto"/>
        <w:left w:val="none" w:sz="0" w:space="0" w:color="auto"/>
        <w:bottom w:val="none" w:sz="0" w:space="0" w:color="auto"/>
        <w:right w:val="none" w:sz="0" w:space="0" w:color="auto"/>
      </w:divBdr>
      <w:divsChild>
        <w:div w:id="2091190589">
          <w:marLeft w:val="0"/>
          <w:marRight w:val="0"/>
          <w:marTop w:val="0"/>
          <w:marBottom w:val="0"/>
          <w:divBdr>
            <w:top w:val="none" w:sz="0" w:space="0" w:color="auto"/>
            <w:left w:val="none" w:sz="0" w:space="0" w:color="auto"/>
            <w:bottom w:val="none" w:sz="0" w:space="0" w:color="auto"/>
            <w:right w:val="none" w:sz="0" w:space="0" w:color="auto"/>
          </w:divBdr>
          <w:divsChild>
            <w:div w:id="259720602">
              <w:marLeft w:val="0"/>
              <w:marRight w:val="0"/>
              <w:marTop w:val="0"/>
              <w:marBottom w:val="0"/>
              <w:divBdr>
                <w:top w:val="none" w:sz="0" w:space="0" w:color="auto"/>
                <w:left w:val="none" w:sz="0" w:space="0" w:color="auto"/>
                <w:bottom w:val="none" w:sz="0" w:space="0" w:color="auto"/>
                <w:right w:val="none" w:sz="0" w:space="0" w:color="auto"/>
              </w:divBdr>
              <w:divsChild>
                <w:div w:id="844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8185">
      <w:bodyDiv w:val="1"/>
      <w:marLeft w:val="0"/>
      <w:marRight w:val="0"/>
      <w:marTop w:val="0"/>
      <w:marBottom w:val="0"/>
      <w:divBdr>
        <w:top w:val="none" w:sz="0" w:space="0" w:color="auto"/>
        <w:left w:val="none" w:sz="0" w:space="0" w:color="auto"/>
        <w:bottom w:val="none" w:sz="0" w:space="0" w:color="auto"/>
        <w:right w:val="none" w:sz="0" w:space="0" w:color="auto"/>
      </w:divBdr>
    </w:div>
    <w:div w:id="76483388">
      <w:bodyDiv w:val="1"/>
      <w:marLeft w:val="0"/>
      <w:marRight w:val="0"/>
      <w:marTop w:val="0"/>
      <w:marBottom w:val="0"/>
      <w:divBdr>
        <w:top w:val="none" w:sz="0" w:space="0" w:color="auto"/>
        <w:left w:val="none" w:sz="0" w:space="0" w:color="auto"/>
        <w:bottom w:val="none" w:sz="0" w:space="0" w:color="auto"/>
        <w:right w:val="none" w:sz="0" w:space="0" w:color="auto"/>
      </w:divBdr>
    </w:div>
    <w:div w:id="254174697">
      <w:bodyDiv w:val="1"/>
      <w:marLeft w:val="0"/>
      <w:marRight w:val="0"/>
      <w:marTop w:val="0"/>
      <w:marBottom w:val="0"/>
      <w:divBdr>
        <w:top w:val="none" w:sz="0" w:space="0" w:color="auto"/>
        <w:left w:val="none" w:sz="0" w:space="0" w:color="auto"/>
        <w:bottom w:val="none" w:sz="0" w:space="0" w:color="auto"/>
        <w:right w:val="none" w:sz="0" w:space="0" w:color="auto"/>
      </w:divBdr>
    </w:div>
    <w:div w:id="357203245">
      <w:bodyDiv w:val="1"/>
      <w:marLeft w:val="0"/>
      <w:marRight w:val="0"/>
      <w:marTop w:val="0"/>
      <w:marBottom w:val="0"/>
      <w:divBdr>
        <w:top w:val="none" w:sz="0" w:space="0" w:color="auto"/>
        <w:left w:val="none" w:sz="0" w:space="0" w:color="auto"/>
        <w:bottom w:val="none" w:sz="0" w:space="0" w:color="auto"/>
        <w:right w:val="none" w:sz="0" w:space="0" w:color="auto"/>
      </w:divBdr>
      <w:divsChild>
        <w:div w:id="932859443">
          <w:marLeft w:val="0"/>
          <w:marRight w:val="0"/>
          <w:marTop w:val="0"/>
          <w:marBottom w:val="0"/>
          <w:divBdr>
            <w:top w:val="none" w:sz="0" w:space="0" w:color="auto"/>
            <w:left w:val="none" w:sz="0" w:space="0" w:color="auto"/>
            <w:bottom w:val="none" w:sz="0" w:space="0" w:color="auto"/>
            <w:right w:val="none" w:sz="0" w:space="0" w:color="auto"/>
          </w:divBdr>
          <w:divsChild>
            <w:div w:id="45447678">
              <w:marLeft w:val="0"/>
              <w:marRight w:val="0"/>
              <w:marTop w:val="0"/>
              <w:marBottom w:val="0"/>
              <w:divBdr>
                <w:top w:val="none" w:sz="0" w:space="0" w:color="auto"/>
                <w:left w:val="none" w:sz="0" w:space="0" w:color="auto"/>
                <w:bottom w:val="none" w:sz="0" w:space="0" w:color="auto"/>
                <w:right w:val="none" w:sz="0" w:space="0" w:color="auto"/>
              </w:divBdr>
              <w:divsChild>
                <w:div w:id="1430934235">
                  <w:marLeft w:val="0"/>
                  <w:marRight w:val="0"/>
                  <w:marTop w:val="0"/>
                  <w:marBottom w:val="0"/>
                  <w:divBdr>
                    <w:top w:val="none" w:sz="0" w:space="0" w:color="auto"/>
                    <w:left w:val="none" w:sz="0" w:space="0" w:color="auto"/>
                    <w:bottom w:val="none" w:sz="0" w:space="0" w:color="auto"/>
                    <w:right w:val="none" w:sz="0" w:space="0" w:color="auto"/>
                  </w:divBdr>
                  <w:divsChild>
                    <w:div w:id="613250282">
                      <w:marLeft w:val="0"/>
                      <w:marRight w:val="0"/>
                      <w:marTop w:val="0"/>
                      <w:marBottom w:val="0"/>
                      <w:divBdr>
                        <w:top w:val="none" w:sz="0" w:space="0" w:color="auto"/>
                        <w:left w:val="none" w:sz="0" w:space="0" w:color="auto"/>
                        <w:bottom w:val="none" w:sz="0" w:space="0" w:color="auto"/>
                        <w:right w:val="none" w:sz="0" w:space="0" w:color="auto"/>
                      </w:divBdr>
                    </w:div>
                  </w:divsChild>
                </w:div>
                <w:div w:id="570846159">
                  <w:marLeft w:val="0"/>
                  <w:marRight w:val="0"/>
                  <w:marTop w:val="0"/>
                  <w:marBottom w:val="0"/>
                  <w:divBdr>
                    <w:top w:val="none" w:sz="0" w:space="0" w:color="auto"/>
                    <w:left w:val="none" w:sz="0" w:space="0" w:color="auto"/>
                    <w:bottom w:val="none" w:sz="0" w:space="0" w:color="auto"/>
                    <w:right w:val="none" w:sz="0" w:space="0" w:color="auto"/>
                  </w:divBdr>
                  <w:divsChild>
                    <w:div w:id="838623403">
                      <w:marLeft w:val="0"/>
                      <w:marRight w:val="0"/>
                      <w:marTop w:val="0"/>
                      <w:marBottom w:val="0"/>
                      <w:divBdr>
                        <w:top w:val="none" w:sz="0" w:space="0" w:color="auto"/>
                        <w:left w:val="none" w:sz="0" w:space="0" w:color="auto"/>
                        <w:bottom w:val="none" w:sz="0" w:space="0" w:color="auto"/>
                        <w:right w:val="none" w:sz="0" w:space="0" w:color="auto"/>
                      </w:divBdr>
                    </w:div>
                  </w:divsChild>
                </w:div>
                <w:div w:id="297607834">
                  <w:marLeft w:val="0"/>
                  <w:marRight w:val="0"/>
                  <w:marTop w:val="0"/>
                  <w:marBottom w:val="0"/>
                  <w:divBdr>
                    <w:top w:val="none" w:sz="0" w:space="0" w:color="auto"/>
                    <w:left w:val="none" w:sz="0" w:space="0" w:color="auto"/>
                    <w:bottom w:val="none" w:sz="0" w:space="0" w:color="auto"/>
                    <w:right w:val="none" w:sz="0" w:space="0" w:color="auto"/>
                  </w:divBdr>
                  <w:divsChild>
                    <w:div w:id="3710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74648">
      <w:bodyDiv w:val="1"/>
      <w:marLeft w:val="0"/>
      <w:marRight w:val="0"/>
      <w:marTop w:val="0"/>
      <w:marBottom w:val="0"/>
      <w:divBdr>
        <w:top w:val="none" w:sz="0" w:space="0" w:color="auto"/>
        <w:left w:val="none" w:sz="0" w:space="0" w:color="auto"/>
        <w:bottom w:val="none" w:sz="0" w:space="0" w:color="auto"/>
        <w:right w:val="none" w:sz="0" w:space="0" w:color="auto"/>
      </w:divBdr>
      <w:divsChild>
        <w:div w:id="54010390">
          <w:marLeft w:val="0"/>
          <w:marRight w:val="0"/>
          <w:marTop w:val="0"/>
          <w:marBottom w:val="0"/>
          <w:divBdr>
            <w:top w:val="none" w:sz="0" w:space="0" w:color="auto"/>
            <w:left w:val="none" w:sz="0" w:space="0" w:color="auto"/>
            <w:bottom w:val="none" w:sz="0" w:space="0" w:color="auto"/>
            <w:right w:val="none" w:sz="0" w:space="0" w:color="auto"/>
          </w:divBdr>
        </w:div>
      </w:divsChild>
    </w:div>
    <w:div w:id="663359851">
      <w:bodyDiv w:val="1"/>
      <w:marLeft w:val="0"/>
      <w:marRight w:val="0"/>
      <w:marTop w:val="0"/>
      <w:marBottom w:val="0"/>
      <w:divBdr>
        <w:top w:val="none" w:sz="0" w:space="0" w:color="auto"/>
        <w:left w:val="none" w:sz="0" w:space="0" w:color="auto"/>
        <w:bottom w:val="none" w:sz="0" w:space="0" w:color="auto"/>
        <w:right w:val="none" w:sz="0" w:space="0" w:color="auto"/>
      </w:divBdr>
    </w:div>
    <w:div w:id="678196243">
      <w:bodyDiv w:val="1"/>
      <w:marLeft w:val="0"/>
      <w:marRight w:val="0"/>
      <w:marTop w:val="0"/>
      <w:marBottom w:val="0"/>
      <w:divBdr>
        <w:top w:val="none" w:sz="0" w:space="0" w:color="auto"/>
        <w:left w:val="none" w:sz="0" w:space="0" w:color="auto"/>
        <w:bottom w:val="none" w:sz="0" w:space="0" w:color="auto"/>
        <w:right w:val="none" w:sz="0" w:space="0" w:color="auto"/>
      </w:divBdr>
      <w:divsChild>
        <w:div w:id="79838010">
          <w:marLeft w:val="0"/>
          <w:marRight w:val="0"/>
          <w:marTop w:val="0"/>
          <w:marBottom w:val="0"/>
          <w:divBdr>
            <w:top w:val="none" w:sz="0" w:space="0" w:color="auto"/>
            <w:left w:val="none" w:sz="0" w:space="0" w:color="auto"/>
            <w:bottom w:val="none" w:sz="0" w:space="0" w:color="auto"/>
            <w:right w:val="none" w:sz="0" w:space="0" w:color="auto"/>
          </w:divBdr>
          <w:divsChild>
            <w:div w:id="1336498586">
              <w:marLeft w:val="0"/>
              <w:marRight w:val="0"/>
              <w:marTop w:val="0"/>
              <w:marBottom w:val="0"/>
              <w:divBdr>
                <w:top w:val="none" w:sz="0" w:space="0" w:color="auto"/>
                <w:left w:val="none" w:sz="0" w:space="0" w:color="auto"/>
                <w:bottom w:val="none" w:sz="0" w:space="0" w:color="auto"/>
                <w:right w:val="none" w:sz="0" w:space="0" w:color="auto"/>
              </w:divBdr>
              <w:divsChild>
                <w:div w:id="10304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9332">
      <w:bodyDiv w:val="1"/>
      <w:marLeft w:val="0"/>
      <w:marRight w:val="0"/>
      <w:marTop w:val="0"/>
      <w:marBottom w:val="0"/>
      <w:divBdr>
        <w:top w:val="none" w:sz="0" w:space="0" w:color="auto"/>
        <w:left w:val="none" w:sz="0" w:space="0" w:color="auto"/>
        <w:bottom w:val="none" w:sz="0" w:space="0" w:color="auto"/>
        <w:right w:val="none" w:sz="0" w:space="0" w:color="auto"/>
      </w:divBdr>
    </w:div>
    <w:div w:id="910774560">
      <w:bodyDiv w:val="1"/>
      <w:marLeft w:val="0"/>
      <w:marRight w:val="0"/>
      <w:marTop w:val="0"/>
      <w:marBottom w:val="0"/>
      <w:divBdr>
        <w:top w:val="none" w:sz="0" w:space="0" w:color="auto"/>
        <w:left w:val="none" w:sz="0" w:space="0" w:color="auto"/>
        <w:bottom w:val="none" w:sz="0" w:space="0" w:color="auto"/>
        <w:right w:val="none" w:sz="0" w:space="0" w:color="auto"/>
      </w:divBdr>
      <w:divsChild>
        <w:div w:id="1977177622">
          <w:marLeft w:val="0"/>
          <w:marRight w:val="0"/>
          <w:marTop w:val="0"/>
          <w:marBottom w:val="0"/>
          <w:divBdr>
            <w:top w:val="none" w:sz="0" w:space="0" w:color="auto"/>
            <w:left w:val="none" w:sz="0" w:space="0" w:color="auto"/>
            <w:bottom w:val="none" w:sz="0" w:space="0" w:color="auto"/>
            <w:right w:val="none" w:sz="0" w:space="0" w:color="auto"/>
          </w:divBdr>
          <w:divsChild>
            <w:div w:id="845439876">
              <w:marLeft w:val="0"/>
              <w:marRight w:val="0"/>
              <w:marTop w:val="0"/>
              <w:marBottom w:val="0"/>
              <w:divBdr>
                <w:top w:val="none" w:sz="0" w:space="0" w:color="auto"/>
                <w:left w:val="none" w:sz="0" w:space="0" w:color="auto"/>
                <w:bottom w:val="none" w:sz="0" w:space="0" w:color="auto"/>
                <w:right w:val="none" w:sz="0" w:space="0" w:color="auto"/>
              </w:divBdr>
              <w:divsChild>
                <w:div w:id="4009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98205">
      <w:bodyDiv w:val="1"/>
      <w:marLeft w:val="0"/>
      <w:marRight w:val="0"/>
      <w:marTop w:val="0"/>
      <w:marBottom w:val="0"/>
      <w:divBdr>
        <w:top w:val="none" w:sz="0" w:space="0" w:color="auto"/>
        <w:left w:val="none" w:sz="0" w:space="0" w:color="auto"/>
        <w:bottom w:val="none" w:sz="0" w:space="0" w:color="auto"/>
        <w:right w:val="none" w:sz="0" w:space="0" w:color="auto"/>
      </w:divBdr>
    </w:div>
    <w:div w:id="1022244150">
      <w:bodyDiv w:val="1"/>
      <w:marLeft w:val="0"/>
      <w:marRight w:val="0"/>
      <w:marTop w:val="0"/>
      <w:marBottom w:val="0"/>
      <w:divBdr>
        <w:top w:val="none" w:sz="0" w:space="0" w:color="auto"/>
        <w:left w:val="none" w:sz="0" w:space="0" w:color="auto"/>
        <w:bottom w:val="none" w:sz="0" w:space="0" w:color="auto"/>
        <w:right w:val="none" w:sz="0" w:space="0" w:color="auto"/>
      </w:divBdr>
      <w:divsChild>
        <w:div w:id="686640035">
          <w:marLeft w:val="0"/>
          <w:marRight w:val="0"/>
          <w:marTop w:val="0"/>
          <w:marBottom w:val="0"/>
          <w:divBdr>
            <w:top w:val="none" w:sz="0" w:space="0" w:color="auto"/>
            <w:left w:val="none" w:sz="0" w:space="0" w:color="auto"/>
            <w:bottom w:val="none" w:sz="0" w:space="0" w:color="auto"/>
            <w:right w:val="none" w:sz="0" w:space="0" w:color="auto"/>
          </w:divBdr>
          <w:divsChild>
            <w:div w:id="948705216">
              <w:marLeft w:val="0"/>
              <w:marRight w:val="0"/>
              <w:marTop w:val="0"/>
              <w:marBottom w:val="0"/>
              <w:divBdr>
                <w:top w:val="none" w:sz="0" w:space="0" w:color="auto"/>
                <w:left w:val="none" w:sz="0" w:space="0" w:color="auto"/>
                <w:bottom w:val="none" w:sz="0" w:space="0" w:color="auto"/>
                <w:right w:val="none" w:sz="0" w:space="0" w:color="auto"/>
              </w:divBdr>
              <w:divsChild>
                <w:div w:id="5604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36968">
      <w:bodyDiv w:val="1"/>
      <w:marLeft w:val="0"/>
      <w:marRight w:val="0"/>
      <w:marTop w:val="0"/>
      <w:marBottom w:val="0"/>
      <w:divBdr>
        <w:top w:val="none" w:sz="0" w:space="0" w:color="auto"/>
        <w:left w:val="none" w:sz="0" w:space="0" w:color="auto"/>
        <w:bottom w:val="none" w:sz="0" w:space="0" w:color="auto"/>
        <w:right w:val="none" w:sz="0" w:space="0" w:color="auto"/>
      </w:divBdr>
    </w:div>
    <w:div w:id="1050149897">
      <w:bodyDiv w:val="1"/>
      <w:marLeft w:val="0"/>
      <w:marRight w:val="0"/>
      <w:marTop w:val="0"/>
      <w:marBottom w:val="0"/>
      <w:divBdr>
        <w:top w:val="none" w:sz="0" w:space="0" w:color="auto"/>
        <w:left w:val="none" w:sz="0" w:space="0" w:color="auto"/>
        <w:bottom w:val="none" w:sz="0" w:space="0" w:color="auto"/>
        <w:right w:val="none" w:sz="0" w:space="0" w:color="auto"/>
      </w:divBdr>
      <w:divsChild>
        <w:div w:id="263879280">
          <w:marLeft w:val="0"/>
          <w:marRight w:val="0"/>
          <w:marTop w:val="0"/>
          <w:marBottom w:val="0"/>
          <w:divBdr>
            <w:top w:val="none" w:sz="0" w:space="0" w:color="auto"/>
            <w:left w:val="none" w:sz="0" w:space="0" w:color="auto"/>
            <w:bottom w:val="none" w:sz="0" w:space="0" w:color="auto"/>
            <w:right w:val="none" w:sz="0" w:space="0" w:color="auto"/>
          </w:divBdr>
        </w:div>
      </w:divsChild>
    </w:div>
    <w:div w:id="1124614194">
      <w:bodyDiv w:val="1"/>
      <w:marLeft w:val="0"/>
      <w:marRight w:val="0"/>
      <w:marTop w:val="0"/>
      <w:marBottom w:val="0"/>
      <w:divBdr>
        <w:top w:val="none" w:sz="0" w:space="0" w:color="auto"/>
        <w:left w:val="none" w:sz="0" w:space="0" w:color="auto"/>
        <w:bottom w:val="none" w:sz="0" w:space="0" w:color="auto"/>
        <w:right w:val="none" w:sz="0" w:space="0" w:color="auto"/>
      </w:divBdr>
      <w:divsChild>
        <w:div w:id="705329029">
          <w:marLeft w:val="0"/>
          <w:marRight w:val="0"/>
          <w:marTop w:val="0"/>
          <w:marBottom w:val="0"/>
          <w:divBdr>
            <w:top w:val="none" w:sz="0" w:space="0" w:color="auto"/>
            <w:left w:val="none" w:sz="0" w:space="0" w:color="auto"/>
            <w:bottom w:val="none" w:sz="0" w:space="0" w:color="auto"/>
            <w:right w:val="none" w:sz="0" w:space="0" w:color="auto"/>
          </w:divBdr>
          <w:divsChild>
            <w:div w:id="163665727">
              <w:marLeft w:val="0"/>
              <w:marRight w:val="0"/>
              <w:marTop w:val="0"/>
              <w:marBottom w:val="0"/>
              <w:divBdr>
                <w:top w:val="none" w:sz="0" w:space="0" w:color="auto"/>
                <w:left w:val="none" w:sz="0" w:space="0" w:color="auto"/>
                <w:bottom w:val="none" w:sz="0" w:space="0" w:color="auto"/>
                <w:right w:val="none" w:sz="0" w:space="0" w:color="auto"/>
              </w:divBdr>
              <w:divsChild>
                <w:div w:id="6506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7838">
      <w:bodyDiv w:val="1"/>
      <w:marLeft w:val="0"/>
      <w:marRight w:val="0"/>
      <w:marTop w:val="0"/>
      <w:marBottom w:val="0"/>
      <w:divBdr>
        <w:top w:val="none" w:sz="0" w:space="0" w:color="auto"/>
        <w:left w:val="none" w:sz="0" w:space="0" w:color="auto"/>
        <w:bottom w:val="none" w:sz="0" w:space="0" w:color="auto"/>
        <w:right w:val="none" w:sz="0" w:space="0" w:color="auto"/>
      </w:divBdr>
      <w:divsChild>
        <w:div w:id="1577012191">
          <w:marLeft w:val="0"/>
          <w:marRight w:val="0"/>
          <w:marTop w:val="0"/>
          <w:marBottom w:val="0"/>
          <w:divBdr>
            <w:top w:val="none" w:sz="0" w:space="0" w:color="auto"/>
            <w:left w:val="none" w:sz="0" w:space="0" w:color="auto"/>
            <w:bottom w:val="none" w:sz="0" w:space="0" w:color="auto"/>
            <w:right w:val="none" w:sz="0" w:space="0" w:color="auto"/>
          </w:divBdr>
          <w:divsChild>
            <w:div w:id="1365324279">
              <w:marLeft w:val="0"/>
              <w:marRight w:val="0"/>
              <w:marTop w:val="0"/>
              <w:marBottom w:val="0"/>
              <w:divBdr>
                <w:top w:val="none" w:sz="0" w:space="0" w:color="auto"/>
                <w:left w:val="none" w:sz="0" w:space="0" w:color="auto"/>
                <w:bottom w:val="none" w:sz="0" w:space="0" w:color="auto"/>
                <w:right w:val="none" w:sz="0" w:space="0" w:color="auto"/>
              </w:divBdr>
              <w:divsChild>
                <w:div w:id="2789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25067">
      <w:bodyDiv w:val="1"/>
      <w:marLeft w:val="0"/>
      <w:marRight w:val="0"/>
      <w:marTop w:val="0"/>
      <w:marBottom w:val="0"/>
      <w:divBdr>
        <w:top w:val="none" w:sz="0" w:space="0" w:color="auto"/>
        <w:left w:val="none" w:sz="0" w:space="0" w:color="auto"/>
        <w:bottom w:val="none" w:sz="0" w:space="0" w:color="auto"/>
        <w:right w:val="none" w:sz="0" w:space="0" w:color="auto"/>
      </w:divBdr>
      <w:divsChild>
        <w:div w:id="1542089594">
          <w:marLeft w:val="0"/>
          <w:marRight w:val="0"/>
          <w:marTop w:val="0"/>
          <w:marBottom w:val="0"/>
          <w:divBdr>
            <w:top w:val="none" w:sz="0" w:space="0" w:color="auto"/>
            <w:left w:val="none" w:sz="0" w:space="0" w:color="auto"/>
            <w:bottom w:val="none" w:sz="0" w:space="0" w:color="auto"/>
            <w:right w:val="none" w:sz="0" w:space="0" w:color="auto"/>
          </w:divBdr>
          <w:divsChild>
            <w:div w:id="1192962427">
              <w:marLeft w:val="0"/>
              <w:marRight w:val="0"/>
              <w:marTop w:val="0"/>
              <w:marBottom w:val="0"/>
              <w:divBdr>
                <w:top w:val="none" w:sz="0" w:space="0" w:color="auto"/>
                <w:left w:val="none" w:sz="0" w:space="0" w:color="auto"/>
                <w:bottom w:val="none" w:sz="0" w:space="0" w:color="auto"/>
                <w:right w:val="none" w:sz="0" w:space="0" w:color="auto"/>
              </w:divBdr>
              <w:divsChild>
                <w:div w:id="145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11653">
      <w:bodyDiv w:val="1"/>
      <w:marLeft w:val="0"/>
      <w:marRight w:val="0"/>
      <w:marTop w:val="0"/>
      <w:marBottom w:val="0"/>
      <w:divBdr>
        <w:top w:val="none" w:sz="0" w:space="0" w:color="auto"/>
        <w:left w:val="none" w:sz="0" w:space="0" w:color="auto"/>
        <w:bottom w:val="none" w:sz="0" w:space="0" w:color="auto"/>
        <w:right w:val="none" w:sz="0" w:space="0" w:color="auto"/>
      </w:divBdr>
    </w:div>
    <w:div w:id="1438255391">
      <w:bodyDiv w:val="1"/>
      <w:marLeft w:val="0"/>
      <w:marRight w:val="0"/>
      <w:marTop w:val="0"/>
      <w:marBottom w:val="0"/>
      <w:divBdr>
        <w:top w:val="none" w:sz="0" w:space="0" w:color="auto"/>
        <w:left w:val="none" w:sz="0" w:space="0" w:color="auto"/>
        <w:bottom w:val="none" w:sz="0" w:space="0" w:color="auto"/>
        <w:right w:val="none" w:sz="0" w:space="0" w:color="auto"/>
      </w:divBdr>
      <w:divsChild>
        <w:div w:id="2146504377">
          <w:marLeft w:val="0"/>
          <w:marRight w:val="0"/>
          <w:marTop w:val="0"/>
          <w:marBottom w:val="0"/>
          <w:divBdr>
            <w:top w:val="none" w:sz="0" w:space="0" w:color="auto"/>
            <w:left w:val="none" w:sz="0" w:space="0" w:color="auto"/>
            <w:bottom w:val="none" w:sz="0" w:space="0" w:color="auto"/>
            <w:right w:val="none" w:sz="0" w:space="0" w:color="auto"/>
          </w:divBdr>
          <w:divsChild>
            <w:div w:id="391732817">
              <w:marLeft w:val="0"/>
              <w:marRight w:val="0"/>
              <w:marTop w:val="0"/>
              <w:marBottom w:val="0"/>
              <w:divBdr>
                <w:top w:val="none" w:sz="0" w:space="0" w:color="auto"/>
                <w:left w:val="none" w:sz="0" w:space="0" w:color="auto"/>
                <w:bottom w:val="none" w:sz="0" w:space="0" w:color="auto"/>
                <w:right w:val="none" w:sz="0" w:space="0" w:color="auto"/>
              </w:divBdr>
              <w:divsChild>
                <w:div w:id="17282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9480">
      <w:bodyDiv w:val="1"/>
      <w:marLeft w:val="0"/>
      <w:marRight w:val="0"/>
      <w:marTop w:val="0"/>
      <w:marBottom w:val="0"/>
      <w:divBdr>
        <w:top w:val="none" w:sz="0" w:space="0" w:color="auto"/>
        <w:left w:val="none" w:sz="0" w:space="0" w:color="auto"/>
        <w:bottom w:val="none" w:sz="0" w:space="0" w:color="auto"/>
        <w:right w:val="none" w:sz="0" w:space="0" w:color="auto"/>
      </w:divBdr>
      <w:divsChild>
        <w:div w:id="1143157394">
          <w:marLeft w:val="0"/>
          <w:marRight w:val="0"/>
          <w:marTop w:val="0"/>
          <w:marBottom w:val="0"/>
          <w:divBdr>
            <w:top w:val="single" w:sz="6" w:space="4" w:color="ABABAB"/>
            <w:left w:val="single" w:sz="6" w:space="4" w:color="ABABAB"/>
            <w:bottom w:val="single" w:sz="6" w:space="4" w:color="ABABAB"/>
            <w:right w:val="single" w:sz="6" w:space="4" w:color="ABABAB"/>
          </w:divBdr>
          <w:divsChild>
            <w:div w:id="1890653631">
              <w:marLeft w:val="0"/>
              <w:marRight w:val="0"/>
              <w:marTop w:val="0"/>
              <w:marBottom w:val="0"/>
              <w:divBdr>
                <w:top w:val="none" w:sz="0" w:space="0" w:color="auto"/>
                <w:left w:val="none" w:sz="0" w:space="0" w:color="auto"/>
                <w:bottom w:val="none" w:sz="0" w:space="0" w:color="auto"/>
                <w:right w:val="none" w:sz="0" w:space="0" w:color="auto"/>
              </w:divBdr>
              <w:divsChild>
                <w:div w:id="1754666622">
                  <w:marLeft w:val="0"/>
                  <w:marRight w:val="0"/>
                  <w:marTop w:val="0"/>
                  <w:marBottom w:val="0"/>
                  <w:divBdr>
                    <w:top w:val="none" w:sz="0" w:space="0" w:color="auto"/>
                    <w:left w:val="none" w:sz="0" w:space="0" w:color="auto"/>
                    <w:bottom w:val="none" w:sz="0" w:space="0" w:color="auto"/>
                    <w:right w:val="none" w:sz="0" w:space="0" w:color="auto"/>
                  </w:divBdr>
                  <w:divsChild>
                    <w:div w:id="1507398343">
                      <w:marLeft w:val="0"/>
                      <w:marRight w:val="0"/>
                      <w:marTop w:val="0"/>
                      <w:marBottom w:val="0"/>
                      <w:divBdr>
                        <w:top w:val="none" w:sz="0" w:space="0" w:color="auto"/>
                        <w:left w:val="none" w:sz="0" w:space="0" w:color="auto"/>
                        <w:bottom w:val="none" w:sz="0" w:space="0" w:color="auto"/>
                        <w:right w:val="none" w:sz="0" w:space="0" w:color="auto"/>
                      </w:divBdr>
                      <w:divsChild>
                        <w:div w:id="832531769">
                          <w:marLeft w:val="0"/>
                          <w:marRight w:val="0"/>
                          <w:marTop w:val="0"/>
                          <w:marBottom w:val="0"/>
                          <w:divBdr>
                            <w:top w:val="none" w:sz="0" w:space="0" w:color="auto"/>
                            <w:left w:val="none" w:sz="0" w:space="0" w:color="auto"/>
                            <w:bottom w:val="none" w:sz="0" w:space="0" w:color="auto"/>
                            <w:right w:val="none" w:sz="0" w:space="0" w:color="auto"/>
                          </w:divBdr>
                          <w:divsChild>
                            <w:div w:id="6079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594207">
          <w:marLeft w:val="0"/>
          <w:marRight w:val="0"/>
          <w:marTop w:val="0"/>
          <w:marBottom w:val="0"/>
          <w:divBdr>
            <w:top w:val="single" w:sz="6" w:space="4" w:color="auto"/>
            <w:left w:val="single" w:sz="6" w:space="4" w:color="auto"/>
            <w:bottom w:val="single" w:sz="6" w:space="4" w:color="auto"/>
            <w:right w:val="single" w:sz="6" w:space="4" w:color="auto"/>
          </w:divBdr>
          <w:divsChild>
            <w:div w:id="920454483">
              <w:marLeft w:val="0"/>
              <w:marRight w:val="0"/>
              <w:marTop w:val="0"/>
              <w:marBottom w:val="0"/>
              <w:divBdr>
                <w:top w:val="none" w:sz="0" w:space="0" w:color="auto"/>
                <w:left w:val="none" w:sz="0" w:space="0" w:color="auto"/>
                <w:bottom w:val="none" w:sz="0" w:space="0" w:color="auto"/>
                <w:right w:val="none" w:sz="0" w:space="0" w:color="auto"/>
              </w:divBdr>
              <w:divsChild>
                <w:div w:id="404956724">
                  <w:marLeft w:val="0"/>
                  <w:marRight w:val="0"/>
                  <w:marTop w:val="0"/>
                  <w:marBottom w:val="0"/>
                  <w:divBdr>
                    <w:top w:val="none" w:sz="0" w:space="0" w:color="auto"/>
                    <w:left w:val="none" w:sz="0" w:space="0" w:color="auto"/>
                    <w:bottom w:val="none" w:sz="0" w:space="0" w:color="auto"/>
                    <w:right w:val="none" w:sz="0" w:space="0" w:color="auto"/>
                  </w:divBdr>
                  <w:divsChild>
                    <w:div w:id="1570454773">
                      <w:marLeft w:val="0"/>
                      <w:marRight w:val="0"/>
                      <w:marTop w:val="0"/>
                      <w:marBottom w:val="0"/>
                      <w:divBdr>
                        <w:top w:val="single" w:sz="6" w:space="0" w:color="CFCFCF"/>
                        <w:left w:val="single" w:sz="6" w:space="0" w:color="CFCFCF"/>
                        <w:bottom w:val="single" w:sz="6" w:space="0" w:color="CFCFCF"/>
                        <w:right w:val="single" w:sz="6" w:space="0" w:color="CFCFCF"/>
                      </w:divBdr>
                      <w:divsChild>
                        <w:div w:id="4904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503930">
      <w:bodyDiv w:val="1"/>
      <w:marLeft w:val="0"/>
      <w:marRight w:val="0"/>
      <w:marTop w:val="0"/>
      <w:marBottom w:val="0"/>
      <w:divBdr>
        <w:top w:val="none" w:sz="0" w:space="0" w:color="auto"/>
        <w:left w:val="none" w:sz="0" w:space="0" w:color="auto"/>
        <w:bottom w:val="none" w:sz="0" w:space="0" w:color="auto"/>
        <w:right w:val="none" w:sz="0" w:space="0" w:color="auto"/>
      </w:divBdr>
      <w:divsChild>
        <w:div w:id="790825163">
          <w:marLeft w:val="0"/>
          <w:marRight w:val="0"/>
          <w:marTop w:val="0"/>
          <w:marBottom w:val="0"/>
          <w:divBdr>
            <w:top w:val="none" w:sz="0" w:space="0" w:color="auto"/>
            <w:left w:val="none" w:sz="0" w:space="0" w:color="auto"/>
            <w:bottom w:val="none" w:sz="0" w:space="0" w:color="auto"/>
            <w:right w:val="none" w:sz="0" w:space="0" w:color="auto"/>
          </w:divBdr>
          <w:divsChild>
            <w:div w:id="23363024">
              <w:marLeft w:val="0"/>
              <w:marRight w:val="0"/>
              <w:marTop w:val="0"/>
              <w:marBottom w:val="0"/>
              <w:divBdr>
                <w:top w:val="none" w:sz="0" w:space="0" w:color="auto"/>
                <w:left w:val="none" w:sz="0" w:space="0" w:color="auto"/>
                <w:bottom w:val="none" w:sz="0" w:space="0" w:color="auto"/>
                <w:right w:val="none" w:sz="0" w:space="0" w:color="auto"/>
              </w:divBdr>
              <w:divsChild>
                <w:div w:id="7643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08979">
      <w:bodyDiv w:val="1"/>
      <w:marLeft w:val="0"/>
      <w:marRight w:val="0"/>
      <w:marTop w:val="0"/>
      <w:marBottom w:val="0"/>
      <w:divBdr>
        <w:top w:val="none" w:sz="0" w:space="0" w:color="auto"/>
        <w:left w:val="none" w:sz="0" w:space="0" w:color="auto"/>
        <w:bottom w:val="none" w:sz="0" w:space="0" w:color="auto"/>
        <w:right w:val="none" w:sz="0" w:space="0" w:color="auto"/>
      </w:divBdr>
      <w:divsChild>
        <w:div w:id="1691952970">
          <w:marLeft w:val="0"/>
          <w:marRight w:val="0"/>
          <w:marTop w:val="0"/>
          <w:marBottom w:val="0"/>
          <w:divBdr>
            <w:top w:val="none" w:sz="0" w:space="0" w:color="auto"/>
            <w:left w:val="none" w:sz="0" w:space="0" w:color="auto"/>
            <w:bottom w:val="none" w:sz="0" w:space="0" w:color="auto"/>
            <w:right w:val="none" w:sz="0" w:space="0" w:color="auto"/>
          </w:divBdr>
          <w:divsChild>
            <w:div w:id="1482501352">
              <w:marLeft w:val="0"/>
              <w:marRight w:val="0"/>
              <w:marTop w:val="0"/>
              <w:marBottom w:val="0"/>
              <w:divBdr>
                <w:top w:val="none" w:sz="0" w:space="0" w:color="auto"/>
                <w:left w:val="none" w:sz="0" w:space="0" w:color="auto"/>
                <w:bottom w:val="none" w:sz="0" w:space="0" w:color="auto"/>
                <w:right w:val="none" w:sz="0" w:space="0" w:color="auto"/>
              </w:divBdr>
              <w:divsChild>
                <w:div w:id="696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scipy.org/doc/scipy/reference/generated/scipy.stats.kruskal.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24432/C5WW2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ikit-learn.org/stable/modules/generated/sklearn.ensemble.RandomForestClassifier.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cikit-learn.org/stable/modules/generated/sklearn.neighbors.KNeighborsClassifier.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tatology.org/kruskal-wallis-test-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754A-0330-B94C-ACB5-847340370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1644</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English</dc:creator>
  <cp:keywords/>
  <dc:description/>
  <cp:lastModifiedBy>Rafael Da Rosa Barp</cp:lastModifiedBy>
  <cp:revision>2</cp:revision>
  <cp:lastPrinted>2024-10-20T20:46:00Z</cp:lastPrinted>
  <dcterms:created xsi:type="dcterms:W3CDTF">2026-04-09T09:08:00Z</dcterms:created>
  <dcterms:modified xsi:type="dcterms:W3CDTF">2026-04-09T09:08:00Z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cab1606a39ac1ba087a1ca20fee0bdf9963182d3db23e8a199e6d0ffe8108c49</vt:lpwstr>
  </property>
</Properties>
</file>