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0c343d"/>
          <w:sz w:val="72"/>
          <w:szCs w:val="72"/>
        </w:rPr>
      </w:pPr>
      <w:r w:rsidDel="00000000" w:rsidR="00000000" w:rsidRPr="00000000">
        <w:rPr>
          <w:b w:val="1"/>
          <w:color w:val="0c343d"/>
          <w:sz w:val="72"/>
          <w:szCs w:val="72"/>
          <w:rtl w:val="0"/>
        </w:rPr>
        <w:t xml:space="preserve">PRÁCTICA 4</w:t>
      </w:r>
    </w:p>
    <w:p w:rsidR="00000000" w:rsidDel="00000000" w:rsidP="00000000" w:rsidRDefault="00000000" w:rsidRPr="00000000" w14:paraId="00000001">
      <w:pPr>
        <w:jc w:val="center"/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1.-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val;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Serial.begin(9600);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 = analogRead(A0);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valor= map(val,0,1023,0,10);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Serial.println(valor);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delay(100);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2.-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secret= 1000;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val = 1023;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pinMode(4,INPUT);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Serial.begin(9600);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val = analogRead(A0);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Serial.println(val);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if(digitalRead(4)==LOW){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(val &gt; (secret-10) and val &lt; (secret+10)){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Serial.println("Adivinaste el numero");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Serial.println("Intenta de nuevo");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