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Governance &amp; Cybersecurity — Capstone Project Rubric</w:t>
      </w:r>
    </w:p>
    <w:p>
      <w:r>
        <w:t>Capstone Project evaluates students on audit, exploit, defense, governance, and presentation. Total = 100 points.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Section</w:t>
            </w:r>
          </w:p>
        </w:tc>
        <w:tc>
          <w:tcPr>
            <w:tcW w:type="dxa" w:w="2880"/>
          </w:tcPr>
          <w:p>
            <w:r>
              <w:t>Max Points</w:t>
            </w:r>
          </w:p>
        </w:tc>
        <w:tc>
          <w:tcPr>
            <w:tcW w:type="dxa" w:w="2880"/>
          </w:tcPr>
          <w:p>
            <w:r>
              <w:t>Criteria</w:t>
            </w:r>
          </w:p>
        </w:tc>
      </w:tr>
      <w:tr>
        <w:tc>
          <w:tcPr>
            <w:tcW w:type="dxa" w:w="2880"/>
          </w:tcPr>
          <w:p>
            <w:r>
              <w:t>System Audit &amp; Threat Modeling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Architecture, assets, threat actors, threat modeling, risk prioritization</w:t>
            </w:r>
          </w:p>
        </w:tc>
      </w:tr>
      <w:tr>
        <w:tc>
          <w:tcPr>
            <w:tcW w:type="dxa" w:w="2880"/>
          </w:tcPr>
          <w:p>
            <w:r>
              <w:t>Exploit Demonstration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Relevant exploit, evidence shown, root cause explained</w:t>
            </w:r>
          </w:p>
        </w:tc>
      </w:tr>
      <w:tr>
        <w:tc>
          <w:tcPr>
            <w:tcW w:type="dxa" w:w="2880"/>
          </w:tcPr>
          <w:p>
            <w:r>
              <w:t>Defense Implementation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Mitigation effective, attack blocked, trade-offs explained</w:t>
            </w:r>
          </w:p>
        </w:tc>
      </w:tr>
      <w:tr>
        <w:tc>
          <w:tcPr>
            <w:tcW w:type="dxa" w:w="2880"/>
          </w:tcPr>
          <w:p>
            <w:r>
              <w:t>Governance &amp; Compliance Integration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Frameworks identified, mapped, accountability &amp; lifecycle monitoring</w:t>
            </w:r>
          </w:p>
        </w:tc>
      </w:tr>
      <w:tr>
        <w:tc>
          <w:tcPr>
            <w:tcW w:type="dxa" w:w="2880"/>
          </w:tcPr>
          <w:p>
            <w:r>
              <w:t>Presentation &amp; Professionalism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Clarity, organization, professional delivery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Summed score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