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7050D7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0B52EE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7050D7">
        <w:rPr>
          <w:noProof/>
        </w:rPr>
        <w:t>5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r w:rsidRPr="00A01C8C">
        <w:rPr>
          <w:i/>
        </w:rPr>
        <w:t>PagSeguro</w:t>
      </w:r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AB61F9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751954" w:history="1">
            <w:r w:rsidR="00AB61F9" w:rsidRPr="00D67889">
              <w:rPr>
                <w:rStyle w:val="Hyperlink"/>
                <w:noProof/>
              </w:rPr>
              <w:t>Introdução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55" w:history="1">
            <w:r w:rsidR="00AB61F9" w:rsidRPr="00D67889">
              <w:rPr>
                <w:rStyle w:val="Hyperlink"/>
                <w:noProof/>
              </w:rPr>
              <w:t>Conceitos Básicos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58" w:history="1">
            <w:r w:rsidR="00AB61F9" w:rsidRPr="00D67889">
              <w:rPr>
                <w:rStyle w:val="Hyperlink"/>
                <w:noProof/>
              </w:rPr>
              <w:t>Formas de interação com sites de pagamento digital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59" w:history="1">
            <w:r w:rsidR="00AB61F9" w:rsidRPr="00D67889">
              <w:rPr>
                <w:rStyle w:val="Hyperlink"/>
                <w:noProof/>
              </w:rPr>
              <w:t>Direta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_Toc349751959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0" w:history="1">
            <w:r w:rsidR="00AB61F9" w:rsidRPr="00D67889">
              <w:rPr>
                <w:rStyle w:val="Hyperlink"/>
                <w:noProof/>
              </w:rPr>
              <w:t>Shopping Cart Interface (SCI)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1" w:history="1">
            <w:r w:rsidR="00AB61F9" w:rsidRPr="00D67889">
              <w:rPr>
                <w:rStyle w:val="Hyperlink"/>
                <w:noProof/>
              </w:rPr>
              <w:t>Application Program Interface (API)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2" w:history="1">
            <w:r w:rsidR="00AB61F9" w:rsidRPr="00D67889">
              <w:rPr>
                <w:rStyle w:val="Hyperlink"/>
                <w:noProof/>
              </w:rPr>
              <w:t>Liberty Reserve API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3" w:history="1">
            <w:r w:rsidR="00AB61F9" w:rsidRPr="00D67889">
              <w:rPr>
                <w:rStyle w:val="Hyperlink"/>
                <w:noProof/>
              </w:rPr>
              <w:t>Operações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4" w:history="1">
            <w:r w:rsidR="00AB61F9" w:rsidRPr="00D67889">
              <w:rPr>
                <w:rStyle w:val="Hyperlink"/>
                <w:noProof/>
              </w:rPr>
              <w:t>Preparação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5" w:history="1">
            <w:r w:rsidR="00AB61F9" w:rsidRPr="00D67889">
              <w:rPr>
                <w:rStyle w:val="Hyperlink"/>
                <w:noProof/>
              </w:rPr>
              <w:t>Tecnologias suportadas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4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66" w:history="1">
            <w:r w:rsidR="00AB61F9" w:rsidRPr="00D67889">
              <w:rPr>
                <w:rStyle w:val="Hyperlink"/>
                <w:noProof/>
              </w:rPr>
              <w:t>Execução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67" w:history="1">
            <w:r w:rsidR="00AB61F9" w:rsidRPr="00D67889">
              <w:rPr>
                <w:rStyle w:val="Hyperlink"/>
                <w:noProof/>
              </w:rPr>
              <w:t>Arquitetura Proposta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8" w:history="1">
            <w:r w:rsidR="00AB61F9" w:rsidRPr="00D67889">
              <w:rPr>
                <w:rStyle w:val="Hyperlink"/>
                <w:noProof/>
              </w:rPr>
              <w:t>O agente MOM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69" w:history="1">
            <w:r w:rsidR="00AB61F9" w:rsidRPr="00D67889">
              <w:rPr>
                <w:rStyle w:val="Hyperlink"/>
                <w:noProof/>
              </w:rPr>
              <w:t xml:space="preserve">O protocolo </w:t>
            </w:r>
            <w:r w:rsidR="00AB61F9" w:rsidRPr="00D67889">
              <w:rPr>
                <w:rStyle w:val="Hyperlink"/>
                <w:i/>
                <w:noProof/>
              </w:rPr>
              <w:t>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_Toc349751969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0" w:history="1">
            <w:r w:rsidR="00AB61F9" w:rsidRPr="00D67889">
              <w:rPr>
                <w:rStyle w:val="Hyperlink"/>
                <w:noProof/>
              </w:rPr>
              <w:t>Conexão com o broker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1" w:history="1">
            <w:r w:rsidR="00AB61F9" w:rsidRPr="00D67889">
              <w:rPr>
                <w:rStyle w:val="Hyperlink"/>
                <w:noProof/>
              </w:rPr>
              <w:t>Estrutura de uma mensagem 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2" w:history="1">
            <w:r w:rsidR="00AB61F9" w:rsidRPr="00D67889">
              <w:rPr>
                <w:rStyle w:val="Hyperlink"/>
                <w:noProof/>
              </w:rPr>
              <w:t>Roteamento de Mensagens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3" w:history="1">
            <w:r w:rsidR="00AB61F9" w:rsidRPr="00D67889">
              <w:rPr>
                <w:rStyle w:val="Hyperlink"/>
                <w:noProof/>
              </w:rPr>
              <w:t>Exchanges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4" w:history="1">
            <w:r w:rsidR="00AB61F9" w:rsidRPr="00D67889">
              <w:rPr>
                <w:rStyle w:val="Hyperlink"/>
                <w:noProof/>
              </w:rPr>
              <w:t>Filas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5" w:history="1">
            <w:r w:rsidR="00AB61F9" w:rsidRPr="00D67889">
              <w:rPr>
                <w:rStyle w:val="Hyperlink"/>
                <w:noProof/>
              </w:rPr>
              <w:t>Bindings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6" w:history="1">
            <w:r w:rsidR="00AB61F9" w:rsidRPr="00D67889">
              <w:rPr>
                <w:rStyle w:val="Hyperlink"/>
                <w:noProof/>
                <w:lang w:eastAsia="pt-BR"/>
              </w:rPr>
              <w:t>A estrutura do projeto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7" w:history="1">
            <w:r w:rsidR="00AB61F9" w:rsidRPr="00D67889">
              <w:rPr>
                <w:rStyle w:val="Hyperlink"/>
                <w:noProof/>
              </w:rPr>
              <w:t>Formato da mensagem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78" w:history="1">
            <w:r w:rsidR="00AB61F9" w:rsidRPr="00D67889">
              <w:rPr>
                <w:rStyle w:val="Hyperlink"/>
                <w:noProof/>
              </w:rPr>
              <w:t>Google Protocol Buffers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79" w:history="1">
            <w:r w:rsidR="00AB61F9" w:rsidRPr="00D67889">
              <w:rPr>
                <w:rStyle w:val="Hyperlink"/>
                <w:noProof/>
              </w:rPr>
              <w:t>Criação de um sistema concorrente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_Toc349751979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0" w:history="1">
            <w:r w:rsidR="00AB61F9" w:rsidRPr="00D67889">
              <w:rPr>
                <w:rStyle w:val="Hyperlink"/>
                <w:noProof/>
              </w:rPr>
              <w:t>O modelo de atores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81" w:history="1">
            <w:r w:rsidR="00AB61F9" w:rsidRPr="00D67889">
              <w:rPr>
                <w:rStyle w:val="Hyperlink"/>
                <w:noProof/>
              </w:rPr>
              <w:t>Detalhes de Implementação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2" w:history="1">
            <w:r w:rsidR="00AB61F9" w:rsidRPr="00D67889">
              <w:rPr>
                <w:rStyle w:val="Hyperlink"/>
                <w:noProof/>
                <w:lang w:eastAsia="pt-BR"/>
              </w:rPr>
              <w:t>Preparação inicial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3" w:history="1">
            <w:r w:rsidR="00AB61F9" w:rsidRPr="00D67889">
              <w:rPr>
                <w:rStyle w:val="Hyperlink"/>
                <w:noProof/>
                <w:lang w:eastAsia="pt-BR"/>
              </w:rPr>
              <w:t>Linguagem Scala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4" w:history="1">
            <w:r w:rsidR="00AB61F9" w:rsidRPr="00D67889">
              <w:rPr>
                <w:rStyle w:val="Hyperlink"/>
                <w:noProof/>
                <w:lang w:eastAsia="pt-BR"/>
              </w:rPr>
              <w:t>Google Protocol Buffers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5" w:history="1">
            <w:r w:rsidR="00AB61F9" w:rsidRPr="00D67889">
              <w:rPr>
                <w:rStyle w:val="Hyperlink"/>
                <w:noProof/>
                <w:lang w:eastAsia="pt-BR"/>
              </w:rPr>
              <w:t>Gradle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6" w:history="1">
            <w:r w:rsidR="00AB61F9" w:rsidRPr="00D67889">
              <w:rPr>
                <w:rStyle w:val="Hyperlink"/>
                <w:noProof/>
                <w:lang w:eastAsia="pt-BR"/>
              </w:rPr>
              <w:t>Broker AMQP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_Toc349751986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87" w:history="1">
            <w:r w:rsidR="00AB61F9" w:rsidRPr="00D67889">
              <w:rPr>
                <w:rStyle w:val="Hyperlink"/>
                <w:noProof/>
                <w:lang w:eastAsia="pt-BR"/>
              </w:rPr>
              <w:t>O toolkit Akka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_Toc349751987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18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8" w:history="1">
            <w:r w:rsidR="00AB61F9" w:rsidRPr="00D67889">
              <w:rPr>
                <w:rStyle w:val="Hyperlink"/>
                <w:noProof/>
                <w:lang w:eastAsia="pt-BR"/>
              </w:rPr>
              <w:t>Hierarquia de atores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_Toc349751988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19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89" w:history="1">
            <w:r w:rsidR="00AB61F9" w:rsidRPr="00D67889">
              <w:rPr>
                <w:rStyle w:val="Hyperlink"/>
                <w:noProof/>
                <w:lang w:eastAsia="pt-BR"/>
              </w:rPr>
              <w:t>Localidade transparente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_Toc349751989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21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49751990" w:history="1">
            <w:r w:rsidR="00AB61F9" w:rsidRPr="00D67889">
              <w:rPr>
                <w:rStyle w:val="Hyperlink"/>
                <w:noProof/>
                <w:lang w:eastAsia="pt-BR"/>
              </w:rPr>
              <w:t>Provedor do Sistema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_Toc349751990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49751991" w:history="1">
            <w:r w:rsidR="00AB61F9" w:rsidRPr="00D67889">
              <w:rPr>
                <w:rStyle w:val="Hyperlink"/>
                <w:noProof/>
                <w:lang w:eastAsia="pt-BR"/>
              </w:rPr>
              <w:t>AMQP Service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_Toc349751991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23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2" w:history="1">
            <w:r w:rsidR="00AB61F9" w:rsidRPr="00D67889">
              <w:rPr>
                <w:rStyle w:val="Hyperlink"/>
                <w:noProof/>
              </w:rPr>
              <w:t>Avaliação de Desempenho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_Toc349751992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25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3" w:history="1">
            <w:r w:rsidR="00AB61F9" w:rsidRPr="00D67889">
              <w:rPr>
                <w:rStyle w:val="Hyperlink"/>
                <w:noProof/>
              </w:rPr>
              <w:t>Trabalhos Relacionados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_Toc349751993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26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4" w:history="1">
            <w:r w:rsidR="00AB61F9" w:rsidRPr="00D67889">
              <w:rPr>
                <w:rStyle w:val="Hyperlink"/>
                <w:noProof/>
              </w:rPr>
              <w:t>Conclusões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_Toc349751994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AB61F9" w:rsidRDefault="000B52EE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49751995" w:history="1">
            <w:r w:rsidR="00AB61F9" w:rsidRPr="00D67889">
              <w:rPr>
                <w:rStyle w:val="Hyperlink"/>
                <w:noProof/>
              </w:rPr>
              <w:t>Bibliografia</w:t>
            </w:r>
            <w:r w:rsidR="00AB61F9">
              <w:rPr>
                <w:noProof/>
                <w:webHidden/>
              </w:rPr>
              <w:tab/>
            </w:r>
            <w:r w:rsidR="00AB61F9">
              <w:rPr>
                <w:noProof/>
                <w:webHidden/>
              </w:rPr>
              <w:fldChar w:fldCharType="begin"/>
            </w:r>
            <w:r w:rsidR="00AB61F9">
              <w:rPr>
                <w:noProof/>
                <w:webHidden/>
              </w:rPr>
              <w:instrText xml:space="preserve"> PAGEREF _Toc349751995 \h </w:instrText>
            </w:r>
            <w:r w:rsidR="00AB61F9">
              <w:rPr>
                <w:noProof/>
                <w:webHidden/>
              </w:rPr>
            </w:r>
            <w:r w:rsidR="00AB61F9">
              <w:rPr>
                <w:noProof/>
                <w:webHidden/>
              </w:rPr>
              <w:fldChar w:fldCharType="separate"/>
            </w:r>
            <w:r w:rsidR="00DD575E">
              <w:rPr>
                <w:noProof/>
                <w:webHidden/>
              </w:rPr>
              <w:t>27</w:t>
            </w:r>
            <w:r w:rsidR="00AB61F9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C603A3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0298754" w:history="1">
        <w:r w:rsidR="00C603A3" w:rsidRPr="00D82A86">
          <w:rPr>
            <w:rStyle w:val="Hyperlink"/>
            <w:noProof/>
          </w:rPr>
          <w:t>Figura 1 - Formulário de criação e edição de uma API</w:t>
        </w:r>
        <w:r w:rsidR="00C603A3">
          <w:rPr>
            <w:noProof/>
            <w:webHidden/>
          </w:rPr>
          <w:tab/>
        </w:r>
        <w:r w:rsidR="00C603A3">
          <w:rPr>
            <w:noProof/>
            <w:webHidden/>
          </w:rPr>
          <w:fldChar w:fldCharType="begin"/>
        </w:r>
        <w:r w:rsidR="00C603A3">
          <w:rPr>
            <w:noProof/>
            <w:webHidden/>
          </w:rPr>
          <w:instrText xml:space="preserve"> PAGEREF _Toc350298754 \h </w:instrText>
        </w:r>
        <w:r w:rsidR="00C603A3">
          <w:rPr>
            <w:noProof/>
            <w:webHidden/>
          </w:rPr>
        </w:r>
        <w:r w:rsidR="00C603A3">
          <w:rPr>
            <w:noProof/>
            <w:webHidden/>
          </w:rPr>
          <w:fldChar w:fldCharType="separate"/>
        </w:r>
        <w:r w:rsidR="00C603A3">
          <w:rPr>
            <w:noProof/>
            <w:webHidden/>
          </w:rPr>
          <w:t>3</w:t>
        </w:r>
        <w:r w:rsidR="00C603A3"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5" w:history="1">
        <w:r w:rsidRPr="00D82A86">
          <w:rPr>
            <w:rStyle w:val="Hyperlink"/>
            <w:noProof/>
          </w:rPr>
          <w:t>Figura 2 - Diagrama de casos de uso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6" w:history="1">
        <w:r w:rsidRPr="00D82A86">
          <w:rPr>
            <w:rStyle w:val="Hyperlink"/>
            <w:noProof/>
          </w:rPr>
          <w:t>Figura 3 - Diagrama de atividades que define a execução de uma operação na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7" w:history="1">
        <w:r w:rsidRPr="00D82A86">
          <w:rPr>
            <w:rStyle w:val="Hyperlink"/>
            <w:noProof/>
          </w:rPr>
          <w:t>Figura 4 - Diagrama de atividades adequado à arquitetura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0" w:anchor="_Toc350298758" w:history="1">
        <w:r w:rsidRPr="00D82A86">
          <w:rPr>
            <w:rStyle w:val="Hyperlink"/>
            <w:noProof/>
          </w:rPr>
          <w:t>Figura 5 – Conexão AMQP e seus canais privados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59" w:history="1">
        <w:r w:rsidRPr="00D82A86">
          <w:rPr>
            <w:rStyle w:val="Hyperlink"/>
            <w:noProof/>
          </w:rPr>
          <w:t>Figura 6 - Modelo de roteamento de mensagens do protocolo AMQP versão 0.9.1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0" w:history="1">
        <w:r w:rsidRPr="00D82A86">
          <w:rPr>
            <w:rStyle w:val="Hyperlink"/>
            <w:noProof/>
          </w:rPr>
          <w:t xml:space="preserve">Figura 7 – Exemplo de uso de um </w:t>
        </w:r>
        <w:r w:rsidRPr="00D82A86">
          <w:rPr>
            <w:rStyle w:val="Hyperlink"/>
            <w:i/>
            <w:noProof/>
          </w:rPr>
          <w:t>topic exchange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1" w:anchor="_Toc350298761" w:history="1">
        <w:r w:rsidRPr="00D82A86">
          <w:rPr>
            <w:rStyle w:val="Hyperlink"/>
            <w:noProof/>
          </w:rPr>
          <w:t>Figura 8 – Diagrama que representa a iteração entre cliente, broker e provedor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2" w:history="1">
        <w:r w:rsidRPr="00D82A86">
          <w:rPr>
            <w:rStyle w:val="Hyperlink"/>
            <w:noProof/>
          </w:rPr>
          <w:t>Figura 9 - Parte do diagrama de classes que representa uma transferência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3" w:history="1">
        <w:r w:rsidRPr="00D82A86">
          <w:rPr>
            <w:rStyle w:val="Hyperlink"/>
            <w:noProof/>
          </w:rPr>
          <w:t>Figura 10 – Representação de um 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4" w:history="1">
        <w:r w:rsidRPr="00D82A86">
          <w:rPr>
            <w:rStyle w:val="Hyperlink"/>
            <w:noProof/>
          </w:rPr>
          <w:t>Figura 11 - Hierarquia e supervisão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2" w:anchor="_Toc350298765" w:history="1">
        <w:r w:rsidRPr="00D82A86">
          <w:rPr>
            <w:rStyle w:val="Hyperlink"/>
            <w:noProof/>
          </w:rPr>
          <w:t>Figura 12 – Hierarquia inicial do sistema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0298766" w:history="1">
        <w:r w:rsidRPr="00D82A86">
          <w:rPr>
            <w:rStyle w:val="Hyperlink"/>
            <w:noProof/>
          </w:rPr>
          <w:t>Figura 13 - Localização de atores por meio de URL’s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03A3" w:rsidRDefault="00C603A3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r:id="rId13" w:anchor="_Toc350298767" w:history="1">
        <w:r w:rsidRPr="00D82A86">
          <w:rPr>
            <w:rStyle w:val="Hyperlink"/>
            <w:noProof/>
          </w:rPr>
          <w:t>Figura 14 – Diagrama de atividades que representa o funcionamento do módulo AMQP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_Toc350298767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4C7CB0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48921989" w:history="1">
        <w:r w:rsidRPr="005E5BA8">
          <w:rPr>
            <w:rStyle w:val="Hyperlink"/>
            <w:noProof/>
          </w:rPr>
          <w:t xml:space="preserve">Código 1 – Parte do arquivo </w:t>
        </w:r>
        <w:r w:rsidRPr="005E5BA8">
          <w:rPr>
            <w:rStyle w:val="Hyperlink"/>
            <w:i/>
            <w:noProof/>
          </w:rPr>
          <w:t>proto</w:t>
        </w:r>
        <w:r w:rsidRPr="005E5BA8">
          <w:rPr>
            <w:rStyle w:val="Hyperlink"/>
            <w:noProof/>
          </w:rPr>
          <w:t xml:space="preserve"> criado para gerar as classes de domínio para a e-currency Liberty Reserve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_Toc348921989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575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4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49751954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49751955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4" w:name="_Toc331055127"/>
      <w:bookmarkStart w:id="25" w:name="_Toc331055228"/>
      <w:bookmarkStart w:id="26" w:name="_Toc336379662"/>
      <w:bookmarkStart w:id="27" w:name="_Toc336450037"/>
      <w:bookmarkStart w:id="28" w:name="_Toc336450082"/>
      <w:bookmarkStart w:id="29" w:name="_Toc336451420"/>
      <w:bookmarkStart w:id="30" w:name="_Toc336534168"/>
      <w:bookmarkStart w:id="31" w:name="_Toc336695942"/>
      <w:bookmarkStart w:id="32" w:name="_Toc348753712"/>
      <w:bookmarkStart w:id="33" w:name="_Toc348753745"/>
      <w:bookmarkStart w:id="34" w:name="_Toc348760862"/>
      <w:bookmarkStart w:id="35" w:name="_Toc348921707"/>
      <w:bookmarkStart w:id="36" w:name="_Toc348921743"/>
      <w:bookmarkStart w:id="37" w:name="_Toc349025076"/>
      <w:bookmarkStart w:id="38" w:name="_Toc349076282"/>
      <w:bookmarkStart w:id="39" w:name="_Toc349731814"/>
      <w:bookmarkStart w:id="40" w:name="_Toc349751957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8661C" w:rsidRPr="0038661C" w:rsidRDefault="0038661C" w:rsidP="00713D3D">
      <w:pPr>
        <w:pStyle w:val="Subttulo1"/>
      </w:pPr>
      <w:bookmarkStart w:id="41" w:name="_Toc336379663"/>
      <w:bookmarkStart w:id="42" w:name="_Toc349751958"/>
      <w:r>
        <w:t xml:space="preserve">Formas de </w:t>
      </w:r>
      <w:r w:rsidR="004C741C">
        <w:t>i</w:t>
      </w:r>
      <w:r>
        <w:t>nteração com sites de pagamento digital</w:t>
      </w:r>
      <w:bookmarkEnd w:id="23"/>
      <w:bookmarkEnd w:id="41"/>
      <w:bookmarkEnd w:id="42"/>
    </w:p>
    <w:p w:rsidR="002F19F4" w:rsidRDefault="002F19F4" w:rsidP="00E42772">
      <w:pPr>
        <w:pStyle w:val="Subttulo2"/>
      </w:pPr>
      <w:bookmarkStart w:id="43" w:name="_Toc336379664"/>
      <w:bookmarkStart w:id="44" w:name="_Toc349751959"/>
      <w:r>
        <w:t>Direta</w:t>
      </w:r>
      <w:bookmarkEnd w:id="43"/>
      <w:bookmarkEnd w:id="4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45" w:name="_Toc336379665"/>
      <w:bookmarkStart w:id="46" w:name="_Toc349751960"/>
      <w:r w:rsidRPr="00A43D57">
        <w:t>Shopping Cart Interface</w:t>
      </w:r>
      <w:r w:rsidR="00D05D18">
        <w:t xml:space="preserve"> (SCI)</w:t>
      </w:r>
      <w:bookmarkEnd w:id="45"/>
      <w:bookmarkEnd w:id="4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47" w:name="_Toc336379666"/>
      <w:bookmarkStart w:id="48" w:name="_Toc349751961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47"/>
      <w:bookmarkEnd w:id="4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r>
        <w:t>Serviço de verificação se saldo</w:t>
      </w:r>
    </w:p>
    <w:p w:rsidR="003874D0" w:rsidRPr="003874D0" w:rsidRDefault="00133A29" w:rsidP="003874D0">
      <w:pPr>
        <w:pStyle w:val="Subttulo1"/>
      </w:pPr>
      <w:bookmarkStart w:id="49" w:name="_Toc336379667"/>
      <w:bookmarkStart w:id="50" w:name="_Toc349751962"/>
      <w:r>
        <w:t>Liberty Reserve API</w:t>
      </w:r>
      <w:bookmarkEnd w:id="49"/>
      <w:bookmarkEnd w:id="50"/>
    </w:p>
    <w:p w:rsidR="00283220" w:rsidRDefault="00283220" w:rsidP="00E42772">
      <w:pPr>
        <w:pStyle w:val="Subttulo2"/>
      </w:pPr>
      <w:bookmarkStart w:id="51" w:name="_Toc336379668"/>
      <w:bookmarkStart w:id="52" w:name="_Toc349751963"/>
      <w:r>
        <w:t>Operações</w:t>
      </w:r>
      <w:bookmarkEnd w:id="51"/>
      <w:bookmarkEnd w:id="5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53" w:name="_Toc336379669"/>
      <w:bookmarkStart w:id="54" w:name="_Toc349751964"/>
      <w:r>
        <w:t>Preparação</w:t>
      </w:r>
      <w:bookmarkEnd w:id="53"/>
      <w:bookmarkEnd w:id="54"/>
    </w:p>
    <w:p w:rsidR="00EC441E" w:rsidRDefault="00EC441E" w:rsidP="00EC441E">
      <w:pPr>
        <w:pStyle w:val="NormalIdentado"/>
      </w:pPr>
      <w:r>
        <w:t>De acordo com o guia que o site dispõe para consulta, há uma série de passos que devem ser seguidos para fazer um det</w:t>
      </w:r>
      <w:r w:rsidR="00E507D6">
        <w:t>erminado sistema interagir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A03B44" w:rsidP="00A03B44">
      <w:pPr>
        <w:pStyle w:val="NormalIdentado"/>
        <w:keepNext/>
        <w:jc w:val="left"/>
      </w:pPr>
      <w:r>
        <w:t xml:space="preserve">       </w:t>
      </w:r>
      <w:r w:rsidR="007E599A">
        <w:rPr>
          <w:noProof/>
          <w:lang w:eastAsia="pt-BR"/>
        </w:rPr>
        <w:drawing>
          <wp:inline distT="0" distB="0" distL="0" distR="0" wp14:anchorId="38132C09" wp14:editId="528D3986">
            <wp:extent cx="3955881" cy="3186096"/>
            <wp:effectExtent l="114300" t="114300" r="121285" b="1098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81" cy="3186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</w:pPr>
      <w:bookmarkStart w:id="55" w:name="_Toc331510605"/>
      <w:bookmarkStart w:id="56" w:name="_Toc350298754"/>
      <w:r w:rsidRPr="00A03B44">
        <w:t xml:space="preserve">Figura </w:t>
      </w:r>
      <w:fldSimple w:instr=" SEQ Figura \* ARABIC ">
        <w:r w:rsidR="00F91E68">
          <w:rPr>
            <w:noProof/>
          </w:rPr>
          <w:t>1</w:t>
        </w:r>
      </w:fldSimple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55"/>
      <w:bookmarkEnd w:id="56"/>
    </w:p>
    <w:p w:rsidR="003874D0" w:rsidRDefault="0059020A" w:rsidP="003874D0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57" w:name="_Toc350298755"/>
      <w:r>
        <w:t xml:space="preserve">Figura </w:t>
      </w:r>
      <w:fldSimple w:instr=" SEQ Figura \* ARABIC ">
        <w:r w:rsidR="00F91E68">
          <w:rPr>
            <w:noProof/>
          </w:rPr>
          <w:t>2</w:t>
        </w:r>
      </w:fldSimple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57"/>
    </w:p>
    <w:p w:rsidR="00E42772" w:rsidRDefault="00E42772" w:rsidP="00E42772">
      <w:pPr>
        <w:pStyle w:val="Subttulo2"/>
      </w:pPr>
      <w:bookmarkStart w:id="58" w:name="_Toc336379670"/>
      <w:bookmarkStart w:id="59" w:name="_Toc349751965"/>
      <w:r>
        <w:t>Tecnologias suportadas</w:t>
      </w:r>
      <w:bookmarkEnd w:id="58"/>
      <w:bookmarkEnd w:id="59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60" w:name="_Toc336379671"/>
      <w:bookmarkStart w:id="61" w:name="_Toc349751966"/>
      <w:r>
        <w:t>Execução</w:t>
      </w:r>
      <w:bookmarkEnd w:id="60"/>
      <w:bookmarkEnd w:id="61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E409355" wp14:editId="7E60F8EB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62" w:name="_Toc331510606"/>
      <w:bookmarkStart w:id="63" w:name="_Toc350298756"/>
      <w:r>
        <w:t xml:space="preserve">Figura </w:t>
      </w:r>
      <w:fldSimple w:instr=" SEQ Figura \* ARABIC ">
        <w:r w:rsidR="00F91E68">
          <w:rPr>
            <w:noProof/>
          </w:rPr>
          <w:t>3</w:t>
        </w:r>
      </w:fldSimple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62"/>
      <w:bookmarkEnd w:id="63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64" w:name="_Toc336379672"/>
      <w:bookmarkStart w:id="65" w:name="_Toc349751967"/>
      <w:r>
        <w:rPr>
          <w:lang w:eastAsia="en-US"/>
        </w:rPr>
        <w:t>Arquitetura Proposta</w:t>
      </w:r>
      <w:bookmarkEnd w:id="64"/>
      <w:bookmarkEnd w:id="65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66" w:name="_Toc336379673"/>
      <w:bookmarkStart w:id="67" w:name="_Toc349751968"/>
      <w:r>
        <w:t>O a</w:t>
      </w:r>
      <w:r w:rsidR="000A3838">
        <w:t>gente MOM</w:t>
      </w:r>
      <w:bookmarkEnd w:id="66"/>
      <w:bookmarkEnd w:id="67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3E6ED7">
      <w:pPr>
        <w:pStyle w:val="NormalIdentado"/>
        <w:keepNext/>
        <w:ind w:left="-993" w:firstLine="0"/>
        <w:jc w:val="center"/>
      </w:pPr>
      <w:r>
        <w:rPr>
          <w:noProof/>
          <w:lang w:eastAsia="pt-BR"/>
        </w:rPr>
        <w:drawing>
          <wp:inline distT="0" distB="0" distL="0" distR="0" wp14:anchorId="693A55CA" wp14:editId="7DFA217D">
            <wp:extent cx="6381241" cy="2875294"/>
            <wp:effectExtent l="190500" t="190500" r="191135" b="1917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300" cy="2879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68" w:name="_Toc350298757"/>
      <w:r>
        <w:t xml:space="preserve">Figura </w:t>
      </w:r>
      <w:fldSimple w:instr=" SEQ Figura \* ARABIC ">
        <w:r w:rsidR="00F91E68">
          <w:rPr>
            <w:noProof/>
          </w:rPr>
          <w:t>4</w:t>
        </w:r>
      </w:fldSimple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adequado à arquitetura proposta</w:t>
      </w:r>
      <w:bookmarkEnd w:id="68"/>
    </w:p>
    <w:p w:rsidR="009C382C" w:rsidRDefault="007D49C0" w:rsidP="007D49C0">
      <w:pPr>
        <w:pStyle w:val="Subttulo1"/>
      </w:pPr>
      <w:bookmarkStart w:id="69" w:name="_Toc349751969"/>
      <w:bookmarkStart w:id="70" w:name="_Toc336379674"/>
      <w:r>
        <w:t xml:space="preserve">O protocolo </w:t>
      </w:r>
      <w:r w:rsidRPr="007D49C0">
        <w:rPr>
          <w:i/>
        </w:rPr>
        <w:t>AMQP</w:t>
      </w:r>
      <w:bookmarkEnd w:id="69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>, independente da linguagem e/ou sistema operacional usado em sua implementação.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71" w:name="_Toc349751970"/>
      <w:r>
        <w:t>Conexão com o broker</w:t>
      </w:r>
      <w:bookmarkEnd w:id="71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5A7F4B" w:rsidP="00D20FE0">
      <w:pPr>
        <w:pStyle w:val="NormalIdentado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4390BA5" wp14:editId="1B806A2C">
            <wp:simplePos x="0" y="0"/>
            <wp:positionH relativeFrom="column">
              <wp:posOffset>938530</wp:posOffset>
            </wp:positionH>
            <wp:positionV relativeFrom="paragraph">
              <wp:posOffset>1108710</wp:posOffset>
            </wp:positionV>
            <wp:extent cx="3529965" cy="1312545"/>
            <wp:effectExtent l="190500" t="190500" r="184785" b="19240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688">
        <w:rPr>
          <w:i/>
        </w:rPr>
        <w:t>Channels</w:t>
      </w:r>
      <w:r w:rsidR="00BF2688">
        <w:t xml:space="preserve"> são canais virtuais dentro de uma conexão TCP com o </w:t>
      </w:r>
      <w:r w:rsidR="00BF2688">
        <w:rPr>
          <w:i/>
        </w:rPr>
        <w:t>broker</w:t>
      </w:r>
      <w:r w:rsidR="00BF2688">
        <w:t xml:space="preserve">. Cada um recebe o seu próprio canal de comunicação com o </w:t>
      </w:r>
      <w:r w:rsidR="00BF2688">
        <w:rPr>
          <w:i/>
        </w:rPr>
        <w:t>broker</w:t>
      </w:r>
      <w:r w:rsidR="00BF2688">
        <w:t xml:space="preserve"> e deve ser utilizado por somente </w:t>
      </w:r>
      <w:proofErr w:type="gramStart"/>
      <w:r w:rsidR="00BF2688">
        <w:t>uma thread</w:t>
      </w:r>
      <w:proofErr w:type="gramEnd"/>
      <w:r w:rsidR="00BF2688">
        <w:t>.</w:t>
      </w:r>
    </w:p>
    <w:p w:rsidR="005A7F4B" w:rsidRPr="00BF2688" w:rsidRDefault="00D635CB" w:rsidP="005A7F4B">
      <w:pPr>
        <w:pStyle w:val="NormalIdentad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B6D93B" wp14:editId="5DB86FCB">
                <wp:simplePos x="0" y="0"/>
                <wp:positionH relativeFrom="column">
                  <wp:posOffset>950595</wp:posOffset>
                </wp:positionH>
                <wp:positionV relativeFrom="paragraph">
                  <wp:posOffset>1634935</wp:posOffset>
                </wp:positionV>
                <wp:extent cx="3529965" cy="635"/>
                <wp:effectExtent l="0" t="0" r="0" b="825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5A7F4B" w:rsidRDefault="000B52EE" w:rsidP="00D635CB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35029875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b w:val="0"/>
                              </w:rPr>
                              <w:t xml:space="preserve"> – Conexão AMQP e seus canais privados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74.85pt;margin-top:128.75pt;width:27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" stroked="f">
                <v:textbox style="mso-fit-shape-to-text:t" inset="0,0,0,0">
                  <w:txbxContent>
                    <w:p w:rsidR="000B52EE" w:rsidRPr="005A7F4B" w:rsidRDefault="000B52EE" w:rsidP="00D635CB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73" w:name="_Toc35029875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b w:val="0"/>
                        </w:rPr>
                        <w:t xml:space="preserve"> – Conexão AMQP e seus canais privados</w:t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</w:p>
    <w:p w:rsidR="00EF6043" w:rsidRDefault="005F7448" w:rsidP="00EF6043">
      <w:pPr>
        <w:pStyle w:val="Subttulo2"/>
      </w:pPr>
      <w:bookmarkStart w:id="74" w:name="_Toc349751971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74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75" w:name="_Toc349751972"/>
      <w:r>
        <w:t>Roteamento de Mensagens</w:t>
      </w:r>
      <w:bookmarkEnd w:id="70"/>
      <w:bookmarkEnd w:id="75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6519A2">
      <w:pPr>
        <w:pStyle w:val="NormalIdentado"/>
        <w:keepNext/>
        <w:ind w:firstLine="0"/>
      </w:pPr>
      <w:r>
        <w:rPr>
          <w:noProof/>
          <w:lang w:eastAsia="pt-BR"/>
        </w:rPr>
        <w:drawing>
          <wp:inline distT="0" distB="0" distL="0" distR="0" wp14:anchorId="2F979E8F" wp14:editId="66AAA7B8">
            <wp:extent cx="5139392" cy="2091937"/>
            <wp:effectExtent l="190500" t="190500" r="194945" b="1943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92" cy="209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76" w:name="_Toc350298759"/>
      <w:r>
        <w:t xml:space="preserve">Figura </w:t>
      </w:r>
      <w:fldSimple w:instr=" SEQ Figura \* ARABIC ">
        <w:r w:rsidR="00F91E68">
          <w:rPr>
            <w:noProof/>
          </w:rPr>
          <w:t>6</w:t>
        </w:r>
      </w:fldSimple>
      <w:r>
        <w:rPr>
          <w:b w:val="0"/>
        </w:rPr>
        <w:t xml:space="preserve"> </w:t>
      </w:r>
      <w:r w:rsidRPr="00B25429">
        <w:rPr>
          <w:b w:val="0"/>
        </w:rPr>
        <w:t>- Modelo de roteamento de mensagens do protocolo AMQP versão 0.9.1</w:t>
      </w:r>
      <w:bookmarkEnd w:id="76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77" w:name="_Toc349751973"/>
      <w:r>
        <w:t>Exchanges</w:t>
      </w:r>
      <w:bookmarkEnd w:id="77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r w:rsidR="00534480" w:rsidRPr="00534480">
        <w:rPr>
          <w:i/>
        </w:rPr>
        <w:t>exchange</w:t>
      </w:r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01587D" w:rsidP="004E39B3">
      <w:pPr>
        <w:pStyle w:val="NormalIdentado"/>
        <w:numPr>
          <w:ilvl w:val="0"/>
          <w:numId w:val="19"/>
        </w:numPr>
        <w:rPr>
          <w:i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C476247" wp14:editId="399226B1">
            <wp:simplePos x="0" y="0"/>
            <wp:positionH relativeFrom="column">
              <wp:posOffset>1047750</wp:posOffset>
            </wp:positionH>
            <wp:positionV relativeFrom="paragraph">
              <wp:posOffset>1402080</wp:posOffset>
            </wp:positionV>
            <wp:extent cx="3603625" cy="1452880"/>
            <wp:effectExtent l="190500" t="190500" r="187325" b="1854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45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D20B5">
        <w:rPr>
          <w:i/>
        </w:rPr>
        <w:t>Topic</w:t>
      </w:r>
      <w:proofErr w:type="spellEnd"/>
      <w:r w:rsidR="00BD20B5"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BE406B" w:rsidRPr="00BE406B" w:rsidRDefault="00BE406B" w:rsidP="00BE406B">
      <w:pPr>
        <w:pStyle w:val="Legenda"/>
        <w:jc w:val="center"/>
        <w:rPr>
          <w:b w:val="0"/>
        </w:rPr>
      </w:pPr>
      <w:bookmarkStart w:id="78" w:name="_Toc350298760"/>
      <w:r>
        <w:t xml:space="preserve">Figura </w:t>
      </w:r>
      <w:fldSimple w:instr=" SEQ Figura \* ARABIC ">
        <w:r w:rsidR="00F91E68">
          <w:rPr>
            <w:noProof/>
          </w:rPr>
          <w:t>7</w:t>
        </w:r>
      </w:fldSimple>
      <w:r>
        <w:rPr>
          <w:b w:val="0"/>
        </w:rPr>
        <w:t xml:space="preserve"> – Exemplo de uso de um </w:t>
      </w:r>
      <w:proofErr w:type="spellStart"/>
      <w:r w:rsidRPr="00BE406B">
        <w:rPr>
          <w:b w:val="0"/>
          <w:i/>
        </w:rPr>
        <w:t>topic</w:t>
      </w:r>
      <w:proofErr w:type="spellEnd"/>
      <w:r w:rsidRPr="00BE406B">
        <w:rPr>
          <w:b w:val="0"/>
          <w:i/>
        </w:rPr>
        <w:t xml:space="preserve"> </w:t>
      </w:r>
      <w:proofErr w:type="gramStart"/>
      <w:r w:rsidRPr="00BE406B">
        <w:rPr>
          <w:b w:val="0"/>
          <w:i/>
        </w:rPr>
        <w:t>exchange</w:t>
      </w:r>
      <w:bookmarkEnd w:id="78"/>
      <w:proofErr w:type="gramEnd"/>
    </w:p>
    <w:p w:rsidR="00BE406B" w:rsidRDefault="00BE406B" w:rsidP="000545F3">
      <w:pPr>
        <w:pStyle w:val="NormalIdentado"/>
        <w:ind w:left="360" w:firstLine="0"/>
      </w:pPr>
    </w:p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79" w:name="_Toc349751974"/>
      <w:r>
        <w:t>Filas</w:t>
      </w:r>
      <w:bookmarkEnd w:id="79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80" w:name="_Toc349751975"/>
      <w:r>
        <w:t>Bindings</w:t>
      </w:r>
      <w:bookmarkEnd w:id="80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81" w:name="_Toc349751976"/>
      <w:r>
        <w:rPr>
          <w:lang w:eastAsia="pt-BR"/>
        </w:rPr>
        <w:t>A estrutura do projeto</w:t>
      </w:r>
      <w:bookmarkEnd w:id="81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5A4E99" w:rsidRPr="005A4E99" w:rsidRDefault="00050032" w:rsidP="007E29D6">
      <w:pPr>
        <w:pStyle w:val="NormalIdentado"/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DCDAB" wp14:editId="4147E972">
                <wp:simplePos x="0" y="0"/>
                <wp:positionH relativeFrom="column">
                  <wp:posOffset>416560</wp:posOffset>
                </wp:positionH>
                <wp:positionV relativeFrom="paragraph">
                  <wp:posOffset>2785935</wp:posOffset>
                </wp:positionV>
                <wp:extent cx="4747895" cy="635"/>
                <wp:effectExtent l="0" t="0" r="0" b="825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7E29D6" w:rsidRDefault="000B52EE" w:rsidP="007E29D6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2" w:name="_Toc35029876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b w:val="0"/>
                              </w:rPr>
                              <w:t xml:space="preserve"> – Diagrama que representa a iteração entre cliente, broker e </w:t>
                            </w:r>
                            <w:proofErr w:type="gramStart"/>
                            <w:r>
                              <w:rPr>
                                <w:b w:val="0"/>
                              </w:rPr>
                              <w:t>provedor</w:t>
                            </w:r>
                            <w:bookmarkEnd w:id="82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7" type="#_x0000_t202" style="position:absolute;left:0;text-align:left;margin-left:32.8pt;margin-top:219.35pt;width:373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" stroked="f">
                <v:textbox style="mso-fit-shape-to-text:t" inset="0,0,0,0">
                  <w:txbxContent>
                    <w:p w:rsidR="000B52EE" w:rsidRPr="007E29D6" w:rsidRDefault="000B52EE" w:rsidP="007E29D6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83" w:name="_Toc35029876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b w:val="0"/>
                        </w:rPr>
                        <w:t xml:space="preserve"> – Diagrama que representa a iteração entre cliente, broker e </w:t>
                      </w:r>
                      <w:proofErr w:type="gramStart"/>
                      <w:r>
                        <w:rPr>
                          <w:b w:val="0"/>
                        </w:rPr>
                        <w:t>provedor</w:t>
                      </w:r>
                      <w:bookmarkEnd w:id="83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A3C3CE2" wp14:editId="13F86D17">
            <wp:simplePos x="0" y="0"/>
            <wp:positionH relativeFrom="column">
              <wp:posOffset>317500</wp:posOffset>
            </wp:positionH>
            <wp:positionV relativeFrom="paragraph">
              <wp:posOffset>-30480</wp:posOffset>
            </wp:positionV>
            <wp:extent cx="4925695" cy="2667000"/>
            <wp:effectExtent l="190500" t="190500" r="198755" b="19050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Provedor é o responsável pela declaração da fila e do </w:t>
      </w:r>
      <w:r>
        <w:rPr>
          <w:i/>
        </w:rPr>
        <w:t>exchange</w:t>
      </w:r>
      <w:r>
        <w:t xml:space="preserve"> no </w:t>
      </w:r>
      <w:r>
        <w:rPr>
          <w:i/>
        </w:rPr>
        <w:t xml:space="preserve"> broker</w:t>
      </w:r>
      <w:r>
        <w:t xml:space="preserve"> </w:t>
      </w:r>
      <w:r>
        <w:rPr>
          <w:i/>
        </w:rPr>
        <w:t>AMQP</w:t>
      </w:r>
      <w:r>
        <w:t xml:space="preserve">, bem como realizar a ligação entre eles pela </w:t>
      </w:r>
      <w:r>
        <w:rPr>
          <w:i/>
        </w:rPr>
        <w:t>binding key</w:t>
      </w:r>
      <w:r>
        <w:t xml:space="preserve"> </w:t>
      </w:r>
      <w:r w:rsidRPr="00DE5AAD">
        <w:rPr>
          <w:i/>
        </w:rPr>
        <w:t>“*.*”</w:t>
      </w:r>
      <w:r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“liberty-reserve.transfer”</w:t>
      </w:r>
      <w:r>
        <w:t>.</w:t>
      </w:r>
    </w:p>
    <w:p w:rsidR="0026675F" w:rsidRDefault="0026675F" w:rsidP="0026675F">
      <w:pPr>
        <w:pStyle w:val="Subttulo1"/>
      </w:pPr>
      <w:bookmarkStart w:id="84" w:name="_Toc349751977"/>
      <w:r>
        <w:t>Formato d</w:t>
      </w:r>
      <w:r w:rsidR="00777DAC">
        <w:t>a</w:t>
      </w:r>
      <w:r>
        <w:t xml:space="preserve"> mensagem</w:t>
      </w:r>
      <w:bookmarkEnd w:id="84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85" w:name="_Toc349751978"/>
      <w:r>
        <w:t xml:space="preserve">Google </w:t>
      </w:r>
      <w:r w:rsidR="00372FDE">
        <w:t>Protocol Buffers</w:t>
      </w:r>
      <w:bookmarkEnd w:id="85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>protocol 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 xml:space="preserve">define-se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1F00597" wp14:editId="30135476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86" w:name="_Toc350298762"/>
      <w:r>
        <w:t xml:space="preserve">Figura </w:t>
      </w:r>
      <w:fldSimple w:instr=" SEQ Figura \* ARABIC ">
        <w:r w:rsidR="00F91E68">
          <w:rPr>
            <w:noProof/>
          </w:rPr>
          <w:t>9</w:t>
        </w:r>
      </w:fldSimple>
      <w:r>
        <w:t xml:space="preserve"> </w:t>
      </w:r>
      <w:r w:rsidRPr="007F731D">
        <w:rPr>
          <w:b w:val="0"/>
        </w:rPr>
        <w:t>- Parte do diagrama de classes que representa uma transferência</w:t>
      </w:r>
      <w:bookmarkEnd w:id="86"/>
    </w:p>
    <w:p w:rsidR="006519A2" w:rsidRDefault="006519A2" w:rsidP="00550241"/>
    <w:p w:rsidR="006519A2" w:rsidRPr="006519A2" w:rsidRDefault="00550241" w:rsidP="006519A2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amount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E76570" w:rsidRDefault="000F206E" w:rsidP="00E76570">
      <w:pPr>
        <w:pStyle w:val="Legenda"/>
        <w:jc w:val="center"/>
        <w:rPr>
          <w:b w:val="0"/>
        </w:rPr>
      </w:pPr>
      <w:bookmarkStart w:id="87" w:name="_Toc348921672"/>
      <w:bookmarkStart w:id="88" w:name="_Toc348921989"/>
      <w:r>
        <w:t xml:space="preserve">Código </w:t>
      </w:r>
      <w:fldSimple w:instr=" SEQ Código \* ARABIC ">
        <w:r w:rsidR="00DD575E">
          <w:rPr>
            <w:noProof/>
          </w:rPr>
          <w:t>1</w:t>
        </w:r>
        <w:bookmarkEnd w:id="87"/>
      </w:fldSimple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e-currency Liberty Reserve</w:t>
      </w:r>
      <w:bookmarkEnd w:id="88"/>
    </w:p>
    <w:p w:rsidR="00E76570" w:rsidRDefault="009140B5" w:rsidP="00E76570">
      <w:pPr>
        <w:pStyle w:val="Subttulo1"/>
      </w:pPr>
      <w:bookmarkStart w:id="89" w:name="_Toc349751979"/>
      <w:r>
        <w:t>Criação de um sistema c</w:t>
      </w:r>
      <w:r w:rsidR="00E76570">
        <w:t>oncorrente</w:t>
      </w:r>
      <w:bookmarkEnd w:id="89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0" w:name="_Toc349751980"/>
      <w:r>
        <w:t>O modelo de atores</w:t>
      </w:r>
      <w:bookmarkEnd w:id="90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83092C" w:rsidRDefault="0083092C" w:rsidP="0083092C">
      <w:pPr>
        <w:pStyle w:val="NormalIdentado"/>
      </w:pPr>
      <w:r>
        <w:t xml:space="preserve">O modelo de atores utiliza um método diferente </w:t>
      </w:r>
      <w:r w:rsidR="00142262">
        <w:t>para criar sistemas concorrentes, em que todos os objetos (atores) são modelados como entidades computacionais independentes, que podem possuir estado interno e que respondem</w:t>
      </w:r>
      <w:r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A11721" w:rsidP="00AE2D97">
      <w:pPr>
        <w:pStyle w:val="NormalIdentado"/>
        <w:numPr>
          <w:ilvl w:val="0"/>
          <w:numId w:val="21"/>
        </w:num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1C95E18" wp14:editId="152B9257">
            <wp:simplePos x="0" y="0"/>
            <wp:positionH relativeFrom="column">
              <wp:posOffset>1189990</wp:posOffset>
            </wp:positionH>
            <wp:positionV relativeFrom="paragraph">
              <wp:posOffset>1128395</wp:posOffset>
            </wp:positionV>
            <wp:extent cx="3220720" cy="2648585"/>
            <wp:effectExtent l="190500" t="190500" r="189230" b="18986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0B9">
        <w:t>A comunicação entre o produtor e o consumidor é desacoplada. Isso permite que produtor e consumidor rodem em threads diferentes. Isso permite prover um modelo concorrente e escalável.</w:t>
      </w:r>
    </w:p>
    <w:p w:rsidR="00A11721" w:rsidRPr="00A11721" w:rsidRDefault="00A11721" w:rsidP="00A11721">
      <w:pPr>
        <w:pStyle w:val="Legenda"/>
        <w:jc w:val="center"/>
        <w:rPr>
          <w:b w:val="0"/>
        </w:rPr>
      </w:pPr>
      <w:bookmarkStart w:id="91" w:name="_Toc350298763"/>
      <w:r>
        <w:t xml:space="preserve">Figura </w:t>
      </w:r>
      <w:fldSimple w:instr=" SEQ Figura \* ARABIC ">
        <w:r w:rsidR="00F91E68">
          <w:rPr>
            <w:noProof/>
          </w:rPr>
          <w:t>10</w:t>
        </w:r>
      </w:fldSimple>
      <w:r>
        <w:rPr>
          <w:b w:val="0"/>
        </w:rPr>
        <w:t xml:space="preserve"> – Representa</w:t>
      </w:r>
      <w:r w:rsidRPr="00A11721">
        <w:rPr>
          <w:b w:val="0"/>
        </w:rPr>
        <w:t>ção</w:t>
      </w:r>
      <w:r>
        <w:rPr>
          <w:b w:val="0"/>
        </w:rPr>
        <w:t xml:space="preserve"> de um ator</w:t>
      </w:r>
      <w:bookmarkEnd w:id="91"/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92" w:name="_Toc331053656"/>
      <w:bookmarkStart w:id="93" w:name="_Toc336379675"/>
      <w:bookmarkStart w:id="94" w:name="_Toc349751981"/>
      <w:r>
        <w:t xml:space="preserve">Detalhes de </w:t>
      </w:r>
      <w:proofErr w:type="gramStart"/>
      <w:r>
        <w:t>Implementação</w:t>
      </w:r>
      <w:bookmarkEnd w:id="92"/>
      <w:bookmarkEnd w:id="93"/>
      <w:bookmarkEnd w:id="94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5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95" w:name="_Toc349751982"/>
      <w:r>
        <w:rPr>
          <w:lang w:eastAsia="pt-BR"/>
        </w:rPr>
        <w:t>Preparação inicial</w:t>
      </w:r>
      <w:bookmarkEnd w:id="95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96" w:name="_Toc349751983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96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>, permitindo um código mais limpo, sem construções desnecessárias. Também é uma linguagem híbrida, com suporte à orientação a objetos e 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97" w:name="_Toc349751984"/>
      <w:r>
        <w:rPr>
          <w:lang w:eastAsia="pt-BR"/>
        </w:rPr>
        <w:t>Google Protocol Buffers</w:t>
      </w:r>
      <w:bookmarkEnd w:id="97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98" w:name="_Toc349751985"/>
      <w:r>
        <w:rPr>
          <w:lang w:eastAsia="pt-BR"/>
        </w:rPr>
        <w:t>Gradle</w:t>
      </w:r>
      <w:bookmarkEnd w:id="98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6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99" w:name="_Toc349751986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99"/>
    </w:p>
    <w:p w:rsidR="00C1604C" w:rsidRDefault="00C1604C" w:rsidP="00C1604C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ED25BD">
        <w:rPr>
          <w:lang w:eastAsia="pt-BR"/>
        </w:rPr>
        <w:t>, como Java Script</w:t>
      </w:r>
      <w:r>
        <w:rPr>
          <w:lang w:eastAsia="pt-BR"/>
        </w:rPr>
        <w:t>.</w:t>
      </w:r>
    </w:p>
    <w:p w:rsidR="000B52EE" w:rsidRPr="000B52EE" w:rsidRDefault="000B52EE" w:rsidP="000B52EE">
      <w:pPr>
        <w:pStyle w:val="NormalIdentado"/>
        <w:rPr>
          <w:lang w:eastAsia="pt-BR"/>
        </w:rPr>
      </w:pPr>
      <w:r>
        <w:rPr>
          <w:lang w:eastAsia="pt-BR"/>
        </w:rPr>
        <w:t>Este projeto utilizará o cliente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1" w:name="_Toc349751987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1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02" w:name="_Toc349751988"/>
      <w:r>
        <w:rPr>
          <w:lang w:eastAsia="pt-BR"/>
        </w:rPr>
        <w:t>Hierarquia de atores</w:t>
      </w:r>
      <w:bookmarkEnd w:id="102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7769A5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3189BD65" wp14:editId="0C33A5C2">
            <wp:extent cx="4116036" cy="1796143"/>
            <wp:effectExtent l="190500" t="190500" r="189865" b="1854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16" cy="1794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03" w:name="_Toc350298764"/>
      <w:r>
        <w:t xml:space="preserve">Figura </w:t>
      </w:r>
      <w:fldSimple w:instr=" SEQ Figura \* ARABIC ">
        <w:r w:rsidR="00F91E68">
          <w:rPr>
            <w:noProof/>
          </w:rPr>
          <w:t>11</w:t>
        </w:r>
      </w:fldSimple>
      <w:r w:rsidRPr="007769A5">
        <w:rPr>
          <w:b w:val="0"/>
        </w:rPr>
        <w:t xml:space="preserve"> - Hierarquia e supervisão de atores</w:t>
      </w:r>
      <w:bookmarkEnd w:id="103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  <w:bookmarkStart w:id="104" w:name="_Toc349751989"/>
    </w:p>
    <w:p w:rsidR="003C577E" w:rsidRPr="003C577E" w:rsidRDefault="003C577E" w:rsidP="003C577E">
      <w:pPr>
        <w:pStyle w:val="NormalIdentado"/>
        <w:keepNext/>
        <w:ind w:firstLine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349518" wp14:editId="10487358">
                <wp:simplePos x="0" y="0"/>
                <wp:positionH relativeFrom="column">
                  <wp:posOffset>1218565</wp:posOffset>
                </wp:positionH>
                <wp:positionV relativeFrom="paragraph">
                  <wp:posOffset>2455908</wp:posOffset>
                </wp:positionV>
                <wp:extent cx="3134995" cy="635"/>
                <wp:effectExtent l="0" t="0" r="8255" b="825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3C577E" w:rsidRDefault="000B52EE" w:rsidP="003C577E">
                            <w:pPr>
                              <w:pStyle w:val="Legenda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5" w:name="_Toc35029876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3C577E">
                              <w:rPr>
                                <w:b w:val="0"/>
                              </w:rPr>
                              <w:t>– Hierarquia inicial do sistema de atores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8" type="#_x0000_t202" style="position:absolute;left:0;text-align:left;margin-left:95.95pt;margin-top:193.4pt;width:246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" stroked="f">
                <v:textbox style="mso-fit-shape-to-text:t" inset="0,0,0,0">
                  <w:txbxContent>
                    <w:p w:rsidR="000B52EE" w:rsidRPr="003C577E" w:rsidRDefault="000B52EE" w:rsidP="003C577E">
                      <w:pPr>
                        <w:pStyle w:val="Legenda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06" w:name="_Toc35029876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3C577E">
                        <w:rPr>
                          <w:b w:val="0"/>
                        </w:rPr>
                        <w:t>– Hierarquia inicial do sistema de atores</w:t>
                      </w:r>
                      <w:bookmarkEnd w:id="106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3DB68C75" wp14:editId="1F37368D">
            <wp:simplePos x="0" y="0"/>
            <wp:positionH relativeFrom="column">
              <wp:posOffset>1374140</wp:posOffset>
            </wp:positionH>
            <wp:positionV relativeFrom="paragraph">
              <wp:posOffset>192405</wp:posOffset>
            </wp:positionV>
            <wp:extent cx="2781300" cy="2106295"/>
            <wp:effectExtent l="190500" t="190500" r="190500" b="1987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425" w:rsidRDefault="00800425" w:rsidP="00800425">
      <w:pPr>
        <w:pStyle w:val="Subttulo2"/>
        <w:rPr>
          <w:lang w:eastAsia="pt-BR"/>
        </w:rPr>
      </w:pPr>
      <w:r>
        <w:rPr>
          <w:lang w:eastAsia="pt-BR"/>
        </w:rPr>
        <w:t>Localidade transparente</w:t>
      </w:r>
      <w:bookmarkEnd w:id="104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3A28CE">
      <w:pPr>
        <w:pStyle w:val="NormalIdentado"/>
        <w:keepNext/>
      </w:pPr>
      <w:r>
        <w:rPr>
          <w:noProof/>
          <w:lang w:eastAsia="pt-BR"/>
        </w:rPr>
        <w:drawing>
          <wp:inline distT="0" distB="0" distL="0" distR="0" wp14:anchorId="36A86984" wp14:editId="75E4B9C0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07" w:name="_Toc350298766"/>
      <w:r>
        <w:t xml:space="preserve">Figura </w:t>
      </w:r>
      <w:fldSimple w:instr=" SEQ Figura \* ARABIC ">
        <w:r w:rsidR="00F91E68">
          <w:rPr>
            <w:noProof/>
          </w:rPr>
          <w:t>13</w:t>
        </w:r>
      </w:fldSimple>
      <w:r>
        <w:rPr>
          <w:b w:val="0"/>
        </w:rPr>
        <w:t xml:space="preserve"> -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07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r>
        <w:rPr>
          <w:lang w:eastAsia="pt-BR"/>
        </w:rPr>
        <w:t>Ecurrency Domain</w:t>
      </w:r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do Google Protocol Buffer.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 que contém este arquivo e as classes geradas pelo compilador.</w:t>
      </w:r>
    </w:p>
    <w:p w:rsidR="009B70B8" w:rsidRDefault="003E12A7" w:rsidP="003E12A7">
      <w:pPr>
        <w:pStyle w:val="Subttulo2"/>
        <w:rPr>
          <w:lang w:eastAsia="pt-BR"/>
        </w:rPr>
      </w:pPr>
      <w:r>
        <w:rPr>
          <w:lang w:eastAsia="pt-BR"/>
        </w:rPr>
        <w:t>Liberty Reserve Domain</w:t>
      </w:r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>, que descreve todas as mensagens que serão trocadas pelo sistema.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um </w:t>
      </w:r>
      <w:proofErr w:type="gramStart"/>
      <w:r w:rsidR="00DD575E">
        <w:rPr>
          <w:lang w:eastAsia="pt-BR"/>
        </w:rPr>
        <w:t xml:space="preserve">arquivo </w:t>
      </w:r>
      <w:r w:rsidR="00DD575E">
        <w:rPr>
          <w:i/>
          <w:lang w:eastAsia="pt-BR"/>
        </w:rPr>
        <w:t>.</w:t>
      </w:r>
      <w:proofErr w:type="spellStart"/>
      <w:proofErr w:type="gramEnd"/>
      <w:r w:rsidR="00DD575E">
        <w:rPr>
          <w:i/>
          <w:lang w:eastAsia="pt-BR"/>
        </w:rPr>
        <w:t>jar</w:t>
      </w:r>
      <w:proofErr w:type="spellEnd"/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Java,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08" w:name="_Toc349751990"/>
      <w:r>
        <w:rPr>
          <w:lang w:eastAsia="pt-BR"/>
        </w:rPr>
        <w:t>Provedor do Sistema</w:t>
      </w:r>
      <w:bookmarkEnd w:id="108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09" w:name="_Toc349751991"/>
      <w:r>
        <w:rPr>
          <w:lang w:eastAsia="pt-BR"/>
        </w:rPr>
        <w:t>AMQP Service</w:t>
      </w:r>
      <w:bookmarkEnd w:id="109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7B4C5C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O cliente pode ter determinado a fila para onde deve ser mandada a resposta da requisição. Toda mensagem </w:t>
      </w:r>
      <w:r w:rsidRPr="007B4C5C">
        <w:rPr>
          <w:i/>
          <w:lang w:eastAsia="pt-BR"/>
        </w:rPr>
        <w:t>AMQP</w:t>
      </w:r>
      <w:r>
        <w:rPr>
          <w:lang w:eastAsia="pt-BR"/>
        </w:rPr>
        <w:t xml:space="preserve"> pode ter em seu cabeçalho os parâmetros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 o cliente fica bloqueado esperando uma </w:t>
      </w:r>
      <w:proofErr w:type="spellStart"/>
      <w:r w:rsidR="009C2D23">
        <w:rPr>
          <w:lang w:eastAsia="pt-BR"/>
        </w:rPr>
        <w:t>responsta</w:t>
      </w:r>
      <w:proofErr w:type="spellEnd"/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>Tudo será feito de forma assíncrona, usando a API de futures da linguagem 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63041B" w:rsidRDefault="00495350" w:rsidP="0041693C">
      <w:pPr>
        <w:pStyle w:val="NormalIdentad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57DB9F8A" wp14:editId="1F846101">
            <wp:simplePos x="0" y="0"/>
            <wp:positionH relativeFrom="column">
              <wp:posOffset>77470</wp:posOffset>
            </wp:positionH>
            <wp:positionV relativeFrom="paragraph">
              <wp:posOffset>2207895</wp:posOffset>
            </wp:positionV>
            <wp:extent cx="5672455" cy="2950845"/>
            <wp:effectExtent l="190500" t="190500" r="194945" b="19240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34">
        <w:rPr>
          <w:lang w:eastAsia="pt-BR"/>
        </w:rPr>
        <w:t xml:space="preserve">Uma das principais preocupações foi com o tratamento de falhas. A confirmação de mensagem recebida e processada só será enviada ao </w:t>
      </w:r>
      <w:r w:rsidR="00085D34">
        <w:rPr>
          <w:i/>
          <w:lang w:eastAsia="pt-BR"/>
        </w:rPr>
        <w:t>broker AMQP</w:t>
      </w:r>
      <w:r w:rsidR="00085D34"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 w:rsidR="00085D34">
        <w:rPr>
          <w:lang w:eastAsia="pt-BR"/>
        </w:rPr>
        <w:t xml:space="preserve"> r</w:t>
      </w:r>
      <w:r>
        <w:rPr>
          <w:lang w:eastAsia="pt-BR"/>
        </w:rPr>
        <w:t xml:space="preserve">equisição ter sido despachada e </w:t>
      </w:r>
      <w:r w:rsidR="00085D34">
        <w:rPr>
          <w:lang w:eastAsia="pt-BR"/>
        </w:rPr>
        <w:t xml:space="preserve">processada pela </w:t>
      </w:r>
      <w:proofErr w:type="gramStart"/>
      <w:r w:rsidR="00085D34">
        <w:rPr>
          <w:lang w:eastAsia="pt-BR"/>
        </w:rPr>
        <w:t>implementação</w:t>
      </w:r>
      <w:proofErr w:type="gramEnd"/>
      <w:r w:rsidR="00085D34"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mensagem seja </w:t>
      </w:r>
      <w:r>
        <w:rPr>
          <w:lang w:eastAsia="pt-BR"/>
        </w:rPr>
        <w:t>recuperável, o serviço deverá enviar um sinal de que a mensagem deve ser realocada na fila.</w:t>
      </w:r>
    </w:p>
    <w:p w:rsidR="00495350" w:rsidRDefault="00F91E68" w:rsidP="00495350">
      <w:pPr>
        <w:pStyle w:val="NormalIdentado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6B653E" wp14:editId="6C17BE82">
                <wp:simplePos x="0" y="0"/>
                <wp:positionH relativeFrom="column">
                  <wp:posOffset>77470</wp:posOffset>
                </wp:positionH>
                <wp:positionV relativeFrom="paragraph">
                  <wp:posOffset>3340925</wp:posOffset>
                </wp:positionV>
                <wp:extent cx="5672455" cy="635"/>
                <wp:effectExtent l="0" t="0" r="444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52EE" w:rsidRPr="00321FAD" w:rsidRDefault="000B52EE" w:rsidP="00F91E6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0" w:name="_Toc35029876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b w:val="0"/>
                              </w:rPr>
                              <w:t>– Diagrama de atividades que representa o funcionamento do módulo AMQP Service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9" o:spid="_x0000_s1029" type="#_x0000_t202" style="position:absolute;left:0;text-align:left;margin-left:6.1pt;margin-top:263.05pt;width:446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" stroked="f">
                <v:textbox style="mso-fit-shape-to-text:t" inset="0,0,0,0">
                  <w:txbxContent>
                    <w:p w:rsidR="000B52EE" w:rsidRPr="00321FAD" w:rsidRDefault="000B52EE" w:rsidP="00F91E68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11" w:name="_Toc35029876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b w:val="0"/>
                        </w:rPr>
                        <w:t>– Diagrama de atividades que representa o funcionamento do módulo AMQP Service</w:t>
                      </w:r>
                      <w:bookmarkEnd w:id="111"/>
                    </w:p>
                  </w:txbxContent>
                </v:textbox>
              </v:shape>
            </w:pict>
          </mc:Fallback>
        </mc:AlternateContent>
      </w:r>
    </w:p>
    <w:p w:rsidR="00F91E68" w:rsidRDefault="00F91E68" w:rsidP="00F91E68">
      <w:pPr>
        <w:pStyle w:val="NormalIdentado"/>
        <w:rPr>
          <w:lang w:eastAsia="pt-BR"/>
        </w:rPr>
      </w:pPr>
      <w:r>
        <w:rPr>
          <w:lang w:eastAsia="pt-BR"/>
        </w:rPr>
        <w:t>Cada cor na imagem acima representa um ator. A par</w:t>
      </w:r>
      <w:r w:rsidR="0041693C">
        <w:rPr>
          <w:lang w:eastAsia="pt-BR"/>
        </w:rPr>
        <w:t xml:space="preserve">te de processamento da mensagem (representada pela cor roxa) </w:t>
      </w:r>
      <w:r>
        <w:rPr>
          <w:lang w:eastAsia="pt-BR"/>
        </w:rPr>
        <w:t xml:space="preserve">não é relevante ao serviço prestado por este módulo. Toda a execução do objeto de </w:t>
      </w:r>
      <w:proofErr w:type="spellStart"/>
      <w:r>
        <w:rPr>
          <w:lang w:eastAsia="pt-BR"/>
        </w:rPr>
        <w:t>callback</w:t>
      </w:r>
      <w:proofErr w:type="spellEnd"/>
      <w:r>
        <w:rPr>
          <w:lang w:eastAsia="pt-BR"/>
        </w:rPr>
        <w:t xml:space="preserve"> (</w:t>
      </w:r>
      <w:proofErr w:type="spellStart"/>
      <w:proofErr w:type="gramStart"/>
      <w:r w:rsidRPr="00F91E68">
        <w:rPr>
          <w:i/>
          <w:lang w:eastAsia="pt-BR"/>
        </w:rPr>
        <w:t>AmqpConsumerCallback</w:t>
      </w:r>
      <w:proofErr w:type="spellEnd"/>
      <w:proofErr w:type="gramEnd"/>
      <w:r>
        <w:rPr>
          <w:lang w:eastAsia="pt-BR"/>
        </w:rPr>
        <w:t xml:space="preserve">) fica a cargo do framework Akka como um ator temporário. Cabe à classe </w:t>
      </w:r>
      <w:proofErr w:type="spellStart"/>
      <w:r>
        <w:rPr>
          <w:i/>
          <w:lang w:eastAsia="pt-BR"/>
        </w:rPr>
        <w:t>AmqpConsumer</w:t>
      </w:r>
      <w:proofErr w:type="spellEnd"/>
      <w:r>
        <w:rPr>
          <w:lang w:eastAsia="pt-BR"/>
        </w:rPr>
        <w:t xml:space="preserve"> definir esse comportamento.</w:t>
      </w:r>
    </w:p>
    <w:p w:rsidR="0041693C" w:rsidRDefault="0041693C" w:rsidP="0041693C">
      <w:pPr>
        <w:pStyle w:val="Subttulo2"/>
        <w:rPr>
          <w:lang w:eastAsia="pt-BR"/>
        </w:rPr>
      </w:pPr>
      <w:r>
        <w:rPr>
          <w:lang w:eastAsia="pt-BR"/>
        </w:rPr>
        <w:t>Ecurrency Service</w:t>
      </w:r>
    </w:p>
    <w:p w:rsidR="0041693C" w:rsidRDefault="0041693C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de uma API.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provedor.</w:t>
      </w:r>
    </w:p>
    <w:p w:rsidR="0041693C" w:rsidRDefault="0041693C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>implementada, o que é fundamental</w:t>
      </w:r>
      <w:proofErr w:type="gramEnd"/>
      <w:r>
        <w:rPr>
          <w:lang w:eastAsia="pt-BR"/>
        </w:rPr>
        <w:t xml:space="preserve"> a localização dos atores que realizam os serviços relativos à API da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41693C" w:rsidRPr="00DF0996" w:rsidRDefault="0041693C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</w:t>
      </w:r>
      <w:r w:rsidR="00C20D69">
        <w:rPr>
          <w:lang w:eastAsia="pt-BR"/>
        </w:rPr>
        <w:t>.</w:t>
      </w:r>
    </w:p>
    <w:p w:rsidR="0041693C" w:rsidRPr="00F91E68" w:rsidRDefault="0041693C" w:rsidP="00F91E68">
      <w:pPr>
        <w:pStyle w:val="NormalIdentado"/>
        <w:rPr>
          <w:lang w:eastAsia="pt-BR"/>
        </w:rPr>
      </w:pP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12" w:name="_Toc331053657"/>
      <w:bookmarkStart w:id="113" w:name="_Toc336379676"/>
      <w:bookmarkStart w:id="114" w:name="_Toc349751992"/>
      <w:r>
        <w:t>Avaliação de Desempenho</w:t>
      </w:r>
      <w:bookmarkEnd w:id="112"/>
      <w:bookmarkEnd w:id="113"/>
      <w:bookmarkEnd w:id="114"/>
    </w:p>
    <w:p w:rsidR="00857AA4" w:rsidRDefault="00857AA4" w:rsidP="00857AA4">
      <w:pPr>
        <w:pStyle w:val="TtulodeCaptulo"/>
      </w:pPr>
      <w:r>
        <w:t>Capítulo 6</w:t>
      </w:r>
    </w:p>
    <w:p w:rsidR="00857AA4" w:rsidRPr="00857AA4" w:rsidRDefault="00857AA4" w:rsidP="004A4F2D">
      <w:pPr>
        <w:pStyle w:val="NomedeCaptulo"/>
      </w:pPr>
      <w:bookmarkStart w:id="115" w:name="_Toc331053658"/>
      <w:bookmarkStart w:id="116" w:name="_Toc336379677"/>
      <w:bookmarkStart w:id="117" w:name="_Toc349751993"/>
      <w:r>
        <w:t>Tr</w:t>
      </w:r>
      <w:r w:rsidR="00077BEB">
        <w:t>abalhos R</w:t>
      </w:r>
      <w:r>
        <w:t>elacionados</w:t>
      </w:r>
      <w:bookmarkEnd w:id="115"/>
      <w:bookmarkEnd w:id="116"/>
      <w:bookmarkEnd w:id="117"/>
    </w:p>
    <w:p w:rsidR="007E746C" w:rsidRDefault="007E746C" w:rsidP="007E746C">
      <w:pPr>
        <w:pStyle w:val="TtulodeCaptulo"/>
      </w:pPr>
      <w:r>
        <w:t>cap</w:t>
      </w:r>
      <w:r w:rsidR="00077BEB">
        <w:t>ítulo 7</w:t>
      </w:r>
    </w:p>
    <w:p w:rsidR="007E746C" w:rsidRPr="007E746C" w:rsidRDefault="00050638" w:rsidP="004A4F2D">
      <w:pPr>
        <w:pStyle w:val="NomedeCaptulo"/>
      </w:pPr>
      <w:bookmarkStart w:id="118" w:name="_Toc331053659"/>
      <w:bookmarkStart w:id="119" w:name="_Toc336379678"/>
      <w:bookmarkStart w:id="120" w:name="_Toc349751994"/>
      <w:r>
        <w:t>Conclusões</w:t>
      </w:r>
      <w:bookmarkEnd w:id="118"/>
      <w:bookmarkEnd w:id="119"/>
      <w:bookmarkEnd w:id="120"/>
    </w:p>
    <w:bookmarkStart w:id="121" w:name="_Toc34975199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Content>
        <w:p w:rsidR="003D693F" w:rsidRDefault="003D693F">
          <w:pPr>
            <w:pStyle w:val="Ttulo1"/>
          </w:pPr>
          <w:r>
            <w:t>Bibliografia</w:t>
          </w:r>
          <w:bookmarkEnd w:id="121"/>
        </w:p>
        <w:sdt>
          <w:sdtPr>
            <w:id w:val="111145805"/>
            <w:bibliography/>
          </w:sdtPr>
          <w:sdtContent>
            <w:p w:rsidR="00D7392A" w:rsidRPr="00D7392A" w:rsidRDefault="003D693F" w:rsidP="00D7392A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F51BE">
                <w:rPr>
                  <w:b/>
                  <w:bCs/>
                  <w:noProof/>
                </w:rPr>
                <w:t>Não há fontes bibliográficas no documento atual.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021" w:rsidRDefault="002C7021" w:rsidP="00E366E1">
      <w:pPr>
        <w:spacing w:after="0" w:line="240" w:lineRule="auto"/>
      </w:pPr>
      <w:r>
        <w:separator/>
      </w:r>
    </w:p>
  </w:endnote>
  <w:endnote w:type="continuationSeparator" w:id="0">
    <w:p w:rsidR="002C7021" w:rsidRDefault="002C7021" w:rsidP="00E366E1">
      <w:pPr>
        <w:spacing w:after="0" w:line="240" w:lineRule="auto"/>
      </w:pPr>
      <w:r>
        <w:continuationSeparator/>
      </w:r>
    </w:p>
  </w:endnote>
  <w:endnote w:id="1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0B52EE" w:rsidRDefault="000B52EE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E-Currency</w:t>
      </w:r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0B52EE" w:rsidRDefault="000B52EE" w:rsidP="000A3838">
      <w:pPr>
        <w:pStyle w:val="Textodenotadefim"/>
      </w:pPr>
      <w:r>
        <w:rPr>
          <w:rStyle w:val="Refdenotadefim"/>
        </w:rPr>
        <w:endnoteRef/>
      </w:r>
      <w:r>
        <w:t xml:space="preserve"> AMQ</w:t>
      </w:r>
      <w:r w:rsidR="004E549D">
        <w:t>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0B52EE" w:rsidRPr="004B6AFA" w:rsidRDefault="000B52EE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Rab</w:t>
      </w:r>
      <w:bookmarkStart w:id="100" w:name="_GoBack"/>
      <w:bookmarkEnd w:id="100"/>
      <w:r>
        <w:t>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0B52EE" w:rsidRPr="00A11721" w:rsidRDefault="000B52EE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0B52EE" w:rsidRDefault="000B52EE">
      <w:pPr>
        <w:pStyle w:val="Textodenotadefim"/>
      </w:pPr>
      <w:r>
        <w:rPr>
          <w:rStyle w:val="Refdenotadefim"/>
        </w:rPr>
        <w:endnoteRef/>
      </w:r>
      <w:r>
        <w:t xml:space="preserve"> Scala Futures</w:t>
      </w:r>
      <w:r w:rsidR="004E549D">
        <w:t xml:space="preserve"> </w:t>
      </w:r>
      <w:r w:rsidR="004E549D">
        <w:t>–</w:t>
      </w:r>
      <w:r>
        <w:tab/>
      </w:r>
      <w:r w:rsidR="004E549D">
        <w:t xml:space="preserve"> </w:t>
      </w:r>
      <w:r w:rsidR="004E549D">
        <w:t>SIP 14</w:t>
      </w:r>
      <w:r w:rsidR="004E549D"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Content>
      <w:p w:rsidR="000B52EE" w:rsidRDefault="000B52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549D">
          <w:rPr>
            <w:noProof/>
          </w:rPr>
          <w:t>26</w:t>
        </w:r>
        <w:r>
          <w:fldChar w:fldCharType="end"/>
        </w:r>
      </w:p>
    </w:sdtContent>
  </w:sdt>
  <w:p w:rsidR="000B52EE" w:rsidRDefault="000B52E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Content>
      <w:p w:rsidR="000B52EE" w:rsidRDefault="000B52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7A8">
          <w:rPr>
            <w:noProof/>
          </w:rPr>
          <w:t>1</w:t>
        </w:r>
        <w:r>
          <w:fldChar w:fldCharType="end"/>
        </w:r>
      </w:p>
    </w:sdtContent>
  </w:sdt>
  <w:p w:rsidR="000B52EE" w:rsidRDefault="000B52E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021" w:rsidRDefault="002C7021" w:rsidP="00E366E1">
      <w:pPr>
        <w:spacing w:after="0" w:line="240" w:lineRule="auto"/>
      </w:pPr>
      <w:r>
        <w:separator/>
      </w:r>
    </w:p>
  </w:footnote>
  <w:footnote w:type="continuationSeparator" w:id="0">
    <w:p w:rsidR="002C7021" w:rsidRDefault="002C7021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9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0"/>
  </w:num>
  <w:num w:numId="2">
    <w:abstractNumId w:val="15"/>
  </w:num>
  <w:num w:numId="3">
    <w:abstractNumId w:val="0"/>
  </w:num>
  <w:num w:numId="4">
    <w:abstractNumId w:val="12"/>
  </w:num>
  <w:num w:numId="5">
    <w:abstractNumId w:val="5"/>
  </w:num>
  <w:num w:numId="6">
    <w:abstractNumId w:val="8"/>
  </w:num>
  <w:num w:numId="7">
    <w:abstractNumId w:val="5"/>
  </w:num>
  <w:num w:numId="8">
    <w:abstractNumId w:val="7"/>
  </w:num>
  <w:num w:numId="9">
    <w:abstractNumId w:val="10"/>
  </w:num>
  <w:num w:numId="10">
    <w:abstractNumId w:val="9"/>
  </w:num>
  <w:num w:numId="11">
    <w:abstractNumId w:val="11"/>
  </w:num>
  <w:num w:numId="12">
    <w:abstractNumId w:val="6"/>
  </w:num>
  <w:num w:numId="13">
    <w:abstractNumId w:val="4"/>
  </w:num>
  <w:num w:numId="14">
    <w:abstractNumId w:val="3"/>
  </w:num>
  <w:num w:numId="15">
    <w:abstractNumId w:val="13"/>
  </w:num>
  <w:num w:numId="16">
    <w:abstractNumId w:val="1"/>
  </w:num>
  <w:num w:numId="17">
    <w:abstractNumId w:val="17"/>
  </w:num>
  <w:num w:numId="18">
    <w:abstractNumId w:val="18"/>
  </w:num>
  <w:num w:numId="19">
    <w:abstractNumId w:val="2"/>
  </w:num>
  <w:num w:numId="20">
    <w:abstractNumId w:val="19"/>
  </w:num>
  <w:num w:numId="21">
    <w:abstractNumId w:val="16"/>
  </w:num>
  <w:num w:numId="22">
    <w:abstractNumId w:val="2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3070E"/>
    <w:rsid w:val="00031038"/>
    <w:rsid w:val="00032608"/>
    <w:rsid w:val="0004156A"/>
    <w:rsid w:val="00041EF4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57755"/>
    <w:rsid w:val="00162335"/>
    <w:rsid w:val="00164229"/>
    <w:rsid w:val="001649D1"/>
    <w:rsid w:val="0018438B"/>
    <w:rsid w:val="00187565"/>
    <w:rsid w:val="00192BFA"/>
    <w:rsid w:val="00193614"/>
    <w:rsid w:val="001B3F47"/>
    <w:rsid w:val="001B5C08"/>
    <w:rsid w:val="001C323D"/>
    <w:rsid w:val="001C4B3A"/>
    <w:rsid w:val="001E7913"/>
    <w:rsid w:val="0020194C"/>
    <w:rsid w:val="00201BDA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13B8"/>
    <w:rsid w:val="0025499F"/>
    <w:rsid w:val="00254C60"/>
    <w:rsid w:val="00263C4B"/>
    <w:rsid w:val="00263DBE"/>
    <w:rsid w:val="00265A80"/>
    <w:rsid w:val="0026675F"/>
    <w:rsid w:val="00266FBE"/>
    <w:rsid w:val="00267F49"/>
    <w:rsid w:val="00274F35"/>
    <w:rsid w:val="002768D3"/>
    <w:rsid w:val="00283220"/>
    <w:rsid w:val="002860CE"/>
    <w:rsid w:val="002A23F0"/>
    <w:rsid w:val="002A65C2"/>
    <w:rsid w:val="002C7021"/>
    <w:rsid w:val="002C7E2B"/>
    <w:rsid w:val="002E0D74"/>
    <w:rsid w:val="002E1871"/>
    <w:rsid w:val="002E21C4"/>
    <w:rsid w:val="002F19F4"/>
    <w:rsid w:val="002F1C09"/>
    <w:rsid w:val="002F55A5"/>
    <w:rsid w:val="00330704"/>
    <w:rsid w:val="00335774"/>
    <w:rsid w:val="00341513"/>
    <w:rsid w:val="00343F9B"/>
    <w:rsid w:val="00344864"/>
    <w:rsid w:val="003503DD"/>
    <w:rsid w:val="00352984"/>
    <w:rsid w:val="0036393A"/>
    <w:rsid w:val="00372FDE"/>
    <w:rsid w:val="003760CD"/>
    <w:rsid w:val="00382163"/>
    <w:rsid w:val="0038661C"/>
    <w:rsid w:val="003874D0"/>
    <w:rsid w:val="00396EF7"/>
    <w:rsid w:val="003A28CE"/>
    <w:rsid w:val="003A5E71"/>
    <w:rsid w:val="003C2F25"/>
    <w:rsid w:val="003C4542"/>
    <w:rsid w:val="003C4C4C"/>
    <w:rsid w:val="003C577E"/>
    <w:rsid w:val="003D693F"/>
    <w:rsid w:val="003E0E72"/>
    <w:rsid w:val="003E12A7"/>
    <w:rsid w:val="003E2AF0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73E97"/>
    <w:rsid w:val="0047658E"/>
    <w:rsid w:val="00495350"/>
    <w:rsid w:val="004A0120"/>
    <w:rsid w:val="004A4F2D"/>
    <w:rsid w:val="004B017C"/>
    <w:rsid w:val="004B5F18"/>
    <w:rsid w:val="004B6AFA"/>
    <w:rsid w:val="004C741C"/>
    <w:rsid w:val="004C7474"/>
    <w:rsid w:val="004C7CB0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50241"/>
    <w:rsid w:val="0055767B"/>
    <w:rsid w:val="0056636C"/>
    <w:rsid w:val="00567B02"/>
    <w:rsid w:val="00580335"/>
    <w:rsid w:val="00580B21"/>
    <w:rsid w:val="005854C7"/>
    <w:rsid w:val="0059020A"/>
    <w:rsid w:val="0059050B"/>
    <w:rsid w:val="0059285A"/>
    <w:rsid w:val="005A4E99"/>
    <w:rsid w:val="005A73EB"/>
    <w:rsid w:val="005A7F4B"/>
    <w:rsid w:val="005B4A83"/>
    <w:rsid w:val="005B4BF1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606B"/>
    <w:rsid w:val="005F7448"/>
    <w:rsid w:val="0060728E"/>
    <w:rsid w:val="006123B2"/>
    <w:rsid w:val="0063041B"/>
    <w:rsid w:val="0063627D"/>
    <w:rsid w:val="0064008D"/>
    <w:rsid w:val="006454D4"/>
    <w:rsid w:val="00646C06"/>
    <w:rsid w:val="006519A2"/>
    <w:rsid w:val="00660579"/>
    <w:rsid w:val="00666455"/>
    <w:rsid w:val="00677335"/>
    <w:rsid w:val="00680D7B"/>
    <w:rsid w:val="006818AC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50EC"/>
    <w:rsid w:val="006D6F4F"/>
    <w:rsid w:val="006E2FF0"/>
    <w:rsid w:val="006F5E03"/>
    <w:rsid w:val="00701447"/>
    <w:rsid w:val="007030F3"/>
    <w:rsid w:val="007050D7"/>
    <w:rsid w:val="00706729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9A5"/>
    <w:rsid w:val="00776B1C"/>
    <w:rsid w:val="00777DAC"/>
    <w:rsid w:val="00780E90"/>
    <w:rsid w:val="00793D68"/>
    <w:rsid w:val="007971A1"/>
    <w:rsid w:val="007A46F2"/>
    <w:rsid w:val="007A7B9C"/>
    <w:rsid w:val="007B18C3"/>
    <w:rsid w:val="007B313A"/>
    <w:rsid w:val="007B4C5C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731D"/>
    <w:rsid w:val="00800425"/>
    <w:rsid w:val="00803F20"/>
    <w:rsid w:val="00805025"/>
    <w:rsid w:val="00813FEA"/>
    <w:rsid w:val="00817447"/>
    <w:rsid w:val="0083092C"/>
    <w:rsid w:val="0085117A"/>
    <w:rsid w:val="0085733F"/>
    <w:rsid w:val="00857AA4"/>
    <w:rsid w:val="00860998"/>
    <w:rsid w:val="008628CF"/>
    <w:rsid w:val="008764A5"/>
    <w:rsid w:val="00882EBC"/>
    <w:rsid w:val="00886E0B"/>
    <w:rsid w:val="00897E41"/>
    <w:rsid w:val="008A601F"/>
    <w:rsid w:val="008A6F2E"/>
    <w:rsid w:val="008B5102"/>
    <w:rsid w:val="008C285D"/>
    <w:rsid w:val="008C66DA"/>
    <w:rsid w:val="008C6CBC"/>
    <w:rsid w:val="008D1D3B"/>
    <w:rsid w:val="008D6822"/>
    <w:rsid w:val="008E5532"/>
    <w:rsid w:val="008E60C9"/>
    <w:rsid w:val="008F18CF"/>
    <w:rsid w:val="008F2CFE"/>
    <w:rsid w:val="008F307B"/>
    <w:rsid w:val="008F30B9"/>
    <w:rsid w:val="009036F2"/>
    <w:rsid w:val="00903A26"/>
    <w:rsid w:val="009056EE"/>
    <w:rsid w:val="009078E4"/>
    <w:rsid w:val="00913782"/>
    <w:rsid w:val="009140B5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50437"/>
    <w:rsid w:val="00A522BA"/>
    <w:rsid w:val="00A54B90"/>
    <w:rsid w:val="00A55F47"/>
    <w:rsid w:val="00A716DB"/>
    <w:rsid w:val="00A80FAE"/>
    <w:rsid w:val="00A9709F"/>
    <w:rsid w:val="00AB4124"/>
    <w:rsid w:val="00AB5532"/>
    <w:rsid w:val="00AB5ABD"/>
    <w:rsid w:val="00AB61F9"/>
    <w:rsid w:val="00AC5E3E"/>
    <w:rsid w:val="00AD190F"/>
    <w:rsid w:val="00AE0A49"/>
    <w:rsid w:val="00AE2195"/>
    <w:rsid w:val="00AE2D97"/>
    <w:rsid w:val="00AF4EFB"/>
    <w:rsid w:val="00AF6F95"/>
    <w:rsid w:val="00B02159"/>
    <w:rsid w:val="00B10F2B"/>
    <w:rsid w:val="00B16E85"/>
    <w:rsid w:val="00B20D1A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BEB"/>
    <w:rsid w:val="00B67003"/>
    <w:rsid w:val="00B72374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8A7"/>
    <w:rsid w:val="00BC77E7"/>
    <w:rsid w:val="00BC7EAE"/>
    <w:rsid w:val="00BD124F"/>
    <w:rsid w:val="00BD20B5"/>
    <w:rsid w:val="00BD3282"/>
    <w:rsid w:val="00BE406B"/>
    <w:rsid w:val="00BE6D51"/>
    <w:rsid w:val="00BF1DF5"/>
    <w:rsid w:val="00BF2688"/>
    <w:rsid w:val="00BF2F69"/>
    <w:rsid w:val="00BF4F53"/>
    <w:rsid w:val="00C03F6E"/>
    <w:rsid w:val="00C05BAA"/>
    <w:rsid w:val="00C10EC0"/>
    <w:rsid w:val="00C117E8"/>
    <w:rsid w:val="00C1604C"/>
    <w:rsid w:val="00C20D69"/>
    <w:rsid w:val="00C254A6"/>
    <w:rsid w:val="00C31D9D"/>
    <w:rsid w:val="00C36E4E"/>
    <w:rsid w:val="00C36F45"/>
    <w:rsid w:val="00C41CD0"/>
    <w:rsid w:val="00C46C6C"/>
    <w:rsid w:val="00C5240A"/>
    <w:rsid w:val="00C54153"/>
    <w:rsid w:val="00C603A3"/>
    <w:rsid w:val="00CA4A66"/>
    <w:rsid w:val="00CA6C0B"/>
    <w:rsid w:val="00CB75C1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4B18"/>
    <w:rsid w:val="00D16B1B"/>
    <w:rsid w:val="00D20FE0"/>
    <w:rsid w:val="00D2185E"/>
    <w:rsid w:val="00D270D5"/>
    <w:rsid w:val="00D32815"/>
    <w:rsid w:val="00D32FB9"/>
    <w:rsid w:val="00D372E6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392A"/>
    <w:rsid w:val="00D82ECA"/>
    <w:rsid w:val="00D8534A"/>
    <w:rsid w:val="00D85DA9"/>
    <w:rsid w:val="00D87023"/>
    <w:rsid w:val="00D9061B"/>
    <w:rsid w:val="00D97B0A"/>
    <w:rsid w:val="00DA124E"/>
    <w:rsid w:val="00DA1CBD"/>
    <w:rsid w:val="00DB357F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507F"/>
    <w:rsid w:val="00E55F6A"/>
    <w:rsid w:val="00E571DD"/>
    <w:rsid w:val="00E57794"/>
    <w:rsid w:val="00E60426"/>
    <w:rsid w:val="00E60810"/>
    <w:rsid w:val="00E64F65"/>
    <w:rsid w:val="00E76570"/>
    <w:rsid w:val="00E96D52"/>
    <w:rsid w:val="00E97A5E"/>
    <w:rsid w:val="00EA059D"/>
    <w:rsid w:val="00EA2C89"/>
    <w:rsid w:val="00EB0C45"/>
    <w:rsid w:val="00EC441E"/>
    <w:rsid w:val="00EC534F"/>
    <w:rsid w:val="00EC6F1D"/>
    <w:rsid w:val="00ED25BD"/>
    <w:rsid w:val="00ED3EB6"/>
    <w:rsid w:val="00ED78B5"/>
    <w:rsid w:val="00EE25DC"/>
    <w:rsid w:val="00EE6E45"/>
    <w:rsid w:val="00EF199C"/>
    <w:rsid w:val="00EF4AD5"/>
    <w:rsid w:val="00EF51BE"/>
    <w:rsid w:val="00EF6043"/>
    <w:rsid w:val="00F048A6"/>
    <w:rsid w:val="00F07828"/>
    <w:rsid w:val="00F119A4"/>
    <w:rsid w:val="00F11C6D"/>
    <w:rsid w:val="00F15912"/>
    <w:rsid w:val="00F15DBD"/>
    <w:rsid w:val="00F237A8"/>
    <w:rsid w:val="00F25D66"/>
    <w:rsid w:val="00F26356"/>
    <w:rsid w:val="00F267C9"/>
    <w:rsid w:val="00F478E5"/>
    <w:rsid w:val="00F52DE0"/>
    <w:rsid w:val="00F5568C"/>
    <w:rsid w:val="00F57B36"/>
    <w:rsid w:val="00F654AB"/>
    <w:rsid w:val="00F74239"/>
    <w:rsid w:val="00F74867"/>
    <w:rsid w:val="00F77035"/>
    <w:rsid w:val="00F800E0"/>
    <w:rsid w:val="00F91E68"/>
    <w:rsid w:val="00FA4169"/>
    <w:rsid w:val="00FA6165"/>
    <w:rsid w:val="00FA6469"/>
    <w:rsid w:val="00FC154B"/>
    <w:rsid w:val="00FD6B93"/>
    <w:rsid w:val="00FD72BD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D:\rafael\workspace\ecurrencies\Monography.docx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gradle.org/download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file:///D:\rafael\workspace\ecurrencies\Monography.docx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rafael-st-rj/ecurrenci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rafael\workspace\ecurrencies\Monography.docx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hyperlink" Target="file:///D:\rafael\workspace\ecurrencies\Monography.doc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51A9B-365B-48E9-9743-EC71EFD80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76526</TotalTime>
  <Pages>37</Pages>
  <Words>6764</Words>
  <Characters>36527</Characters>
  <Application>Microsoft Office Word</Application>
  <DocSecurity>0</DocSecurity>
  <Lines>304</Lines>
  <Paragraphs>86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45</vt:i4>
      </vt:variant>
    </vt:vector>
  </HeadingPairs>
  <TitlesOfParts>
    <vt:vector size="46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Ecurrency Service</vt:lpstr>
      <vt:lpstr>Avaliação de Desempenho</vt:lpstr>
      <vt:lpstr>Trabalhos Relacionados</vt:lpstr>
      <vt:lpstr>Conclusões</vt:lpstr>
      <vt:lpstr>&lt;Bibliografia</vt:lpstr>
    </vt:vector>
  </TitlesOfParts>
  <Company>UNIVERSIDADE DO ESTADO DO RIO DE jANEIRO</Company>
  <LinksUpToDate>false</LinksUpToDate>
  <CharactersWithSpaces>43205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42</cp:revision>
  <dcterms:created xsi:type="dcterms:W3CDTF">2012-04-28T09:15:00Z</dcterms:created>
  <dcterms:modified xsi:type="dcterms:W3CDTF">2013-03-06T05:44:00Z</dcterms:modified>
</cp:coreProperties>
</file>