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Introdução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Pirâmide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&gt;”e2e - End to End” ou teste de ponta a ponta * mais caro e complexo*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Testa todo fluxo do sistema, de uma ponta À outras, desde o front end até o último nível de front end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&gt;”integration” ou teste de integração *preço mediano, amplitude maior, 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Testa várias unidades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&gt;”unit test” ou teste unitário *mais barato,*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Testa apenas uma única unidade pequena, geralmente de algorítimos, como uma função ou método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pirâmide mostra que a base “unit test” é maior, por ser mais barato, sendo assim mais usado que os demais.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 que são testes unitários?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color w:val="253a44"/>
          <w:sz w:val="27"/>
          <w:szCs w:val="27"/>
        </w:rPr>
      </w:pPr>
      <w:r w:rsidDel="00000000" w:rsidR="00000000" w:rsidRPr="00000000">
        <w:rPr>
          <w:rFonts w:ascii="Verdana" w:cs="Verdana" w:eastAsia="Verdana" w:hAnsi="Verdana"/>
          <w:color w:val="121416"/>
          <w:sz w:val="24"/>
          <w:szCs w:val="24"/>
          <w:highlight w:val="white"/>
          <w:rtl w:val="0"/>
        </w:rPr>
        <w:t xml:space="preserve">O teste unitário é uma verificação feita com uma pequena porção de código, uma unidade de um software. Ou seja, é diferente do teste geral, que se dedica a atestar o fluxo do sistema, com as funcionalidades principai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color w:val="253a44"/>
          <w:sz w:val="27"/>
          <w:szCs w:val="27"/>
        </w:rPr>
      </w:pPr>
      <w:r w:rsidDel="00000000" w:rsidR="00000000" w:rsidRPr="00000000">
        <w:rPr>
          <w:color w:val="253a44"/>
          <w:sz w:val="27"/>
          <w:szCs w:val="27"/>
          <w:rtl w:val="0"/>
        </w:rPr>
        <w:t xml:space="preserve">No código abaixo temos como exemplo uma classe de </w:t>
      </w:r>
      <w:r w:rsidDel="00000000" w:rsidR="00000000" w:rsidRPr="00000000">
        <w:rPr>
          <w:rFonts w:ascii="Roboto Mono" w:cs="Roboto Mono" w:eastAsia="Roboto Mono" w:hAnsi="Roboto Mono"/>
          <w:color w:val="8795a2"/>
          <w:sz w:val="21"/>
          <w:szCs w:val="21"/>
          <w:shd w:fill="eaeff2" w:val="clear"/>
          <w:rtl w:val="0"/>
        </w:rPr>
        <w:t xml:space="preserve">Pagamento</w:t>
      </w:r>
      <w:r w:rsidDel="00000000" w:rsidR="00000000" w:rsidRPr="00000000">
        <w:rPr>
          <w:color w:val="253a44"/>
          <w:sz w:val="27"/>
          <w:szCs w:val="27"/>
          <w:rtl w:val="0"/>
        </w:rPr>
        <w:t xml:space="preserve">, que possui o método </w:t>
      </w:r>
      <w:r w:rsidDel="00000000" w:rsidR="00000000" w:rsidRPr="00000000">
        <w:rPr>
          <w:rFonts w:ascii="Roboto Mono" w:cs="Roboto Mono" w:eastAsia="Roboto Mono" w:hAnsi="Roboto Mono"/>
          <w:color w:val="8795a2"/>
          <w:sz w:val="21"/>
          <w:szCs w:val="21"/>
          <w:shd w:fill="eaeff2" w:val="clear"/>
          <w:rtl w:val="0"/>
        </w:rPr>
        <w:t xml:space="preserve">cobrar</w:t>
      </w:r>
      <w:r w:rsidDel="00000000" w:rsidR="00000000" w:rsidRPr="00000000">
        <w:rPr>
          <w:color w:val="253a44"/>
          <w:sz w:val="27"/>
          <w:szCs w:val="27"/>
          <w:rtl w:val="0"/>
        </w:rPr>
        <w:t xml:space="preserve">. Note que </w:t>
      </w:r>
      <w:r w:rsidDel="00000000" w:rsidR="00000000" w:rsidRPr="00000000">
        <w:rPr>
          <w:rFonts w:ascii="Roboto Mono" w:cs="Roboto Mono" w:eastAsia="Roboto Mono" w:hAnsi="Roboto Mono"/>
          <w:color w:val="8795a2"/>
          <w:sz w:val="21"/>
          <w:szCs w:val="21"/>
          <w:shd w:fill="eaeff2" w:val="clear"/>
          <w:rtl w:val="0"/>
        </w:rPr>
        <w:t xml:space="preserve">cobrar</w:t>
      </w:r>
      <w:r w:rsidDel="00000000" w:rsidR="00000000" w:rsidRPr="00000000">
        <w:rPr>
          <w:color w:val="253a44"/>
          <w:sz w:val="27"/>
          <w:szCs w:val="27"/>
          <w:rtl w:val="0"/>
        </w:rPr>
        <w:t xml:space="preserve"> recebe como parâmetro um </w:t>
      </w:r>
      <w:r w:rsidDel="00000000" w:rsidR="00000000" w:rsidRPr="00000000">
        <w:rPr>
          <w:rFonts w:ascii="Roboto Mono" w:cs="Roboto Mono" w:eastAsia="Roboto Mono" w:hAnsi="Roboto Mono"/>
          <w:color w:val="8795a2"/>
          <w:sz w:val="21"/>
          <w:szCs w:val="21"/>
          <w:shd w:fill="eaeff2" w:val="clear"/>
          <w:rtl w:val="0"/>
        </w:rPr>
        <w:t xml:space="preserve">Cliente</w:t>
      </w:r>
      <w:r w:rsidDel="00000000" w:rsidR="00000000" w:rsidRPr="00000000">
        <w:rPr>
          <w:color w:val="253a44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color w:val="253a44"/>
          <w:sz w:val="27"/>
          <w:szCs w:val="27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color w:val="253a44"/>
          <w:sz w:val="27"/>
          <w:szCs w:val="27"/>
        </w:rPr>
      </w:pPr>
      <w:r w:rsidDel="00000000" w:rsidR="00000000" w:rsidRPr="00000000">
        <w:rPr>
          <w:color w:val="253a44"/>
          <w:sz w:val="27"/>
          <w:szCs w:val="27"/>
        </w:rPr>
        <w:drawing>
          <wp:inline distB="114300" distT="114300" distL="114300" distR="114300">
            <wp:extent cx="5731200" cy="1079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color w:val="253a4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color w:val="253a44"/>
          <w:sz w:val="27"/>
          <w:szCs w:val="27"/>
        </w:rPr>
      </w:pPr>
      <w:r w:rsidDel="00000000" w:rsidR="00000000" w:rsidRPr="00000000">
        <w:rPr>
          <w:color w:val="253a44"/>
          <w:sz w:val="27"/>
          <w:szCs w:val="27"/>
          <w:rtl w:val="0"/>
        </w:rPr>
        <w:t xml:space="preserve">Sendo assim, poderíamos escrever um teste para esse método, verificando se o saldo do cliente é menor após sua chamada. Como resultado teríamos uma classe de teste, como demonstrado abaixo: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color w:val="253a44"/>
          <w:sz w:val="27"/>
          <w:szCs w:val="27"/>
        </w:rPr>
      </w:pPr>
      <w:r w:rsidDel="00000000" w:rsidR="00000000" w:rsidRPr="00000000">
        <w:rPr>
          <w:color w:val="253a44"/>
          <w:sz w:val="27"/>
          <w:szCs w:val="27"/>
        </w:rPr>
        <w:drawing>
          <wp:inline distB="114300" distT="114300" distL="114300" distR="114300">
            <wp:extent cx="5731200" cy="22352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color w:val="253a44"/>
          <w:sz w:val="27"/>
          <w:szCs w:val="27"/>
        </w:rPr>
      </w:pPr>
      <w:bookmarkStart w:colFirst="0" w:colLast="0" w:name="_lt3xqqvdoa4r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253a44"/>
          <w:sz w:val="27"/>
          <w:szCs w:val="27"/>
          <w:rtl w:val="0"/>
        </w:rPr>
        <w:t xml:space="preserve">Quando fazer Teste Unitário?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rFonts w:ascii="Montserrat" w:cs="Montserrat" w:eastAsia="Montserrat" w:hAnsi="Montserrat"/>
          <w:b w:val="1"/>
          <w:color w:val="253a44"/>
          <w:sz w:val="27"/>
          <w:szCs w:val="27"/>
        </w:rPr>
      </w:pPr>
      <w:bookmarkStart w:colFirst="0" w:colLast="0" w:name="_ksz9f17i7rlj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color w:val="253a44"/>
          <w:sz w:val="27"/>
          <w:szCs w:val="27"/>
          <w:rtl w:val="0"/>
        </w:rPr>
        <w:t xml:space="preserve">Porque usar Testes Unitários?</w:t>
      </w:r>
    </w:p>
    <w:p w:rsidR="00000000" w:rsidDel="00000000" w:rsidP="00000000" w:rsidRDefault="00000000" w:rsidRPr="00000000" w14:paraId="00000016">
      <w:pPr>
        <w:spacing w:after="280" w:before="280" w:lineRule="auto"/>
        <w:rPr>
          <w:rFonts w:ascii="Times New Roman" w:cs="Times New Roman" w:eastAsia="Times New Roman" w:hAnsi="Times New Roman"/>
          <w:b w:val="1"/>
          <w:color w:val="253a44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3a44"/>
          <w:sz w:val="27"/>
          <w:szCs w:val="27"/>
          <w:rtl w:val="0"/>
        </w:rPr>
        <w:t xml:space="preserve">Abaixo temos alguns dos principais fatores que motivam o uso sistemático da prática de testes unitários: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80" w:lineRule="auto"/>
        <w:ind w:left="72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3a44"/>
          <w:sz w:val="27"/>
          <w:szCs w:val="27"/>
          <w:rtl w:val="0"/>
        </w:rPr>
        <w:t xml:space="preserve">Prevenção de BUGS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3a44"/>
          <w:sz w:val="27"/>
          <w:szCs w:val="27"/>
          <w:rtl w:val="0"/>
        </w:rPr>
        <w:t xml:space="preserve">Código testado é mais confiável;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3a44"/>
          <w:sz w:val="27"/>
          <w:szCs w:val="27"/>
          <w:rtl w:val="0"/>
        </w:rPr>
        <w:t xml:space="preserve">Permite alterações sem medo;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3a44"/>
          <w:sz w:val="27"/>
          <w:szCs w:val="27"/>
          <w:rtl w:val="0"/>
        </w:rPr>
        <w:t xml:space="preserve">Testa situações de sucesso e de falha;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8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color w:val="253a44"/>
          <w:sz w:val="27"/>
          <w:szCs w:val="2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3a44"/>
          <w:sz w:val="27"/>
          <w:szCs w:val="27"/>
          <w:rtl w:val="0"/>
        </w:rPr>
        <w:t xml:space="preserve">Redução de custos.</w:t>
      </w:r>
    </w:p>
    <w:p w:rsidR="00000000" w:rsidDel="00000000" w:rsidP="00000000" w:rsidRDefault="00000000" w:rsidRPr="00000000" w14:paraId="0000001C">
      <w:pPr>
        <w:spacing w:after="280" w:before="280" w:lineRule="auto"/>
        <w:rPr>
          <w:rFonts w:ascii="Times New Roman" w:cs="Times New Roman" w:eastAsia="Times New Roman" w:hAnsi="Times New Roman"/>
          <w:b w:val="1"/>
          <w:color w:val="253a4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80" w:before="280" w:lineRule="auto"/>
        <w:rPr>
          <w:rFonts w:ascii="Times New Roman" w:cs="Times New Roman" w:eastAsia="Times New Roman" w:hAnsi="Times New Roman"/>
          <w:b w:val="1"/>
          <w:color w:val="253a4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rFonts w:ascii="Montserrat" w:cs="Montserrat" w:eastAsia="Montserrat" w:hAnsi="Montserrat"/>
          <w:b w:val="1"/>
          <w:color w:val="253a44"/>
          <w:sz w:val="27"/>
          <w:szCs w:val="27"/>
        </w:rPr>
      </w:pPr>
      <w:bookmarkStart w:colFirst="0" w:colLast="0" w:name="_24y473uvdvh3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color w:val="253a44"/>
          <w:sz w:val="27"/>
          <w:szCs w:val="27"/>
          <w:rtl w:val="0"/>
        </w:rPr>
        <w:t xml:space="preserve">Quem faz o Teste Unitário?</w:t>
      </w:r>
    </w:p>
    <w:p w:rsidR="00000000" w:rsidDel="00000000" w:rsidP="00000000" w:rsidRDefault="00000000" w:rsidRPr="00000000" w14:paraId="0000001F">
      <w:pPr>
        <w:spacing w:after="280" w:before="280" w:lineRule="auto"/>
        <w:rPr>
          <w:rFonts w:ascii="Times New Roman" w:cs="Times New Roman" w:eastAsia="Times New Roman" w:hAnsi="Times New Roman"/>
          <w:b w:val="1"/>
          <w:color w:val="253a44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3a44"/>
          <w:sz w:val="27"/>
          <w:szCs w:val="27"/>
          <w:rtl w:val="0"/>
        </w:rPr>
        <w:t xml:space="preserve">Test Case</w:t>
      </w:r>
    </w:p>
    <w:p w:rsidR="00000000" w:rsidDel="00000000" w:rsidP="00000000" w:rsidRDefault="00000000" w:rsidRPr="00000000" w14:paraId="00000020">
      <w:pPr>
        <w:spacing w:after="280" w:before="280" w:lineRule="auto"/>
        <w:rPr>
          <w:rFonts w:ascii="Times New Roman" w:cs="Times New Roman" w:eastAsia="Times New Roman" w:hAnsi="Times New Roman"/>
          <w:b w:val="1"/>
          <w:color w:val="253a44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3a44"/>
          <w:sz w:val="27"/>
          <w:szCs w:val="27"/>
          <w:rtl w:val="0"/>
        </w:rPr>
        <w:t xml:space="preserve">Test Suite</w:t>
      </w:r>
    </w:p>
    <w:p w:rsidR="00000000" w:rsidDel="00000000" w:rsidP="00000000" w:rsidRDefault="00000000" w:rsidRPr="00000000" w14:paraId="00000021">
      <w:pPr>
        <w:spacing w:after="280" w:before="280" w:lineRule="auto"/>
        <w:rPr>
          <w:rFonts w:ascii="Times New Roman" w:cs="Times New Roman" w:eastAsia="Times New Roman" w:hAnsi="Times New Roman"/>
          <w:b w:val="1"/>
          <w:color w:val="253a44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3a44"/>
          <w:sz w:val="27"/>
          <w:szCs w:val="27"/>
          <w:rtl w:val="0"/>
        </w:rPr>
        <w:t xml:space="preserve">Teste de aceitação (homologação)</w:t>
      </w:r>
    </w:p>
    <w:p w:rsidR="00000000" w:rsidDel="00000000" w:rsidP="00000000" w:rsidRDefault="00000000" w:rsidRPr="00000000" w14:paraId="00000022">
      <w:pPr>
        <w:spacing w:after="280" w:before="280" w:lineRule="auto"/>
        <w:rPr>
          <w:rFonts w:ascii="Times New Roman" w:cs="Times New Roman" w:eastAsia="Times New Roman" w:hAnsi="Times New Roman"/>
          <w:b w:val="1"/>
          <w:color w:val="253a44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3a44"/>
          <w:sz w:val="27"/>
          <w:szCs w:val="27"/>
        </w:rPr>
        <w:drawing>
          <wp:inline distB="114300" distT="114300" distL="114300" distR="114300">
            <wp:extent cx="5731200" cy="41529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rFonts w:ascii="Montserrat" w:cs="Montserrat" w:eastAsia="Montserrat" w:hAnsi="Montserrat"/>
          <w:b w:val="1"/>
          <w:color w:val="253a44"/>
          <w:sz w:val="27"/>
          <w:szCs w:val="27"/>
        </w:rPr>
      </w:pPr>
      <w:bookmarkStart w:colFirst="0" w:colLast="0" w:name="_hjbzrassm54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color w:val="253a44"/>
          <w:sz w:val="27"/>
          <w:szCs w:val="27"/>
          <w:rtl w:val="0"/>
        </w:rPr>
        <w:t xml:space="preserve">Teste Unitário: O que testar?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280" w:lineRule="auto"/>
        <w:ind w:left="72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3a44"/>
          <w:sz w:val="27"/>
          <w:szCs w:val="27"/>
          <w:rtl w:val="0"/>
        </w:rPr>
        <w:t xml:space="preserve">A principal regra para saber o que testar é: “Tenha criatividade para imaginar as possibilidades de testes”;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3a44"/>
          <w:sz w:val="27"/>
          <w:szCs w:val="27"/>
          <w:rtl w:val="0"/>
        </w:rPr>
        <w:t xml:space="preserve">Comece pelas mais simples e deixe os testes “complexos“ para o final;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3a44"/>
          <w:sz w:val="27"/>
          <w:szCs w:val="27"/>
          <w:rtl w:val="0"/>
        </w:rPr>
        <w:t xml:space="preserve">Use apenas dados suficientes (não teste 10 condições se três forem suficientes);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3a44"/>
          <w:sz w:val="27"/>
          <w:szCs w:val="27"/>
          <w:rtl w:val="0"/>
        </w:rPr>
        <w:t xml:space="preserve">Não teste métodos triviais, tipo get e set;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3a44"/>
          <w:sz w:val="27"/>
          <w:szCs w:val="27"/>
          <w:rtl w:val="0"/>
        </w:rPr>
        <w:t xml:space="preserve">No caso de um método set, só faça o teste caso haja validação de dados;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28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3a44"/>
          <w:sz w:val="27"/>
          <w:szCs w:val="27"/>
          <w:rtl w:val="0"/>
        </w:rPr>
        <w:t xml:space="preserve">Achou um bug? Não conserte sem antes escrever um teste que o pegue (se você não o fizer, ele volta).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color w:val="253a44"/>
          <w:sz w:val="27"/>
          <w:szCs w:val="27"/>
        </w:rPr>
      </w:pPr>
      <w:r w:rsidDel="00000000" w:rsidR="00000000" w:rsidRPr="00000000">
        <w:rPr>
          <w:color w:val="253a44"/>
          <w:sz w:val="27"/>
          <w:szCs w:val="27"/>
        </w:rPr>
        <w:drawing>
          <wp:inline distB="114300" distT="114300" distL="114300" distR="114300">
            <wp:extent cx="4752975" cy="36195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color w:val="253a4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Ferramentas para testes unitários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-NUnit e xUnit 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-PHPUnit 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-JUnit 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JUnit para Java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 que é JUnit</w:t>
      </w:r>
    </w:p>
    <w:p w:rsidR="00000000" w:rsidDel="00000000" w:rsidP="00000000" w:rsidRDefault="00000000" w:rsidRPr="00000000" w14:paraId="00000034">
      <w:pPr>
        <w:spacing w:after="280" w:before="280" w:lineRule="auto"/>
        <w:rPr>
          <w:rFonts w:ascii="Times New Roman" w:cs="Times New Roman" w:eastAsia="Times New Roman" w:hAnsi="Times New Roman"/>
          <w:b w:val="1"/>
          <w:color w:val="253a4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80" w:before="280" w:lineRule="auto"/>
        <w:rPr>
          <w:rFonts w:ascii="Times New Roman" w:cs="Times New Roman" w:eastAsia="Times New Roman" w:hAnsi="Times New Roman"/>
          <w:b w:val="1"/>
          <w:color w:val="253a4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80" w:before="280" w:lineRule="auto"/>
        <w:rPr>
          <w:rFonts w:ascii="Times New Roman" w:cs="Times New Roman" w:eastAsia="Times New Roman" w:hAnsi="Times New Roman"/>
          <w:b w:val="1"/>
          <w:color w:val="253a4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80" w:before="280" w:lineRule="auto"/>
        <w:rPr>
          <w:rFonts w:ascii="Times New Roman" w:cs="Times New Roman" w:eastAsia="Times New Roman" w:hAnsi="Times New Roman"/>
          <w:b w:val="1"/>
          <w:color w:val="253a4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spacing w:after="40" w:before="240" w:lineRule="auto"/>
        <w:rPr>
          <w:rFonts w:ascii="Montserrat" w:cs="Montserrat" w:eastAsia="Montserrat" w:hAnsi="Montserrat"/>
          <w:b w:val="1"/>
          <w:color w:val="253a44"/>
          <w:sz w:val="27"/>
          <w:szCs w:val="27"/>
        </w:rPr>
      </w:pPr>
      <w:bookmarkStart w:colFirst="0" w:colLast="0" w:name="_1otn8yp22gge" w:id="4"/>
      <w:bookmarkEnd w:id="4"/>
      <w:r w:rsidDel="00000000" w:rsidR="00000000" w:rsidRPr="00000000">
        <w:rPr>
          <w:rFonts w:ascii="Montserrat" w:cs="Montserrat" w:eastAsia="Montserrat" w:hAnsi="Montserrat"/>
          <w:b w:val="1"/>
          <w:color w:val="253a44"/>
          <w:sz w:val="27"/>
          <w:szCs w:val="27"/>
          <w:rtl w:val="0"/>
        </w:rPr>
        <w:t xml:space="preserve">Por que usar JUnit?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280" w:lineRule="auto"/>
        <w:ind w:left="72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3a44"/>
          <w:sz w:val="27"/>
          <w:szCs w:val="27"/>
          <w:rtl w:val="0"/>
        </w:rPr>
        <w:t xml:space="preserve">Facilita a criação, execução automática de testes e a apresentação dos resultados;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3a44"/>
          <w:sz w:val="27"/>
          <w:szCs w:val="27"/>
          <w:rtl w:val="0"/>
        </w:rPr>
        <w:t xml:space="preserve">É Orientado a Objeto;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28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3a44"/>
          <w:sz w:val="27"/>
          <w:szCs w:val="27"/>
          <w:rtl w:val="0"/>
        </w:rPr>
        <w:t xml:space="preserve">É gratuito</w:t>
      </w:r>
    </w:p>
    <w:p w:rsidR="00000000" w:rsidDel="00000000" w:rsidP="00000000" w:rsidRDefault="00000000" w:rsidRPr="00000000" w14:paraId="0000003C">
      <w:pPr>
        <w:spacing w:after="280" w:before="280" w:lineRule="auto"/>
        <w:ind w:left="720" w:firstLine="0"/>
        <w:rPr>
          <w:rFonts w:ascii="Times New Roman" w:cs="Times New Roman" w:eastAsia="Times New Roman" w:hAnsi="Times New Roman"/>
          <w:b w:val="1"/>
          <w:color w:val="253a4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spacing w:after="40" w:before="240" w:lineRule="auto"/>
        <w:rPr>
          <w:rFonts w:ascii="Montserrat" w:cs="Montserrat" w:eastAsia="Montserrat" w:hAnsi="Montserrat"/>
          <w:b w:val="1"/>
          <w:color w:val="253a44"/>
          <w:sz w:val="27"/>
          <w:szCs w:val="27"/>
        </w:rPr>
      </w:pPr>
      <w:bookmarkStart w:colFirst="0" w:colLast="0" w:name="_78gaxcc7mbn" w:id="5"/>
      <w:bookmarkEnd w:id="5"/>
      <w:r w:rsidDel="00000000" w:rsidR="00000000" w:rsidRPr="00000000">
        <w:rPr>
          <w:rFonts w:ascii="Montserrat" w:cs="Montserrat" w:eastAsia="Montserrat" w:hAnsi="Montserrat"/>
          <w:b w:val="1"/>
          <w:color w:val="253a44"/>
          <w:sz w:val="27"/>
          <w:szCs w:val="27"/>
          <w:rtl w:val="0"/>
        </w:rPr>
        <w:t xml:space="preserve">Analisando o resultado no JUnit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2505075" cy="2943225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94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Times New Roman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color w:val="253a44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color w:val="253a44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color w:val="253a44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jp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