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3.0981445312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color w:val="005b09"/>
          <w:sz w:val="26"/>
          <w:szCs w:val="26"/>
        </w:rPr>
      </w:pPr>
      <w:r w:rsidDel="00000000" w:rsidR="00000000" w:rsidRPr="00000000">
        <w:rPr>
          <w:b w:val="1"/>
          <w:color w:val="005b09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Neste documento é definido o plano de acessibilidade do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 Digital, incluindo introdução a conceitos relevantes, referências para documentação e guias externos, definição geral de guidelines e recomendação de ferramentas e tecnologias para construção de processos e testes de acessibilidade para os produtos do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o9ya6obse9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Componentes de acessibilidade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1k3osm31i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Conteúdo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dcbvwhpjq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User Agent e dispositivos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2ip1nmr2d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Tecnologia de assistência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gfgaduxi6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 Usuário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16avx12wc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Desenvolvedores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gghtkskly8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Ferramentas de Criação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ip0rj4btk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1.7. Ferramentas de Análise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fxmmttpdrr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Vetores de acessibilidade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2verqqzq30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Visual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qaila9gzu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WCAG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0epsykxwy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Motor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rnqgojf3p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WCAG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kkced5atbi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Auditório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kkjtdgtup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2.3.1. WCAG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vwt7p45z0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Tecnológico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0lncm66w6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2.4.1. User Agent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lhtigqoi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2.4.2. Conexão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c7713i15g6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2.4.3. Sistema Operacional/Dispositivo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usip8aa9ap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Literário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48hvchzoi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2.5.1. Linguagem textual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ew84qbuzd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2.5.2. Linguagem não-textual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fsy2c4w5k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Cognitivo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9fc8wb281v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2.6.1. WCAG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2pvm1p22mp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Princípios de Acessibilidade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0p4z1pg1l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Informação Perceptível &amp; Interface de Usuário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19l0k84j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Alternativas textuais para informação não-textual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u57wxhqcl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Mídia temporal (áudio e vídeo)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xbccuukx4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Presentação Adaptável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h574g748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 Conteúdo distinguível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0yoggv040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Navegação &amp; Operação da Interface de Usuário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lw6o96bo4n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Acessível completamente pelo teclado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qf1lqd3y9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Navegável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dwskc87da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 Comportamento previsível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trz0tu16l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Informação Compreensível &amp; Interface de Usuário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03yr8p2fn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3.3.1. Texto legível e compreensível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nmwh8olv2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Conteúdo Robusto e Confiável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v33rcoqw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3.4.1. Produto manutenível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o8qxxec7g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3.4.2. Produto confiável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ovjovtejl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3.4.3. Produto compatível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fb06xfdw69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Padrões de acessibilidade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f5v1rayym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WCAG AA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vx3dwapq7u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Testes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rrg55psula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Testes manuais periódicos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h24gllcwb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5.1.1. Testes Visuais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k9bihmzt8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5.1.2. Testes de navegação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xx18skg1po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5.1.3. Testes de compatibilidade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6ubeo7ivo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5.1.4. Testes de conteúdo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61qjmlqsy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Testes automatizados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b10617shnf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Referências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brxle4og0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Capacitação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or2pcmdj1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Testes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ijm1ljqgf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Checklists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9hgz0mboj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Documentação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4"/>
        </w:numPr>
        <w:tabs>
          <w:tab w:val="right" w:leader="none" w:pos="12000"/>
        </w:tabs>
        <w:rPr>
          <w:b w:val="1"/>
          <w:color w:val="1d5807"/>
          <w:sz w:val="32"/>
          <w:szCs w:val="32"/>
        </w:rPr>
      </w:pPr>
      <w:bookmarkStart w:colFirst="0" w:colLast="0" w:name="_heading=h.4o9ya6obse9i" w:id="1"/>
      <w:bookmarkEnd w:id="1"/>
      <w:r w:rsidDel="00000000" w:rsidR="00000000" w:rsidRPr="00000000">
        <w:rPr>
          <w:rtl w:val="0"/>
        </w:rPr>
        <w:t xml:space="preserve">Componentes de acessibilidade</w:t>
      </w:r>
    </w:p>
    <w:p w:rsidR="00000000" w:rsidDel="00000000" w:rsidP="00000000" w:rsidRDefault="00000000" w:rsidRPr="00000000" w14:paraId="00000041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Para acessibilidade de um produto digital funcionar, vários componentes diferentes precisam funcionar em conjunto para que o usuário final tenha a experiência desejada. A seguir são introduzidos e explicados de forma simples os diferentes componentes de acessibilidade.</w:t>
      </w:r>
    </w:p>
    <w:p w:rsidR="00000000" w:rsidDel="00000000" w:rsidP="00000000" w:rsidRDefault="00000000" w:rsidRPr="00000000" w14:paraId="00000042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43">
            <w:pPr>
              <w:tabs>
                <w:tab w:val="right" w:leader="none" w:pos="1200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298825" cy="330610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825" cy="33061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Diagrama mostrando a interação entre os componentes de acessibilidade.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tabs>
          <w:tab w:val="right" w:leader="none" w:pos="12000"/>
        </w:tabs>
        <w:ind w:left="1080"/>
        <w:rPr/>
      </w:pPr>
      <w:bookmarkStart w:colFirst="0" w:colLast="0" w:name="_heading=h.n89us2k9dqk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f1k3osm31i1c" w:id="3"/>
      <w:bookmarkEnd w:id="3"/>
      <w:r w:rsidDel="00000000" w:rsidR="00000000" w:rsidRPr="00000000">
        <w:rPr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O próprio conteúdo do site que o usuário acessa. Textos, imagens e vídeos inseridos no site por meio de backoffices ou entregues diretamente para os desenvolvedores inserirem no código do site (</w:t>
      </w:r>
      <w:r w:rsidDel="00000000" w:rsidR="00000000" w:rsidRPr="00000000">
        <w:rPr>
          <w:i w:val="1"/>
          <w:rtl w:val="0"/>
        </w:rPr>
        <w:t xml:space="preserve">hardcoded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4"/>
        </w:numPr>
        <w:tabs>
          <w:tab w:val="right" w:leader="none" w:pos="12000"/>
        </w:tabs>
        <w:rPr>
          <w:i w:val="1"/>
        </w:rPr>
      </w:pPr>
      <w:bookmarkStart w:colFirst="0" w:colLast="0" w:name="_heading=h.kdcbvwhpjqmw" w:id="4"/>
      <w:bookmarkEnd w:id="4"/>
      <w:r w:rsidDel="00000000" w:rsidR="00000000" w:rsidRPr="00000000">
        <w:rPr>
          <w:i w:val="1"/>
          <w:rtl w:val="0"/>
        </w:rPr>
        <w:t xml:space="preserve">User Agent</w:t>
      </w:r>
      <w:r w:rsidDel="00000000" w:rsidR="00000000" w:rsidRPr="00000000">
        <w:rPr>
          <w:rtl w:val="0"/>
        </w:rPr>
        <w:t xml:space="preserve"> e dispositivos</w:t>
      </w:r>
    </w:p>
    <w:p w:rsidR="00000000" w:rsidDel="00000000" w:rsidP="00000000" w:rsidRDefault="00000000" w:rsidRPr="00000000" w14:paraId="00000049">
      <w:pPr>
        <w:tabs>
          <w:tab w:val="right" w:leader="none" w:pos="12000"/>
        </w:tabs>
        <w:ind w:left="0" w:firstLine="0"/>
        <w:rPr/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User Agent</w:t>
        </w:r>
      </w:hyperlink>
      <w:r w:rsidDel="00000000" w:rsidR="00000000" w:rsidRPr="00000000">
        <w:rPr>
          <w:rtl w:val="0"/>
        </w:rPr>
        <w:t xml:space="preserve"> é o programa que o usuário usa no seu dispositivo para interagir com o site e seu conteúdo. Os agentes de usuário mais comuns são navegadores, como Windows Explorer, Windows Edge, Google Chrome, Safari, Opera, etc. A preocupação principal de acessibilidade quanto a </w:t>
      </w:r>
      <w:r w:rsidDel="00000000" w:rsidR="00000000" w:rsidRPr="00000000">
        <w:rPr>
          <w:i w:val="1"/>
          <w:rtl w:val="0"/>
        </w:rPr>
        <w:t xml:space="preserve">user agent</w:t>
      </w:r>
      <w:r w:rsidDel="00000000" w:rsidR="00000000" w:rsidRPr="00000000">
        <w:rPr>
          <w:rtl w:val="0"/>
        </w:rPr>
        <w:t xml:space="preserve"> se dá pela limitação de funcionalidades da web que são ou não suportadas por certas versões de certos agentes de usuário. Outra preocupação é com agentes de usuário não-navegadores, e como o site em si é interpretado por eles. Leitores de tela independentes e aplicações web CLI são exemplos de </w:t>
      </w:r>
      <w:r w:rsidDel="00000000" w:rsidR="00000000" w:rsidRPr="00000000">
        <w:rPr>
          <w:i w:val="1"/>
          <w:rtl w:val="0"/>
        </w:rPr>
        <w:t xml:space="preserve">user agent</w:t>
      </w:r>
      <w:r w:rsidDel="00000000" w:rsidR="00000000" w:rsidRPr="00000000">
        <w:rPr>
          <w:rtl w:val="0"/>
        </w:rPr>
        <w:t xml:space="preserve"> não-navegadores.</w:t>
      </w:r>
    </w:p>
    <w:p w:rsidR="00000000" w:rsidDel="00000000" w:rsidP="00000000" w:rsidRDefault="00000000" w:rsidRPr="00000000" w14:paraId="0000004A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Dispositivo, de forma correspondente, é a máquina (hardware) que o usuário usa para interagir com o site e seu conteúdo. Celulares, notebooks, computadores desktop.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4"/>
        </w:numPr>
        <w:tabs>
          <w:tab w:val="right" w:leader="none" w:pos="12000"/>
        </w:tabs>
      </w:pPr>
      <w:bookmarkStart w:colFirst="0" w:colLast="0" w:name="_heading=h.e2ip1nmr2d94" w:id="5"/>
      <w:bookmarkEnd w:id="5"/>
      <w:r w:rsidDel="00000000" w:rsidR="00000000" w:rsidRPr="00000000">
        <w:rPr>
          <w:rtl w:val="0"/>
        </w:rPr>
        <w:t xml:space="preserve">Tecnologia de assistência</w:t>
      </w:r>
    </w:p>
    <w:p w:rsidR="00000000" w:rsidDel="00000000" w:rsidP="00000000" w:rsidRDefault="00000000" w:rsidRPr="00000000" w14:paraId="0000004D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Tecnologia adicional modular usada para auxiliar o uso do site pelo usuário. Teclados especiais, leitores de tela, etc.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4"/>
        </w:numPr>
        <w:tabs>
          <w:tab w:val="right" w:leader="none" w:pos="12000"/>
        </w:tabs>
      </w:pPr>
      <w:bookmarkStart w:colFirst="0" w:colLast="0" w:name="_heading=h.6gfgaduxi6nc" w:id="6"/>
      <w:bookmarkEnd w:id="6"/>
      <w:r w:rsidDel="00000000" w:rsidR="00000000" w:rsidRPr="00000000">
        <w:rPr>
          <w:rtl w:val="0"/>
        </w:rPr>
        <w:t xml:space="preserve">O Usuário</w:t>
      </w:r>
    </w:p>
    <w:p w:rsidR="00000000" w:rsidDel="00000000" w:rsidP="00000000" w:rsidRDefault="00000000" w:rsidRPr="00000000" w14:paraId="0000004F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O conhecimento prévio, hábitos de uso do usuário e seu </w:t>
      </w:r>
      <w:r w:rsidDel="00000000" w:rsidR="00000000" w:rsidRPr="00000000">
        <w:rPr>
          <w:i w:val="1"/>
          <w:rtl w:val="0"/>
        </w:rPr>
        <w:t xml:space="preserve">modus operandi</w:t>
      </w:r>
      <w:r w:rsidDel="00000000" w:rsidR="00000000" w:rsidRPr="00000000">
        <w:rPr>
          <w:rtl w:val="0"/>
        </w:rPr>
        <w:t xml:space="preserve"> padrão na web, que ditam como o usuário interpreta e interage com os outros componentes para executar sua interação com 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tabs>
          <w:tab w:val="right" w:leader="none" w:pos="12000"/>
        </w:tabs>
      </w:pPr>
      <w:bookmarkStart w:colFirst="0" w:colLast="0" w:name="_heading=h.g16avx12wc1i" w:id="7"/>
      <w:bookmarkEnd w:id="7"/>
      <w:r w:rsidDel="00000000" w:rsidR="00000000" w:rsidRPr="00000000">
        <w:rPr>
          <w:rtl w:val="0"/>
        </w:rPr>
        <w:t xml:space="preserve">Desenvolvedores</w:t>
      </w:r>
    </w:p>
    <w:p w:rsidR="00000000" w:rsidDel="00000000" w:rsidP="00000000" w:rsidRDefault="00000000" w:rsidRPr="00000000" w14:paraId="00000051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Criadores de conteúdo, editores, designers e programadores. Desenvolvedores são as pessoas responsáveis pelo processo de criação do site e seu conteúdo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tabs>
          <w:tab w:val="right" w:leader="none" w:pos="12000"/>
        </w:tabs>
      </w:pPr>
      <w:bookmarkStart w:colFirst="0" w:colLast="0" w:name="_heading=h.ygghtkskly8g" w:id="8"/>
      <w:bookmarkEnd w:id="8"/>
      <w:r w:rsidDel="00000000" w:rsidR="00000000" w:rsidRPr="00000000">
        <w:rPr>
          <w:rtl w:val="0"/>
        </w:rPr>
        <w:t xml:space="preserve">Ferramentas de Criação</w:t>
      </w:r>
    </w:p>
    <w:p w:rsidR="00000000" w:rsidDel="00000000" w:rsidP="00000000" w:rsidRDefault="00000000" w:rsidRPr="00000000" w14:paraId="00000053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Ferramentas usadas pelos Desenvolvedores para criar 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4"/>
        </w:numPr>
        <w:tabs>
          <w:tab w:val="right" w:leader="none" w:pos="12000"/>
        </w:tabs>
      </w:pPr>
      <w:bookmarkStart w:colFirst="0" w:colLast="0" w:name="_heading=h.kip0rj4btk9d" w:id="9"/>
      <w:bookmarkEnd w:id="9"/>
      <w:r w:rsidDel="00000000" w:rsidR="00000000" w:rsidRPr="00000000">
        <w:rPr>
          <w:rtl w:val="0"/>
        </w:rPr>
        <w:t xml:space="preserve">Ferramentas de 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Ferramentas usadas para avaliar o nível de acessibilidade de um produto.</w:t>
      </w:r>
    </w:p>
    <w:p w:rsidR="00000000" w:rsidDel="00000000" w:rsidP="00000000" w:rsidRDefault="00000000" w:rsidRPr="00000000" w14:paraId="00000056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4"/>
        </w:numPr>
        <w:tabs>
          <w:tab w:val="right" w:leader="none" w:pos="12000"/>
        </w:tabs>
        <w:rPr>
          <w:b w:val="1"/>
          <w:color w:val="1d5807"/>
          <w:sz w:val="32"/>
          <w:szCs w:val="32"/>
        </w:rPr>
      </w:pPr>
      <w:bookmarkStart w:colFirst="0" w:colLast="0" w:name="_heading=h.7fxmmttpdrrf" w:id="10"/>
      <w:bookmarkEnd w:id="10"/>
      <w:r w:rsidDel="00000000" w:rsidR="00000000" w:rsidRPr="00000000">
        <w:rPr>
          <w:rtl w:val="0"/>
        </w:rPr>
        <w:t xml:space="preserve">Vetores de 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Como vemos 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WAI What is Web Accessibility?</w:t>
        </w:r>
      </w:hyperlink>
      <w:r w:rsidDel="00000000" w:rsidR="00000000" w:rsidRPr="00000000">
        <w:rPr>
          <w:rtl w:val="0"/>
        </w:rPr>
        <w:t xml:space="preserve">, acessibilidade na web é algo que se encontra na intersecção de várias necessidades e circunstâncias específicas em que uma pessoa pode se ver.</w:t>
      </w:r>
    </w:p>
    <w:p w:rsidR="00000000" w:rsidDel="00000000" w:rsidP="00000000" w:rsidRDefault="00000000" w:rsidRPr="00000000" w14:paraId="00000059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Um usuário individual do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 Digital pode se encontrar em uma ou mais dessas circunstâncias. Dada a ortogonalidade dessas circunstâncias, nós nos referimos a elas com a terminologia de “vetor de acessibilidade”.</w:t>
      </w:r>
    </w:p>
    <w:p w:rsidR="00000000" w:rsidDel="00000000" w:rsidP="00000000" w:rsidRDefault="00000000" w:rsidRPr="00000000" w14:paraId="0000005A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Segue uma rápida introdução sobre os vetores relevantes para o </w:t>
      </w:r>
      <w:r w:rsidDel="00000000" w:rsidR="00000000" w:rsidRPr="00000000">
        <w:rPr>
          <w:rtl w:val="0"/>
        </w:rPr>
        <w:t xml:space="preserve">LabFaz</w:t>
      </w:r>
      <w:r w:rsidDel="00000000" w:rsidR="00000000" w:rsidRPr="00000000">
        <w:rPr>
          <w:rtl w:val="0"/>
        </w:rPr>
        <w:t xml:space="preserve"> Digital.</w:t>
      </w:r>
    </w:p>
    <w:p w:rsidR="00000000" w:rsidDel="00000000" w:rsidP="00000000" w:rsidRDefault="00000000" w:rsidRPr="00000000" w14:paraId="0000005B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w2verqqzq306" w:id="11"/>
      <w:bookmarkEnd w:id="11"/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 w14:paraId="0000005D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Perda parcial ou total de visão em um ou nos dois olhos, daltonia e outras deficiências que afetam a visão do usuário se encaixam aqui</w:t>
      </w:r>
    </w:p>
    <w:p w:rsidR="00000000" w:rsidDel="00000000" w:rsidP="00000000" w:rsidRDefault="00000000" w:rsidRPr="00000000" w14:paraId="0000005E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jqaila9gzuug" w:id="12"/>
      <w:bookmarkEnd w:id="12"/>
      <w:r w:rsidDel="00000000" w:rsidR="00000000" w:rsidRPr="00000000">
        <w:rPr>
          <w:rtl w:val="0"/>
        </w:rPr>
        <w:t xml:space="preserve">WCAG</w:t>
      </w:r>
    </w:p>
    <w:p w:rsidR="00000000" w:rsidDel="00000000" w:rsidP="00000000" w:rsidRDefault="00000000" w:rsidRPr="00000000" w14:paraId="00000060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Confira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 artigo relevante da WAI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b0epsykxwys5" w:id="13"/>
      <w:bookmarkEnd w:id="13"/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0063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Usuários com dificuldade ou limitação de movimento que pode afetar a sua habilidade de interagir com uma aplicação. Necessário levar em conta os possíveis dispositivos usados pelo usuário, e as tarefas esperadas dele.</w:t>
      </w:r>
    </w:p>
    <w:p w:rsidR="00000000" w:rsidDel="00000000" w:rsidP="00000000" w:rsidRDefault="00000000" w:rsidRPr="00000000" w14:paraId="00000064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brnqgojf3p5o" w:id="14"/>
      <w:bookmarkEnd w:id="14"/>
      <w:r w:rsidDel="00000000" w:rsidR="00000000" w:rsidRPr="00000000">
        <w:rPr>
          <w:rtl w:val="0"/>
        </w:rPr>
        <w:t xml:space="preserve">WCAG</w:t>
      </w:r>
    </w:p>
    <w:p w:rsidR="00000000" w:rsidDel="00000000" w:rsidP="00000000" w:rsidRDefault="00000000" w:rsidRPr="00000000" w14:paraId="00000066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Confira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 artigo relevante da WAI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ukkced5atbiw" w:id="15"/>
      <w:bookmarkEnd w:id="15"/>
      <w:r w:rsidDel="00000000" w:rsidR="00000000" w:rsidRPr="00000000">
        <w:rPr>
          <w:rtl w:val="0"/>
        </w:rPr>
        <w:t xml:space="preserve">Auditório</w:t>
      </w:r>
    </w:p>
    <w:p w:rsidR="00000000" w:rsidDel="00000000" w:rsidP="00000000" w:rsidRDefault="00000000" w:rsidRPr="00000000" w14:paraId="00000069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Usuários com surdez parcial ou total.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4"/>
        </w:numPr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3kkjtdgtupt8" w:id="16"/>
      <w:bookmarkEnd w:id="16"/>
      <w:r w:rsidDel="00000000" w:rsidR="00000000" w:rsidRPr="00000000">
        <w:rPr>
          <w:rtl w:val="0"/>
        </w:rPr>
        <w:t xml:space="preserve">WCAG</w:t>
      </w:r>
    </w:p>
    <w:p w:rsidR="00000000" w:rsidDel="00000000" w:rsidP="00000000" w:rsidRDefault="00000000" w:rsidRPr="00000000" w14:paraId="0000006B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Confira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 artigo relevante da WAI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svwt7p45z0rg" w:id="17"/>
      <w:bookmarkEnd w:id="17"/>
      <w:r w:rsidDel="00000000" w:rsidR="00000000" w:rsidRPr="00000000">
        <w:rPr>
          <w:rtl w:val="0"/>
        </w:rPr>
        <w:t xml:space="preserve">Tecnológico</w:t>
      </w:r>
    </w:p>
    <w:p w:rsidR="00000000" w:rsidDel="00000000" w:rsidP="00000000" w:rsidRDefault="00000000" w:rsidRPr="00000000" w14:paraId="0000006E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Toda barreira tecnológica que possa impactar a experiência do usuário ou a habilidade dele de interagir com o produto da forma desejada se encaixa aqui.</w:t>
      </w:r>
    </w:p>
    <w:p w:rsidR="00000000" w:rsidDel="00000000" w:rsidP="00000000" w:rsidRDefault="00000000" w:rsidRPr="00000000" w14:paraId="0000006F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i w:val="1"/>
          <w:sz w:val="24"/>
          <w:szCs w:val="24"/>
        </w:rPr>
      </w:pPr>
      <w:bookmarkStart w:colFirst="0" w:colLast="0" w:name="_heading=h.j0lncm66w67p" w:id="18"/>
      <w:bookmarkEnd w:id="18"/>
      <w:r w:rsidDel="00000000" w:rsidR="00000000" w:rsidRPr="00000000">
        <w:rPr>
          <w:i w:val="1"/>
          <w:rtl w:val="0"/>
        </w:rPr>
        <w:t xml:space="preserve">User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Usuários que usam navegadores pouco usados (ou versões antigas de navegadores suportados) podem ter uma experiência pior ou inviável.</w:t>
      </w:r>
    </w:p>
    <w:p w:rsidR="00000000" w:rsidDel="00000000" w:rsidP="00000000" w:rsidRDefault="00000000" w:rsidRPr="00000000" w14:paraId="00000072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d1lhtigqoit8" w:id="19"/>
      <w:bookmarkEnd w:id="19"/>
      <w:r w:rsidDel="00000000" w:rsidR="00000000" w:rsidRPr="00000000">
        <w:rPr>
          <w:rtl w:val="0"/>
        </w:rPr>
        <w:t xml:space="preserve">Conexão</w:t>
      </w:r>
    </w:p>
    <w:p w:rsidR="00000000" w:rsidDel="00000000" w:rsidP="00000000" w:rsidRDefault="00000000" w:rsidRPr="00000000" w14:paraId="00000074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Usuários com conexão inconsistente ou com baixa banda (2G/3G) podem ter uma experiência ruim ou inviável dependendo do tipo e tamanho do conteúdo entregue para ele. Tamanho máximo recomendado para o bundle size das aplicações do LabFaz Digital: XX 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tc7713i15g6h" w:id="20"/>
      <w:bookmarkEnd w:id="20"/>
      <w:r w:rsidDel="00000000" w:rsidR="00000000" w:rsidRPr="00000000">
        <w:rPr>
          <w:rtl w:val="0"/>
        </w:rPr>
        <w:t xml:space="preserve">Sistema Operacional/Dispositivo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Usuários com dispositivo ou sistema antigos podem ter uma experiência ruim ou mesmo serem impossibilitados de interagir com o produto. Por isso, questões como o consumo de memória pelos produtos do LabFaz Digital devem ser mensurados e controlados com cuidado.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fusip8aa9app" w:id="21"/>
      <w:bookmarkEnd w:id="21"/>
      <w:r w:rsidDel="00000000" w:rsidR="00000000" w:rsidRPr="00000000">
        <w:rPr>
          <w:rtl w:val="0"/>
        </w:rPr>
        <w:t xml:space="preserve">Literário</w:t>
      </w:r>
    </w:p>
    <w:p w:rsidR="00000000" w:rsidDel="00000000" w:rsidP="00000000" w:rsidRDefault="00000000" w:rsidRPr="00000000" w14:paraId="00000079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vetor específico que pode ser caracterizado como componente do vetor Cognitivo, aqui </w:t>
      </w:r>
      <w:r w:rsidDel="00000000" w:rsidR="00000000" w:rsidRPr="00000000">
        <w:rPr>
          <w:sz w:val="24"/>
          <w:szCs w:val="24"/>
          <w:rtl w:val="0"/>
        </w:rPr>
        <w:t xml:space="preserve">relevamos</w:t>
      </w:r>
      <w:r w:rsidDel="00000000" w:rsidR="00000000" w:rsidRPr="00000000">
        <w:rPr>
          <w:sz w:val="24"/>
          <w:szCs w:val="24"/>
          <w:rtl w:val="0"/>
        </w:rPr>
        <w:t xml:space="preserve"> questões de diferenças na linguagem usada pelos desenvolvedores e os usuários.</w:t>
      </w:r>
    </w:p>
    <w:p w:rsidR="00000000" w:rsidDel="00000000" w:rsidP="00000000" w:rsidRDefault="00000000" w:rsidRPr="00000000" w14:paraId="0000007A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c48hvchzoiti" w:id="22"/>
      <w:bookmarkEnd w:id="22"/>
      <w:r w:rsidDel="00000000" w:rsidR="00000000" w:rsidRPr="00000000">
        <w:rPr>
          <w:rtl w:val="0"/>
        </w:rPr>
        <w:t xml:space="preserve">Linguagem textual</w:t>
      </w:r>
    </w:p>
    <w:p w:rsidR="00000000" w:rsidDel="00000000" w:rsidP="00000000" w:rsidRDefault="00000000" w:rsidRPr="00000000" w14:paraId="0000007C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Estrangeirismos, termos técnicos, linguagem obscura ou desnecessariamente complexa.</w:t>
      </w:r>
    </w:p>
    <w:p w:rsidR="00000000" w:rsidDel="00000000" w:rsidP="00000000" w:rsidRDefault="00000000" w:rsidRPr="00000000" w14:paraId="0000007D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xew84qbuzdmm" w:id="23"/>
      <w:bookmarkEnd w:id="23"/>
      <w:r w:rsidDel="00000000" w:rsidR="00000000" w:rsidRPr="00000000">
        <w:rPr>
          <w:rtl w:val="0"/>
        </w:rPr>
        <w:t xml:space="preserve">Linguagem não-textual</w:t>
      </w:r>
    </w:p>
    <w:p w:rsidR="00000000" w:rsidDel="00000000" w:rsidP="00000000" w:rsidRDefault="00000000" w:rsidRPr="00000000" w14:paraId="0000007F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Ícones, símbolos e cores com significado semântico devem sempre ser acompanhados por texto explicando. Se encaixa no princípio de acessibilidade “informação perceptível” e no de “informação compreensível” para alternativas textuais para conteúdo não-textual.</w:t>
      </w:r>
    </w:p>
    <w:p w:rsidR="00000000" w:rsidDel="00000000" w:rsidP="00000000" w:rsidRDefault="00000000" w:rsidRPr="00000000" w14:paraId="00000080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vfsy2c4w5klo" w:id="24"/>
      <w:bookmarkEnd w:id="24"/>
      <w:r w:rsidDel="00000000" w:rsidR="00000000" w:rsidRPr="00000000">
        <w:rPr>
          <w:rtl w:val="0"/>
        </w:rPr>
        <w:t xml:space="preserve">Cognitivo</w:t>
      </w:r>
    </w:p>
    <w:p w:rsidR="00000000" w:rsidDel="00000000" w:rsidP="00000000" w:rsidRDefault="00000000" w:rsidRPr="00000000" w14:paraId="00000082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Pessoas com dislexia, discalculia, demência, autismo, TDAH, perda de memória por idade avançada e outras circunstâncias que posicionam um usuário fora do padrão neurotípico.</w:t>
      </w:r>
    </w:p>
    <w:p w:rsidR="00000000" w:rsidDel="00000000" w:rsidP="00000000" w:rsidRDefault="00000000" w:rsidRPr="00000000" w14:paraId="00000083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t9fc8wb281vp" w:id="25"/>
      <w:bookmarkEnd w:id="25"/>
      <w:r w:rsidDel="00000000" w:rsidR="00000000" w:rsidRPr="00000000">
        <w:rPr>
          <w:rtl w:val="0"/>
        </w:rPr>
        <w:t xml:space="preserve">WCAG</w:t>
      </w:r>
    </w:p>
    <w:p w:rsidR="00000000" w:rsidDel="00000000" w:rsidP="00000000" w:rsidRDefault="00000000" w:rsidRPr="00000000" w14:paraId="0000008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Confira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 artigo relevante da WAI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right" w:leader="none" w:pos="12000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4"/>
        </w:numPr>
        <w:tabs>
          <w:tab w:val="right" w:leader="none" w:pos="12000"/>
        </w:tabs>
      </w:pPr>
      <w:bookmarkStart w:colFirst="0" w:colLast="0" w:name="_heading=h.22pvm1p22mph" w:id="26"/>
      <w:bookmarkEnd w:id="26"/>
      <w:r w:rsidDel="00000000" w:rsidR="00000000" w:rsidRPr="00000000">
        <w:rPr>
          <w:rtl w:val="0"/>
        </w:rPr>
        <w:t xml:space="preserve">Princípios de Acessibilidade</w:t>
      </w:r>
    </w:p>
    <w:p w:rsidR="00000000" w:rsidDel="00000000" w:rsidP="00000000" w:rsidRDefault="00000000" w:rsidRPr="00000000" w14:paraId="00000088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Na interação entre Componentes de Acessibilidade e Vetores de Acessibilidade, criamos os Princípios de Acessibilidade, que definem objetivos gerais a partir dos quais se torna possível definir padrões específicos e concretos a serem usados para validar a acessibilidade de um produto.</w:t>
      </w:r>
    </w:p>
    <w:p w:rsidR="00000000" w:rsidDel="00000000" w:rsidP="00000000" w:rsidRDefault="00000000" w:rsidRPr="00000000" w14:paraId="00000089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4"/>
        </w:numPr>
        <w:tabs>
          <w:tab w:val="right" w:leader="none" w:pos="12000"/>
        </w:tabs>
      </w:pPr>
      <w:bookmarkStart w:colFirst="0" w:colLast="0" w:name="_heading=h.x0p4z1pg1lmr" w:id="27"/>
      <w:bookmarkEnd w:id="27"/>
      <w:r w:rsidDel="00000000" w:rsidR="00000000" w:rsidRPr="00000000">
        <w:rPr>
          <w:rtl w:val="0"/>
        </w:rPr>
        <w:t xml:space="preserve">Informação Perceptível &amp; Interface de Usuário</w:t>
      </w:r>
    </w:p>
    <w:p w:rsidR="00000000" w:rsidDel="00000000" w:rsidP="00000000" w:rsidRDefault="00000000" w:rsidRPr="00000000" w14:paraId="0000008B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Toda a informação do produto deve ser perceptível para todos os usuários independente de deficiência.</w:t>
      </w:r>
    </w:p>
    <w:p w:rsidR="00000000" w:rsidDel="00000000" w:rsidP="00000000" w:rsidRDefault="00000000" w:rsidRPr="00000000" w14:paraId="0000008C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p19l0k84jzx" w:id="28"/>
      <w:bookmarkEnd w:id="28"/>
      <w:r w:rsidDel="00000000" w:rsidR="00000000" w:rsidRPr="00000000">
        <w:rPr>
          <w:rtl w:val="0"/>
        </w:rPr>
        <w:t xml:space="preserve">Alternativas textuais para informação não-textual</w:t>
      </w:r>
    </w:p>
    <w:p w:rsidR="00000000" w:rsidDel="00000000" w:rsidP="00000000" w:rsidRDefault="00000000" w:rsidRPr="00000000" w14:paraId="0000008E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Texto alternativo para imagens e ícones. Isso é equivalente à guideline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SC 1.1.1</w:t>
        </w:r>
      </w:hyperlink>
      <w:r w:rsidDel="00000000" w:rsidR="00000000" w:rsidRPr="00000000">
        <w:rPr>
          <w:rtl w:val="0"/>
        </w:rPr>
        <w:t xml:space="preserve"> do WCAG 2.2.</w:t>
      </w:r>
    </w:p>
    <w:p w:rsidR="00000000" w:rsidDel="00000000" w:rsidP="00000000" w:rsidRDefault="00000000" w:rsidRPr="00000000" w14:paraId="0000008F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xu57wxhqclz0" w:id="29"/>
      <w:bookmarkEnd w:id="29"/>
      <w:r w:rsidDel="00000000" w:rsidR="00000000" w:rsidRPr="00000000">
        <w:rPr>
          <w:rtl w:val="0"/>
        </w:rPr>
        <w:t xml:space="preserve">Mídia temporal (áudio e vídeo)</w:t>
      </w:r>
    </w:p>
    <w:p w:rsidR="00000000" w:rsidDel="00000000" w:rsidP="00000000" w:rsidRDefault="00000000" w:rsidRPr="00000000" w14:paraId="00000091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Conteúdo em áudio ou vídeo deve possuir descrição (legenda), e caso seja somente vídeo ou somente áudio deve também apresentar uma mídia alternativa para o conteúdo.</w:t>
      </w:r>
    </w:p>
    <w:p w:rsidR="00000000" w:rsidDel="00000000" w:rsidP="00000000" w:rsidRDefault="00000000" w:rsidRPr="00000000" w14:paraId="00000092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oxbccuukx462" w:id="30"/>
      <w:bookmarkEnd w:id="30"/>
      <w:r w:rsidDel="00000000" w:rsidR="00000000" w:rsidRPr="00000000">
        <w:rPr>
          <w:rtl w:val="0"/>
        </w:rPr>
        <w:t xml:space="preserve">Presentação Adaptável</w:t>
      </w:r>
    </w:p>
    <w:p w:rsidR="00000000" w:rsidDel="00000000" w:rsidP="00000000" w:rsidRDefault="00000000" w:rsidRPr="00000000" w14:paraId="00000094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Conteúdo do produto deve se adaptar corretamente para </w:t>
      </w: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i w:val="1"/>
          <w:rtl w:val="0"/>
        </w:rPr>
        <w:t xml:space="preserve">agents</w:t>
      </w:r>
      <w:r w:rsidDel="00000000" w:rsidR="00000000" w:rsidRPr="00000000">
        <w:rPr>
          <w:rtl w:val="0"/>
        </w:rPr>
        <w:t xml:space="preserve"> e dispositivos (telas) diferentes sem impactar a legibilidade. Foco aqui em relacionamento de informação e sequência correta do conteúdo.</w:t>
      </w:r>
    </w:p>
    <w:p w:rsidR="00000000" w:rsidDel="00000000" w:rsidP="00000000" w:rsidRDefault="00000000" w:rsidRPr="00000000" w14:paraId="0000009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6sh574g748kb" w:id="31"/>
      <w:bookmarkEnd w:id="31"/>
      <w:r w:rsidDel="00000000" w:rsidR="00000000" w:rsidRPr="00000000">
        <w:rPr>
          <w:rtl w:val="0"/>
        </w:rPr>
        <w:t xml:space="preserve">Conteúdo distinguível</w:t>
      </w:r>
    </w:p>
    <w:p w:rsidR="00000000" w:rsidDel="00000000" w:rsidP="00000000" w:rsidRDefault="00000000" w:rsidRPr="00000000" w14:paraId="00000097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Separação de foreground e background, tamanho de fonte aceitável, contraste. Evite ao máximo imagens de texto, e caso necessário lembre de prover descrição correta para a imagem.</w:t>
      </w:r>
    </w:p>
    <w:p w:rsidR="00000000" w:rsidDel="00000000" w:rsidP="00000000" w:rsidRDefault="00000000" w:rsidRPr="00000000" w14:paraId="00000098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4"/>
        </w:numPr>
        <w:tabs>
          <w:tab w:val="right" w:leader="none" w:pos="12000"/>
        </w:tabs>
      </w:pPr>
      <w:bookmarkStart w:colFirst="0" w:colLast="0" w:name="_heading=h.e0yoggv040uu" w:id="32"/>
      <w:bookmarkEnd w:id="32"/>
      <w:r w:rsidDel="00000000" w:rsidR="00000000" w:rsidRPr="00000000">
        <w:rPr>
          <w:rtl w:val="0"/>
        </w:rPr>
        <w:t xml:space="preserve">Navegação &amp; Operação da Interface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klw6o96bo4ne" w:id="33"/>
      <w:bookmarkEnd w:id="33"/>
      <w:r w:rsidDel="00000000" w:rsidR="00000000" w:rsidRPr="00000000">
        <w:rPr>
          <w:rtl w:val="0"/>
        </w:rPr>
        <w:t xml:space="preserve">Acessível completamente pelo teclado</w:t>
      </w:r>
    </w:p>
    <w:p w:rsidR="00000000" w:rsidDel="00000000" w:rsidP="00000000" w:rsidRDefault="00000000" w:rsidRPr="00000000" w14:paraId="0000009B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Um usuário deve poder usar o produto somente com o teclado, sem uso do mouse e/ou touchpad ou outros métodos de interação.</w:t>
      </w:r>
    </w:p>
    <w:p w:rsidR="00000000" w:rsidDel="00000000" w:rsidP="00000000" w:rsidRDefault="00000000" w:rsidRPr="00000000" w14:paraId="0000009C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aqf1lqd3y999" w:id="34"/>
      <w:bookmarkEnd w:id="34"/>
      <w:r w:rsidDel="00000000" w:rsidR="00000000" w:rsidRPr="00000000">
        <w:rPr>
          <w:rtl w:val="0"/>
        </w:rPr>
        <w:t xml:space="preserve">Navegável</w:t>
      </w:r>
    </w:p>
    <w:p w:rsidR="00000000" w:rsidDel="00000000" w:rsidP="00000000" w:rsidRDefault="00000000" w:rsidRPr="00000000" w14:paraId="0000009E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Usuários devem conseguir navegar pelo site, achar o conteúdo desejado e facilmente determinarem onde estão no site.</w:t>
      </w:r>
    </w:p>
    <w:p w:rsidR="00000000" w:rsidDel="00000000" w:rsidP="00000000" w:rsidRDefault="00000000" w:rsidRPr="00000000" w14:paraId="0000009F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rdwskc87da8w" w:id="35"/>
      <w:bookmarkEnd w:id="35"/>
      <w:r w:rsidDel="00000000" w:rsidR="00000000" w:rsidRPr="00000000">
        <w:rPr>
          <w:rtl w:val="0"/>
        </w:rPr>
        <w:t xml:space="preserve">Comportamento previsível</w:t>
      </w:r>
    </w:p>
    <w:p w:rsidR="00000000" w:rsidDel="00000000" w:rsidP="00000000" w:rsidRDefault="00000000" w:rsidRPr="00000000" w14:paraId="000000A1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A operação, apresentação e reação do site à interação do usuário deve se comportar de acordo com a linguagem comum da web, e de forma consistente. Conferir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SC 3.2.</w:t>
        </w:r>
      </w:hyperlink>
      <w:r w:rsidDel="00000000" w:rsidR="00000000" w:rsidRPr="00000000">
        <w:rPr>
          <w:rtl w:val="0"/>
        </w:rPr>
        <w:t xml:space="preserve"> do WCAG 2.2.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4"/>
        </w:numPr>
        <w:tabs>
          <w:tab w:val="right" w:leader="none" w:pos="12000"/>
        </w:tabs>
      </w:pPr>
      <w:bookmarkStart w:colFirst="0" w:colLast="0" w:name="_heading=h.7trz0tu16lxn" w:id="36"/>
      <w:bookmarkEnd w:id="36"/>
      <w:r w:rsidDel="00000000" w:rsidR="00000000" w:rsidRPr="00000000">
        <w:rPr>
          <w:rtl w:val="0"/>
        </w:rPr>
        <w:t xml:space="preserve">Informação Compreensível &amp; Interface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4"/>
        </w:numPr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o03yr8p2fngf" w:id="37"/>
      <w:bookmarkEnd w:id="37"/>
      <w:r w:rsidDel="00000000" w:rsidR="00000000" w:rsidRPr="00000000">
        <w:rPr>
          <w:rtl w:val="0"/>
        </w:rPr>
        <w:t xml:space="preserve">Texto legível e compreensível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Todo o conteúdo textual deve ser na língua humana definida (português do Brasil), e abreviações, jargão, neologismos e termos eruditos (inacessíveis para usuários com níveis mais básicos de letramento/literacia).</w:t>
      </w:r>
    </w:p>
    <w:p w:rsidR="00000000" w:rsidDel="00000000" w:rsidP="00000000" w:rsidRDefault="00000000" w:rsidRPr="00000000" w14:paraId="000000A6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4"/>
        </w:numPr>
        <w:tabs>
          <w:tab w:val="right" w:leader="none" w:pos="12000"/>
        </w:tabs>
      </w:pPr>
      <w:bookmarkStart w:colFirst="0" w:colLast="0" w:name="_heading=h.6nmwh8olv28v" w:id="38"/>
      <w:bookmarkEnd w:id="38"/>
      <w:r w:rsidDel="00000000" w:rsidR="00000000" w:rsidRPr="00000000">
        <w:rPr>
          <w:rtl w:val="0"/>
        </w:rPr>
        <w:t xml:space="preserve">Conteúdo Robusto e Confiável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4"/>
        </w:numPr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sqv33rcoqwqt" w:id="39"/>
      <w:bookmarkEnd w:id="39"/>
      <w:r w:rsidDel="00000000" w:rsidR="00000000" w:rsidRPr="00000000">
        <w:rPr>
          <w:rtl w:val="0"/>
        </w:rPr>
        <w:t xml:space="preserve">Produto manutenível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Construir o produto (implementação do código) com foco em </w:t>
      </w:r>
      <w:r w:rsidDel="00000000" w:rsidR="00000000" w:rsidRPr="00000000">
        <w:rPr>
          <w:i w:val="1"/>
          <w:rtl w:val="0"/>
        </w:rPr>
        <w:t xml:space="preserve">future proofing</w:t>
      </w:r>
      <w:r w:rsidDel="00000000" w:rsidR="00000000" w:rsidRPr="00000000">
        <w:rPr>
          <w:rtl w:val="0"/>
        </w:rPr>
        <w:t xml:space="preserve"> e minimização de dívida técnica, diminuindo bugs.</w:t>
      </w:r>
    </w:p>
    <w:p w:rsidR="00000000" w:rsidDel="00000000" w:rsidP="00000000" w:rsidRDefault="00000000" w:rsidRPr="00000000" w14:paraId="000000AA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xo8qxxec7ghu" w:id="40"/>
      <w:bookmarkEnd w:id="40"/>
      <w:r w:rsidDel="00000000" w:rsidR="00000000" w:rsidRPr="00000000">
        <w:rPr>
          <w:rtl w:val="0"/>
        </w:rPr>
        <w:t xml:space="preserve">Produto confiável</w:t>
      </w:r>
    </w:p>
    <w:p w:rsidR="00000000" w:rsidDel="00000000" w:rsidP="00000000" w:rsidRDefault="00000000" w:rsidRPr="00000000" w14:paraId="000000AC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O produto deve ser consistente nas suas funcionalidades, linguagens e reação à interação do usuário.</w:t>
      </w:r>
    </w:p>
    <w:p w:rsidR="00000000" w:rsidDel="00000000" w:rsidP="00000000" w:rsidRDefault="00000000" w:rsidRPr="00000000" w14:paraId="000000AD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rovjovtejlbs" w:id="41"/>
      <w:bookmarkEnd w:id="41"/>
      <w:r w:rsidDel="00000000" w:rsidR="00000000" w:rsidRPr="00000000">
        <w:rPr>
          <w:rtl w:val="0"/>
        </w:rPr>
        <w:t xml:space="preserve">Produto compatível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Buscar a implementação do produto de forma a se adaptar idealmente e com o mínimo de atrito com tecnologias atuais e futuras, incluindo agentes de usuário e tecnologias assistivas.</w:t>
      </w:r>
    </w:p>
    <w:p w:rsidR="00000000" w:rsidDel="00000000" w:rsidP="00000000" w:rsidRDefault="00000000" w:rsidRPr="00000000" w14:paraId="000000B0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4"/>
        </w:numPr>
        <w:tabs>
          <w:tab w:val="right" w:leader="none" w:pos="12000"/>
        </w:tabs>
      </w:pPr>
      <w:bookmarkStart w:colFirst="0" w:colLast="0" w:name="_heading=h.yfb06xfdw69d" w:id="42"/>
      <w:bookmarkEnd w:id="42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adrões de 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ef5v1rayymip" w:id="43"/>
      <w:bookmarkEnd w:id="43"/>
      <w:r w:rsidDel="00000000" w:rsidR="00000000" w:rsidRPr="00000000">
        <w:rPr>
          <w:rtl w:val="0"/>
        </w:rPr>
        <w:t xml:space="preserve">WCAG AA</w:t>
      </w:r>
    </w:p>
    <w:p w:rsidR="00000000" w:rsidDel="00000000" w:rsidP="00000000" w:rsidRDefault="00000000" w:rsidRPr="00000000" w14:paraId="000000B3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A maior e mais importante inspiração, fonte e guia para a definição do plano de acessibilidade do LabFaz Digital é 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Web Content Acessibility Guidelines versão 2.2.</w:t>
        </w:r>
      </w:hyperlink>
      <w:r w:rsidDel="00000000" w:rsidR="00000000" w:rsidRPr="00000000">
        <w:rPr>
          <w:rtl w:val="0"/>
        </w:rPr>
        <w:t xml:space="preserve"> (WCAG 2.2) do World Wide Web Consortium (W3C). Dentro dos 3 níveis de acessibilidade definidos no WCAG, o LabFaz Digital busca sempre cumprir com pelo menos o nível AA.</w:t>
      </w:r>
    </w:p>
    <w:p w:rsidR="00000000" w:rsidDel="00000000" w:rsidP="00000000" w:rsidRDefault="00000000" w:rsidRPr="00000000" w14:paraId="000000B4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4"/>
        </w:numPr>
        <w:tabs>
          <w:tab w:val="right" w:leader="none" w:pos="12000"/>
        </w:tabs>
        <w:rPr>
          <w:b w:val="1"/>
          <w:color w:val="1d5807"/>
          <w:sz w:val="32"/>
          <w:szCs w:val="32"/>
        </w:rPr>
      </w:pPr>
      <w:bookmarkStart w:colFirst="0" w:colLast="0" w:name="_heading=h.5vx3dwapq7u1" w:id="44"/>
      <w:bookmarkEnd w:id="44"/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B6">
      <w:pPr>
        <w:tabs>
          <w:tab w:val="right" w:leader="none" w:pos="12000"/>
        </w:tabs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Lista relevante do W3C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srrg55psulag" w:id="45"/>
      <w:bookmarkEnd w:id="45"/>
      <w:r w:rsidDel="00000000" w:rsidR="00000000" w:rsidRPr="00000000">
        <w:rPr>
          <w:rtl w:val="0"/>
        </w:rPr>
        <w:t xml:space="preserve">Testes manuais periódicos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artigo web.dev relevante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outro artigo relevante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Tipos de testes: </w:t>
      </w:r>
    </w:p>
    <w:p w:rsidR="00000000" w:rsidDel="00000000" w:rsidP="00000000" w:rsidRDefault="00000000" w:rsidRPr="00000000" w14:paraId="000000BC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4"/>
        </w:numPr>
        <w:tabs>
          <w:tab w:val="right" w:leader="none" w:pos="12000"/>
        </w:tabs>
        <w:rPr>
          <w:b w:val="1"/>
          <w:sz w:val="24"/>
          <w:szCs w:val="24"/>
        </w:rPr>
      </w:pPr>
      <w:bookmarkStart w:colFirst="0" w:colLast="0" w:name="_heading=h.fh24gllcwbjv" w:id="46"/>
      <w:bookmarkEnd w:id="46"/>
      <w:r w:rsidDel="00000000" w:rsidR="00000000" w:rsidRPr="00000000">
        <w:rPr>
          <w:rtl w:val="0"/>
        </w:rPr>
        <w:t xml:space="preserve">Testes Visuais</w:t>
      </w:r>
    </w:p>
    <w:p w:rsidR="00000000" w:rsidDel="00000000" w:rsidP="00000000" w:rsidRDefault="00000000" w:rsidRPr="00000000" w14:paraId="000000BE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Conferir consistência de linguagem textual e não-textual, contraste de cores em gradientes e imagens, espaçamento de elementos e como o produto reage a ferramentas de acessibilidade nativas do user agent como zoom. Conferir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artigo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2"/>
          <w:numId w:val="4"/>
        </w:numPr>
        <w:tabs>
          <w:tab w:val="right" w:leader="none" w:pos="12000"/>
        </w:tabs>
      </w:pPr>
      <w:bookmarkStart w:colFirst="0" w:colLast="0" w:name="_heading=h.6k9bihmzt80r" w:id="47"/>
      <w:bookmarkEnd w:id="47"/>
      <w:r w:rsidDel="00000000" w:rsidR="00000000" w:rsidRPr="00000000">
        <w:rPr>
          <w:rtl w:val="0"/>
        </w:rPr>
        <w:t xml:space="preserve">Testes de navegação</w:t>
      </w:r>
    </w:p>
    <w:p w:rsidR="00000000" w:rsidDel="00000000" w:rsidP="00000000" w:rsidRDefault="00000000" w:rsidRPr="00000000" w14:paraId="000000C1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Usando teclado, navegar pelo produto e executar as histórias de usuário, focando em usabilidade e na experiência de usuário (lembre se colocar no ponto de vista da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2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4"/>
        </w:numPr>
        <w:tabs>
          <w:tab w:val="right" w:leader="none" w:pos="12000"/>
        </w:tabs>
      </w:pPr>
      <w:bookmarkStart w:colFirst="0" w:colLast="0" w:name="_heading=h.4xx18skg1poc" w:id="48"/>
      <w:bookmarkEnd w:id="48"/>
      <w:r w:rsidDel="00000000" w:rsidR="00000000" w:rsidRPr="00000000">
        <w:rPr>
          <w:rtl w:val="0"/>
        </w:rPr>
        <w:t xml:space="preserve">Testes de compatibilidade</w:t>
      </w:r>
    </w:p>
    <w:p w:rsidR="00000000" w:rsidDel="00000000" w:rsidP="00000000" w:rsidRDefault="00000000" w:rsidRPr="00000000" w14:paraId="000000C4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É necessário construir uma lista (checklist) de tecnologias de acessibilidade. O produto deve ser testado manualmente usando cada uma delas para garantir que nenhum problema de compatibilidade passou despercebido. Esse teste foca na real usabilidade do produto e como ela foi afetada, portanto precisa ser feita manualmente.</w:t>
      </w:r>
    </w:p>
    <w:p w:rsidR="00000000" w:rsidDel="00000000" w:rsidP="00000000" w:rsidRDefault="00000000" w:rsidRPr="00000000" w14:paraId="000000C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As principais categorias de tecnologia incluídas nessa </w:t>
      </w:r>
      <w:r w:rsidDel="00000000" w:rsidR="00000000" w:rsidRPr="00000000">
        <w:rPr>
          <w:i w:val="1"/>
          <w:rtl w:val="0"/>
        </w:rPr>
        <w:t xml:space="preserve">checklist</w:t>
      </w:r>
      <w:r w:rsidDel="00000000" w:rsidR="00000000" w:rsidRPr="00000000">
        <w:rPr>
          <w:rtl w:val="0"/>
        </w:rPr>
        <w:t xml:space="preserve"> devem ser navegadores web e leitores de tela. Exemplos: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tabs>
          <w:tab w:val="right" w:leader="none" w:pos="12000"/>
        </w:tabs>
        <w:ind w:left="720" w:hanging="360"/>
      </w:pPr>
      <w:r w:rsidDel="00000000" w:rsidR="00000000" w:rsidRPr="00000000">
        <w:rPr>
          <w:rtl w:val="0"/>
        </w:rPr>
        <w:t xml:space="preserve">Leitores de Tela: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tabs>
          <w:tab w:val="right" w:leader="none" w:pos="12000"/>
        </w:tabs>
        <w:ind w:left="1440" w:hanging="360"/>
      </w:pPr>
      <w:r w:rsidDel="00000000" w:rsidR="00000000" w:rsidRPr="00000000">
        <w:rPr>
          <w:rtl w:val="0"/>
        </w:rPr>
        <w:t xml:space="preserve">ChromVox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tabs>
          <w:tab w:val="right" w:leader="none" w:pos="12000"/>
        </w:tabs>
        <w:ind w:left="1440" w:hanging="360"/>
      </w:pPr>
      <w:r w:rsidDel="00000000" w:rsidR="00000000" w:rsidRPr="00000000">
        <w:rPr>
          <w:rtl w:val="0"/>
        </w:rPr>
        <w:t xml:space="preserve">Voiceover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tabs>
          <w:tab w:val="right" w:leader="none" w:pos="12000"/>
        </w:tabs>
        <w:ind w:left="1440" w:hanging="360"/>
      </w:pPr>
      <w:r w:rsidDel="00000000" w:rsidR="00000000" w:rsidRPr="00000000">
        <w:rPr>
          <w:rtl w:val="0"/>
        </w:rPr>
        <w:t xml:space="preserve">Jaws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Navegadores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tabs>
          <w:tab w:val="right" w:leader="none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tabs>
          <w:tab w:val="right" w:leader="none" w:pos="12000"/>
        </w:tabs>
        <w:ind w:left="1440" w:hanging="360"/>
        <w:rPr>
          <w:u w:val="none"/>
        </w:rPr>
      </w:pPr>
      <w:r w:rsidDel="00000000" w:rsidR="00000000" w:rsidRPr="00000000">
        <w:rPr>
          <w:color w:val="1c2024"/>
          <w:sz w:val="24"/>
          <w:szCs w:val="24"/>
          <w:rtl w:val="0"/>
        </w:rPr>
        <w:t xml:space="preserve">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tabs>
          <w:tab w:val="right" w:leader="none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tabs>
          <w:tab w:val="right" w:leader="none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CF">
      <w:pPr>
        <w:tabs>
          <w:tab w:val="right" w:leader="none" w:pos="12000"/>
        </w:tabs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navegadores baseados em chromium no geral não precisam ser repetidos. Se você já vai testar no FireFox, vale mais a pena testar outros navegadores do que testar no Chrome</w:t>
      </w:r>
    </w:p>
    <w:p w:rsidR="00000000" w:rsidDel="00000000" w:rsidP="00000000" w:rsidRDefault="00000000" w:rsidRPr="00000000" w14:paraId="000000D0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right" w:leader="none" w:pos="12000"/>
        </w:tabs>
        <w:rPr/>
      </w:pPr>
      <w:r w:rsidDel="00000000" w:rsidR="00000000" w:rsidRPr="00000000">
        <w:rPr>
          <w:b w:val="1"/>
          <w:rtl w:val="0"/>
        </w:rPr>
        <w:t xml:space="preserve">OBS²:</w:t>
      </w:r>
      <w:r w:rsidDel="00000000" w:rsidR="00000000" w:rsidRPr="00000000">
        <w:rPr>
          <w:rtl w:val="0"/>
        </w:rPr>
        <w:t xml:space="preserve"> é imprescindível que para os navegadores seja especificada a versão usada, que também deve ser a versão mínima de suporte.</w:t>
      </w:r>
    </w:p>
    <w:p w:rsidR="00000000" w:rsidDel="00000000" w:rsidP="00000000" w:rsidRDefault="00000000" w:rsidRPr="00000000" w14:paraId="000000D2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4"/>
        </w:numPr>
        <w:tabs>
          <w:tab w:val="right" w:leader="none" w:pos="12000"/>
        </w:tabs>
      </w:pPr>
      <w:bookmarkStart w:colFirst="0" w:colLast="0" w:name="_heading=h.r6ubeo7ivoa6" w:id="49"/>
      <w:bookmarkEnd w:id="49"/>
      <w:r w:rsidDel="00000000" w:rsidR="00000000" w:rsidRPr="00000000">
        <w:rPr>
          <w:rtl w:val="0"/>
        </w:rPr>
        <w:t xml:space="preserve">Testes de 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Conferir conteúdo de descrições de imagens (testes automáticos podem garantir que eles existem, mas não que as descrições são válidas/corretas), se existem lugares onde linguagem não-textual comunica sentido sem estar acompanhada de linguagem textual equivalente, se os links são apropriadamente descritivos ou se são genéricos (ex: “leia mais” não é um bom link).</w:t>
      </w:r>
    </w:p>
    <w:p w:rsidR="00000000" w:rsidDel="00000000" w:rsidP="00000000" w:rsidRDefault="00000000" w:rsidRPr="00000000" w14:paraId="000000D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4"/>
        </w:numPr>
        <w:tabs>
          <w:tab w:val="right" w:leader="none" w:pos="12000"/>
        </w:tabs>
      </w:pPr>
      <w:bookmarkStart w:colFirst="0" w:colLast="0" w:name="_heading=h.z61qjmlqsy29" w:id="50"/>
      <w:bookmarkEnd w:id="50"/>
      <w:r w:rsidDel="00000000" w:rsidR="00000000" w:rsidRPr="00000000">
        <w:rPr>
          <w:rtl w:val="0"/>
        </w:rPr>
        <w:t xml:space="preserve">Testes automatizados</w:t>
      </w:r>
    </w:p>
    <w:p w:rsidR="00000000" w:rsidDel="00000000" w:rsidP="00000000" w:rsidRDefault="00000000" w:rsidRPr="00000000" w14:paraId="000000D7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Usar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sa11y</w:t>
        </w:r>
      </w:hyperlink>
      <w:r w:rsidDel="00000000" w:rsidR="00000000" w:rsidRPr="00000000">
        <w:rPr>
          <w:rtl w:val="0"/>
        </w:rPr>
        <w:t xml:space="preserve"> como bibliotecas para suportar testes unitários em jest validando acessibilidade de componentes específicos. Usar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lumberjack</w:t>
        </w:r>
      </w:hyperlink>
      <w:r w:rsidDel="00000000" w:rsidR="00000000" w:rsidRPr="00000000">
        <w:rPr>
          <w:rtl w:val="0"/>
        </w:rPr>
        <w:t xml:space="preserve"> para fazer testes e2e alavancando </w:t>
      </w: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axe puppeteer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Uma alternativa de lumberjack é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Cypress Acessibility</w:t>
        </w:r>
      </w:hyperlink>
      <w:r w:rsidDel="00000000" w:rsidR="00000000" w:rsidRPr="00000000">
        <w:rPr>
          <w:rtl w:val="0"/>
        </w:rPr>
        <w:t xml:space="preserve">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artigo sobre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numPr>
          <w:ilvl w:val="0"/>
          <w:numId w:val="4"/>
        </w:numPr>
        <w:tabs>
          <w:tab w:val="right" w:leader="none" w:pos="12000"/>
        </w:tabs>
        <w:rPr>
          <w:b w:val="1"/>
          <w:color w:val="1d5807"/>
          <w:sz w:val="32"/>
          <w:szCs w:val="32"/>
        </w:rPr>
      </w:pPr>
      <w:bookmarkStart w:colFirst="0" w:colLast="0" w:name="_heading=h.lb10617shnfq" w:id="51"/>
      <w:bookmarkEnd w:id="5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4"/>
        </w:numPr>
        <w:tabs>
          <w:tab w:val="right" w:leader="none" w:pos="12000"/>
        </w:tabs>
        <w:ind w:left="1440" w:hanging="360"/>
      </w:pPr>
      <w:bookmarkStart w:colFirst="0" w:colLast="0" w:name="_heading=h.ebrxle4og0bf" w:id="52"/>
      <w:bookmarkEnd w:id="52"/>
      <w:r w:rsidDel="00000000" w:rsidR="00000000" w:rsidRPr="00000000">
        <w:rPr>
          <w:rtl w:val="0"/>
        </w:rPr>
        <w:t xml:space="preserve">Capacitação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tabs>
          <w:tab w:val="right" w:leader="none" w:pos="12000"/>
        </w:tabs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WAI intro to Web 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tabs>
          <w:tab w:val="right" w:leader="none" w:pos="12000"/>
        </w:tabs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WAI web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tabs>
          <w:tab w:val="right" w:leader="none" w:pos="12000"/>
        </w:tabs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Web.dev “Learn Accessibility”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tabs>
          <w:tab w:val="right" w:leader="none" w:pos="12000"/>
        </w:tabs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ESDC Self-paced Web Accessibility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tabs>
          <w:tab w:val="right" w:leader="none" w:pos="12000"/>
        </w:tabs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Automatização de Testes de Acessibilidade com Cypress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4"/>
        </w:numPr>
        <w:tabs>
          <w:tab w:val="right" w:leader="none" w:pos="12000"/>
        </w:tabs>
        <w:ind w:left="1440" w:hanging="360"/>
      </w:pPr>
      <w:bookmarkStart w:colFirst="0" w:colLast="0" w:name="_heading=h.9or2pcmdj17p" w:id="53"/>
      <w:bookmarkEnd w:id="53"/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sa11y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lumberjack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5ijm1ljqgf10" w:id="54"/>
      <w:bookmarkEnd w:id="54"/>
      <w:r w:rsidDel="00000000" w:rsidR="00000000" w:rsidRPr="00000000">
        <w:rPr>
          <w:rtl w:val="0"/>
        </w:rPr>
        <w:t xml:space="preserve">Checklists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tabs>
          <w:tab w:val="right" w:leader="none" w:pos="12000"/>
        </w:tabs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WCAG 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4"/>
        </w:numPr>
        <w:tabs>
          <w:tab w:val="right" w:leader="none" w:pos="12000"/>
        </w:tabs>
        <w:rPr>
          <w:color w:val="6aa84f"/>
          <w:sz w:val="28"/>
          <w:szCs w:val="28"/>
        </w:rPr>
      </w:pPr>
      <w:bookmarkStart w:colFirst="0" w:colLast="0" w:name="_heading=h.i9hgz0mbojf9" w:id="55"/>
      <w:bookmarkEnd w:id="55"/>
      <w:r w:rsidDel="00000000" w:rsidR="00000000" w:rsidRPr="00000000">
        <w:rPr>
          <w:rtl w:val="0"/>
        </w:rPr>
        <w:t xml:space="preserve">Documentação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tabs>
          <w:tab w:val="right" w:leader="none" w:pos="12000"/>
        </w:tabs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WCAG 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tabs>
          <w:tab w:val="right" w:leader="none" w:pos="12000"/>
        </w:tabs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tabs>
          <w:tab w:val="right" w:leader="none" w:pos="12000"/>
        </w:tabs>
        <w:ind w:left="0" w:firstLine="0"/>
        <w:rPr>
          <w:sz w:val="24"/>
          <w:szCs w:val="24"/>
        </w:rPr>
      </w:pPr>
      <w:bookmarkStart w:colFirst="0" w:colLast="0" w:name="_heading=h.d6d5m1m8euep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sectPr>
      <w:headerReference r:id="rId37" w:type="default"/>
      <w:headerReference r:id="rId38" w:type="first"/>
      <w:footerReference r:id="rId39" w:type="default"/>
      <w:footerReference r:id="rId40" w:type="firs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-561974</wp:posOffset>
          </wp:positionH>
          <wp:positionV relativeFrom="paragraph">
            <wp:posOffset>-457199</wp:posOffset>
          </wp:positionV>
          <wp:extent cx="7627688" cy="1581623"/>
          <wp:effectExtent b="0" l="0" r="0" t="0"/>
          <wp:wrapTopAndBottom distB="0" dist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7688" cy="158162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hyperlink" Target="https://web.dev/learn/accessibility/test-manual/#visual_checks" TargetMode="External"/><Relationship Id="rId22" Type="http://schemas.openxmlformats.org/officeDocument/2006/relationships/hyperlink" Target="https://github.com/salesforce/sa11y" TargetMode="External"/><Relationship Id="rId21" Type="http://schemas.openxmlformats.org/officeDocument/2006/relationships/hyperlink" Target="https://drive.google.com/drive/folders/1i8MxEGmLwQfOmLlHtGqxiF7ORzPLK8D4?usp=drive_link" TargetMode="External"/><Relationship Id="rId24" Type="http://schemas.openxmlformats.org/officeDocument/2006/relationships/hyperlink" Target="https://www.npmjs.com/package/@axe-core/puppeteer" TargetMode="External"/><Relationship Id="rId23" Type="http://schemas.openxmlformats.org/officeDocument/2006/relationships/hyperlink" Target="https://github.com/trunkclub/lumberjack?tab=readme-ov-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.org/WAI/fundamentals/accessibility-intro/#what" TargetMode="External"/><Relationship Id="rId26" Type="http://schemas.openxmlformats.org/officeDocument/2006/relationships/hyperlink" Target="https://medium.com/@fgmachado/automa%C3%A7%C3%A3o-de-testes-de-acessibilidade-com-cypress-a53d9a95d359" TargetMode="External"/><Relationship Id="rId25" Type="http://schemas.openxmlformats.org/officeDocument/2006/relationships/hyperlink" Target="https://www.cypress.io/blog/2024/02/16/introducing-cypress-accessibility" TargetMode="External"/><Relationship Id="rId28" Type="http://schemas.openxmlformats.org/officeDocument/2006/relationships/hyperlink" Target="https://www.w3.org/WAI/courses/foundations-course/" TargetMode="External"/><Relationship Id="rId27" Type="http://schemas.openxmlformats.org/officeDocument/2006/relationships/hyperlink" Target="https://www.w3.org/WAI/fundamentals/accessibility-intr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eb.dev/learn/accessibility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eveloper.mozilla.org/en-US/docs/Glossary/User_agent" TargetMode="External"/><Relationship Id="rId31" Type="http://schemas.openxmlformats.org/officeDocument/2006/relationships/hyperlink" Target="https://medium.com/@fgmachado/automa%C3%A7%C3%A3o-de-testes-de-acessibilidade-com-cypress-a53d9a95d359" TargetMode="External"/><Relationship Id="rId30" Type="http://schemas.openxmlformats.org/officeDocument/2006/relationships/hyperlink" Target="https://bati-itao.github.io/learning/esdc-self-paced-web-accessibility-course/index.html" TargetMode="External"/><Relationship Id="rId11" Type="http://schemas.openxmlformats.org/officeDocument/2006/relationships/hyperlink" Target="https://www.w3.org/WAI/people-use-web/abilities-barriers/physical/" TargetMode="External"/><Relationship Id="rId33" Type="http://schemas.openxmlformats.org/officeDocument/2006/relationships/hyperlink" Target="https://github.com/trunkclub/lumberjack" TargetMode="External"/><Relationship Id="rId10" Type="http://schemas.openxmlformats.org/officeDocument/2006/relationships/hyperlink" Target="https://www.w3.org/WAI/people-use-web/abilities-barriers/visual/" TargetMode="External"/><Relationship Id="rId32" Type="http://schemas.openxmlformats.org/officeDocument/2006/relationships/hyperlink" Target="https://github.com/salesforce/sa11y" TargetMode="External"/><Relationship Id="rId13" Type="http://schemas.openxmlformats.org/officeDocument/2006/relationships/hyperlink" Target="https://www.w3.org/WAI/people-use-web/abilities-barriers/cognitive/" TargetMode="External"/><Relationship Id="rId35" Type="http://schemas.openxmlformats.org/officeDocument/2006/relationships/hyperlink" Target="https://www.w3.org/TR/WCAG22" TargetMode="External"/><Relationship Id="rId12" Type="http://schemas.openxmlformats.org/officeDocument/2006/relationships/hyperlink" Target="https://www.w3.org/WAI/people-use-web/abilities-barriers/auditory/" TargetMode="External"/><Relationship Id="rId34" Type="http://schemas.openxmlformats.org/officeDocument/2006/relationships/hyperlink" Target="https://www.w3.org/WAI/WCAG22/quickref/?versions=2.2&amp;currentsidebar=%23col_customize" TargetMode="External"/><Relationship Id="rId15" Type="http://schemas.openxmlformats.org/officeDocument/2006/relationships/hyperlink" Target="https://www.w3.org/TR/WCAG22/#predictable" TargetMode="External"/><Relationship Id="rId37" Type="http://schemas.openxmlformats.org/officeDocument/2006/relationships/header" Target="header2.xml"/><Relationship Id="rId14" Type="http://schemas.openxmlformats.org/officeDocument/2006/relationships/hyperlink" Target="https://www.w3.org/TR/WCAG22/#non-text-content" TargetMode="External"/><Relationship Id="rId36" Type="http://schemas.openxmlformats.org/officeDocument/2006/relationships/hyperlink" Target="https://developer.mozilla.org/pt-BR/" TargetMode="External"/><Relationship Id="rId17" Type="http://schemas.openxmlformats.org/officeDocument/2006/relationships/hyperlink" Target="https://www.w3.org/WAI/test-evaluate/tools/list/" TargetMode="External"/><Relationship Id="rId39" Type="http://schemas.openxmlformats.org/officeDocument/2006/relationships/footer" Target="footer2.xml"/><Relationship Id="rId16" Type="http://schemas.openxmlformats.org/officeDocument/2006/relationships/hyperlink" Target="https://www.w3.org/TR/WCAG22/" TargetMode="External"/><Relationship Id="rId38" Type="http://schemas.openxmlformats.org/officeDocument/2006/relationships/header" Target="header1.xml"/><Relationship Id="rId19" Type="http://schemas.openxmlformats.org/officeDocument/2006/relationships/hyperlink" Target="https://www.accessi.org/blog/manual-accessibility-testing/" TargetMode="External"/><Relationship Id="rId18" Type="http://schemas.openxmlformats.org/officeDocument/2006/relationships/hyperlink" Target="https://web.dev/learn/accessibility/test-manu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9ssD/4yExKTBUTk6a/DnSio1lg==">CgMxLjAyCGguZ2pkZ3hzMg5oLjRvOXlhNm9ic2U5aTIOaC5uODl1czJrOWRxa2wyDmguZjFrM29zbTMxaTFjMg5oLmtkY2J2d2hwanFtdzIOaC5lMmlwMW5tcjJkOTQyDmguNmdmZ2FkdXhpNm5jMg5oLmcxNmF2eDEyd2MxaTIOaC55Z2dodGtza2x5OGcyDmgua2lwMHJqNGJ0azlkMg5oLjdmeG1tdHRwZHJyZjIOaC53MnZlcnFxenEzMDYyDmguanFhaWxhOWd6dXVnMg5oLmIwZXBzeWt4d3lzNTIOaC5icm5xZ29qZjNwNW8yDmgudWtrY2VkNWF0Yml3Mg5oLjNra2p0ZGd0dXB0ODIOaC5zdnd0N3A0NXowcmcyDmguajBsbmNtNjZ3NjdwMg5oLmQxbGh0aWdxb2l0ODIOaC50Yzc3MTNpMTVnNmgyDmguZnVzaXA4YWE5YXBwMg5oLmM0OGh2Y2h6b2l0aTIOaC54ZXc4NHFidXpkbW0yDmgudmZzeTJjNHc1a2xvMg5oLnQ5ZmM4d2IyODF2cDIOaC4yMnB2bTFwMjJtcGgyDmgueDBwNHoxcGcxbG1yMg1oLnAxOWwwazg0anp4Mg5oLnh1NTd3eGhxY2x6MDIOaC5veGJjY3V1a3g0NjIyDmguNnNoNTc0Zzc0OGtiMg5oLmUweW9nZ3YwNDB1dTIOaC5rbHc2bzk2Ym80bmUyDmguYXFmMWxxZDN5OTk5Mg5oLnJkd3NrYzg3ZGE4dzIOaC43dHJ6MHR1MTZseG4yDmgubzAzeXI4cDJmbmdmMg5oLjZubXdoOG9sdjI4djIOaC5zcXYzM3Jjb3F3cXQyDmgueG84cXh4ZWM3Z2h1Mg5oLnJvdmpvdnRlamxiczIOaC55ZmIwNnhmZHc2OWQyDmguZWY1djFyYXl5bWlwMg5oLjV2eDNkd2FwcTd1MTIOaC5zcnJnNTVwc3VsYWcyDmguZmgyNGdsbGN3Ymp2Mg5oLjZrOWJpaG16dDgwcjIOaC40eHgxOHNrZzFwb2MyDmgucjZ1YmVvN2l2b2E2Mg5oLno2MXFqbWxxc3kyOTIOaC5sYjEwNjE3c2huZnEyDmguZWJyeGxlNG9nMGJmMg5oLjlvcjJwY21kajE3cDIOaC41aWptMWxqcWdmMTAyDmguaTloZ3owbWJvamY5Mg5oLmQ2ZDVtMW04ZXVlcDgAciExUzROOGRqQUhZQ3VmeVQyVFplaG13UW1xV1o5aUdZd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  <property fmtid="{D5CDD505-2E9C-101B-9397-08002B2CF9AE}" pid="3" name="insira aqui">
    <vt:lpwstr>insira aqui</vt:lpwstr>
  </property>
</Properties>
</file>