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VPC - Value Proposition Canvas</w:t>
      </w:r>
    </w:p>
    <w:p w:rsidR="00000000" w:rsidDel="00000000" w:rsidP="00000000" w:rsidRDefault="00000000" w:rsidRPr="00000000" w14:paraId="00000004">
      <w:pPr>
        <w:tabs>
          <w:tab w:val="right" w:leader="none" w:pos="12000"/>
        </w:tabs>
        <w:rPr/>
      </w:pPr>
      <w:r w:rsidDel="00000000" w:rsidR="00000000" w:rsidRPr="00000000">
        <w:rPr/>
        <w:drawing>
          <wp:inline distB="114300" distT="114300" distL="114300" distR="114300">
            <wp:extent cx="6281547" cy="32978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547" cy="329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/>
                </w:pPr>
                <w:hyperlink r:id="rId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Profissional Técnico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Criadores de 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Produtos e Serviços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76a5a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Aliviadores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Ganhos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Funções do Cliente (Trabalhos que o cliente precisa que sejam feitos para que ele possa começar a trabalhar nos seus ganhos e dores)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d966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 que é o VPC?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right" w:leader="none" w:pos="12000"/>
        </w:tabs>
        <w:spacing w:after="160" w:lineRule="auto"/>
        <w:rPr>
          <w:rFonts w:ascii="Montserrat" w:cs="Montserrat" w:eastAsia="Montserrat" w:hAnsi="Montserrat"/>
          <w:color w:val="192a67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Veja a seguir uma explicação detalhada de seus principais elementos e benefícios: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w7w6k11qq88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‍Segmentos de clientes (lado direito)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Funções do Cliente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Representa as tarefas ou os problemas que os clientes estão tendo que o produto vai resolver ou ajudar a resolver. Pense em “tarefas necessárias para chegar nos meus objetivos”.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Dores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desafios, obstáculos, frustrações e riscos que os clientes enfrentam ao tentar realizar seus trabalhos. Pense em “quais são os problemas que me impedem de realizar meus objetivos”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tabs>
          <w:tab w:val="right" w:leader="none" w:pos="12000"/>
        </w:tabs>
        <w:spacing w:after="1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Ganhos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: São os resultados desejados, os benefícios ou as aspirações que os clientes esperam alcançar ou experimentar quando realizam seus trabalhos com sucesso.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‍ 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Pense em “quais são os benefícios que eu ganharei quando alcançar meus objetivos”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tabs>
          <w:tab w:val="right" w:leader="none" w:pos="12000"/>
        </w:tabs>
        <w:spacing w:after="160" w:before="300" w:line="300" w:lineRule="auto"/>
        <w:ind w:left="720" w:hanging="360"/>
        <w:rPr>
          <w:rFonts w:ascii="Montserrat" w:cs="Montserrat" w:eastAsia="Montserrat" w:hAnsi="Montserrat"/>
          <w:b w:val="1"/>
          <w:color w:val="192a67"/>
          <w:sz w:val="36"/>
          <w:szCs w:val="36"/>
        </w:rPr>
      </w:pPr>
      <w:bookmarkStart w:colFirst="0" w:colLast="0" w:name="_heading=h.fvvkx9h3zpo1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36"/>
          <w:szCs w:val="36"/>
          <w:rtl w:val="0"/>
        </w:rPr>
        <w:t xml:space="preserve">Proposta de valor (lado esquerdo)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Produtos e serviços: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Listas as diferentes partes, sub-produtos ou serviços que oferecemos ao cliente.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tabs>
          <w:tab w:val="right" w:leader="none" w:pos="12000"/>
        </w:tabs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Alívio da dor: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Como os sub-produtos e serviços que oferecemos minimizam ou removem as dores do cliente.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tabs>
          <w:tab w:val="right" w:leader="none" w:pos="12000"/>
        </w:tabs>
        <w:spacing w:after="16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Montserrat" w:cs="Montserrat" w:eastAsia="Montserrat" w:hAnsi="Montserrat"/>
          <w:b w:val="1"/>
          <w:color w:val="192a67"/>
          <w:sz w:val="26"/>
          <w:szCs w:val="26"/>
          <w:rtl w:val="0"/>
        </w:rPr>
        <w:t xml:space="preserve">Criadores de ganhos:</w:t>
      </w:r>
      <w:r w:rsidDel="00000000" w:rsidR="00000000" w:rsidRPr="00000000">
        <w:rPr>
          <w:rFonts w:ascii="Montserrat" w:cs="Montserrat" w:eastAsia="Montserrat" w:hAnsi="Montserrat"/>
          <w:color w:val="192a67"/>
          <w:sz w:val="26"/>
          <w:szCs w:val="26"/>
          <w:rtl w:val="0"/>
        </w:rPr>
        <w:t xml:space="preserve"> São as maneiras pelas quais os produtos ou serviços da organização proporcionam os resultados ou benefícios desejados que os clientes estão buscando.</w:t>
      </w:r>
    </w:p>
    <w:p w:rsidR="00000000" w:rsidDel="00000000" w:rsidP="00000000" w:rsidRDefault="00000000" w:rsidRPr="00000000" w14:paraId="0000001F">
      <w:pPr>
        <w:tabs>
          <w:tab w:val="right" w:leader="none" w:pos="1200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92a67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4educacao.com/portal/value-proposition-canva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EbOszr-tagAeGyjD5ISWXKw6R04umnZc/edit#heading=h.1z8hfnhnsvj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RbayGMZnMwrV486sDyF4hfCuZw==">CgMxLjAaHwoBMBIaChgICVIUChJ0YWJsZS4xYm82cHVmaHAzdXoyCGguZ2pkZ3hzMg5oLnc3dzZrMTFxcTg4ZjIOaC5mdnZreDloM3pwbzE4AHIhMTJ1V0M4cXZYTFo0YXdxV3B2WTlsSGszN3F4dFpOWERl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</Properties>
</file>