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4F9" w:rsidRDefault="0069119E" w:rsidP="008B4514">
      <w:pPr>
        <w:spacing w:after="0" w:line="240" w:lineRule="auto"/>
        <w:jc w:val="center"/>
        <w:rPr>
          <w:rFonts w:ascii="Arial" w:hAnsi="Arial" w:cs="Arial"/>
          <w:sz w:val="24"/>
          <w:szCs w:val="24"/>
        </w:rPr>
      </w:pPr>
      <w:r>
        <w:rPr>
          <w:rFonts w:ascii="Arial" w:hAnsi="Arial" w:cs="Arial"/>
          <w:sz w:val="24"/>
          <w:szCs w:val="24"/>
        </w:rPr>
        <w:t>CATÓLICA DE VITÓRIA CENTRO UNIVERSITÁRIO</w:t>
      </w:r>
    </w:p>
    <w:p w:rsidR="0049447C" w:rsidRDefault="0069119E" w:rsidP="008B4514">
      <w:pPr>
        <w:spacing w:after="0" w:line="240" w:lineRule="auto"/>
        <w:jc w:val="center"/>
        <w:rPr>
          <w:rFonts w:ascii="Arial" w:hAnsi="Arial" w:cs="Arial"/>
          <w:sz w:val="24"/>
          <w:szCs w:val="24"/>
        </w:rPr>
      </w:pPr>
      <w:r>
        <w:rPr>
          <w:rFonts w:ascii="Arial" w:hAnsi="Arial" w:cs="Arial"/>
          <w:sz w:val="24"/>
          <w:szCs w:val="24"/>
        </w:rPr>
        <w:t>SISTEMAS DE INFORMAÇÃO</w:t>
      </w:r>
    </w:p>
    <w:p w:rsidR="0049447C" w:rsidRDefault="0049447C" w:rsidP="00B71E11">
      <w:pPr>
        <w:spacing w:after="0" w:line="240" w:lineRule="auto"/>
        <w:jc w:val="center"/>
        <w:rPr>
          <w:rFonts w:ascii="Arial" w:hAnsi="Arial" w:cs="Arial"/>
          <w:color w:val="FF0000"/>
          <w:sz w:val="20"/>
          <w:szCs w:val="20"/>
        </w:rPr>
      </w:pPr>
    </w:p>
    <w:p w:rsidR="00B71E11" w:rsidRDefault="00B71E11" w:rsidP="00B71E11">
      <w:pPr>
        <w:spacing w:after="0" w:line="240" w:lineRule="auto"/>
        <w:jc w:val="center"/>
        <w:rPr>
          <w:rFonts w:ascii="Arial" w:hAnsi="Arial" w:cs="Arial"/>
          <w:color w:val="FF0000"/>
          <w:sz w:val="20"/>
          <w:szCs w:val="20"/>
        </w:rPr>
      </w:pPr>
    </w:p>
    <w:p w:rsidR="00B71E11" w:rsidRPr="00983458" w:rsidRDefault="00B71E11" w:rsidP="00B71E11">
      <w:pPr>
        <w:spacing w:after="0" w:line="240" w:lineRule="auto"/>
        <w:jc w:val="center"/>
        <w:rPr>
          <w:rFonts w:ascii="Arial" w:hAnsi="Arial" w:cs="Arial"/>
          <w:color w:val="FF0000"/>
          <w:sz w:val="20"/>
          <w:szCs w:val="20"/>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B71E11" w:rsidP="008B4514">
      <w:pPr>
        <w:spacing w:after="0" w:line="240" w:lineRule="auto"/>
        <w:jc w:val="center"/>
        <w:rPr>
          <w:rFonts w:ascii="Arial" w:hAnsi="Arial" w:cs="Arial"/>
          <w:sz w:val="24"/>
          <w:szCs w:val="24"/>
        </w:rPr>
      </w:pPr>
      <w:r>
        <w:rPr>
          <w:rFonts w:ascii="Arial" w:hAnsi="Arial" w:cs="Arial"/>
          <w:sz w:val="24"/>
          <w:szCs w:val="24"/>
        </w:rPr>
        <w:t>RAFAEL HONÓRIO, MARCOS FELIPE, EMANUEL DE ARAUJO</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B71E11" w:rsidP="008B4514">
      <w:pPr>
        <w:spacing w:after="0" w:line="240" w:lineRule="auto"/>
        <w:jc w:val="center"/>
        <w:rPr>
          <w:rFonts w:ascii="Arial" w:hAnsi="Arial" w:cs="Arial"/>
          <w:b/>
          <w:sz w:val="28"/>
          <w:szCs w:val="28"/>
        </w:rPr>
      </w:pPr>
      <w:r>
        <w:rPr>
          <w:rFonts w:ascii="Arial" w:hAnsi="Arial" w:cs="Arial"/>
          <w:b/>
          <w:sz w:val="28"/>
          <w:szCs w:val="28"/>
        </w:rPr>
        <w:t>HEALTHY FOOD</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 xml:space="preserve">TRABALHO DE </w:t>
      </w:r>
      <w:r w:rsidR="00B71E11">
        <w:rPr>
          <w:rFonts w:ascii="Arial" w:hAnsi="Arial" w:cs="Arial"/>
          <w:sz w:val="24"/>
          <w:szCs w:val="24"/>
        </w:rPr>
        <w:t>SEMESTRAL</w:t>
      </w:r>
      <w:r>
        <w:rPr>
          <w:rFonts w:ascii="Arial" w:hAnsi="Arial" w:cs="Arial"/>
          <w:sz w:val="24"/>
          <w:szCs w:val="24"/>
        </w:rPr>
        <w:t xml:space="preserve">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B71E11" w:rsidP="008B4514">
      <w:pPr>
        <w:spacing w:after="0" w:line="240" w:lineRule="auto"/>
        <w:jc w:val="center"/>
        <w:rPr>
          <w:rFonts w:ascii="Arial" w:hAnsi="Arial" w:cs="Arial"/>
          <w:sz w:val="24"/>
          <w:szCs w:val="24"/>
        </w:rPr>
      </w:pPr>
      <w:r>
        <w:rPr>
          <w:rFonts w:ascii="Arial" w:hAnsi="Arial" w:cs="Arial"/>
          <w:sz w:val="24"/>
          <w:szCs w:val="24"/>
        </w:rPr>
        <w:t>VITÓRIA - ESPIRITO SANTO</w:t>
      </w:r>
    </w:p>
    <w:p w:rsidR="0049447C" w:rsidRDefault="00B71E11" w:rsidP="008B4514">
      <w:pPr>
        <w:spacing w:after="0" w:line="240" w:lineRule="auto"/>
        <w:jc w:val="center"/>
        <w:rPr>
          <w:rFonts w:ascii="Arial" w:hAnsi="Arial" w:cs="Arial"/>
          <w:sz w:val="24"/>
          <w:szCs w:val="24"/>
        </w:rPr>
      </w:pPr>
      <w:r>
        <w:rPr>
          <w:rFonts w:ascii="Arial" w:hAnsi="Arial" w:cs="Arial"/>
          <w:sz w:val="24"/>
          <w:szCs w:val="24"/>
        </w:rPr>
        <w:t>2019</w:t>
      </w:r>
    </w:p>
    <w:p w:rsidR="00F31622" w:rsidRDefault="00F31622" w:rsidP="00F31622">
      <w:pPr>
        <w:spacing w:after="0" w:line="240" w:lineRule="auto"/>
        <w:jc w:val="center"/>
        <w:rPr>
          <w:rFonts w:ascii="Arial" w:hAnsi="Arial" w:cs="Arial"/>
          <w:sz w:val="24"/>
          <w:szCs w:val="24"/>
        </w:rPr>
      </w:pPr>
      <w:r>
        <w:rPr>
          <w:rFonts w:ascii="Arial" w:hAnsi="Arial" w:cs="Arial"/>
          <w:sz w:val="24"/>
          <w:szCs w:val="24"/>
        </w:rPr>
        <w:lastRenderedPageBreak/>
        <w:t>RAFAEL HONÓRIO, MARCOS FELIPE, EMANUEL DE ARAUJO</w:t>
      </w:r>
    </w:p>
    <w:p w:rsidR="0049447C" w:rsidRPr="00983458"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F31622" w:rsidRDefault="00F31622" w:rsidP="00F31622">
      <w:pPr>
        <w:spacing w:after="0" w:line="240" w:lineRule="auto"/>
        <w:jc w:val="center"/>
        <w:rPr>
          <w:rFonts w:ascii="Arial" w:hAnsi="Arial" w:cs="Arial"/>
          <w:b/>
          <w:sz w:val="28"/>
          <w:szCs w:val="28"/>
        </w:rPr>
      </w:pPr>
      <w:r>
        <w:rPr>
          <w:rFonts w:ascii="Arial" w:hAnsi="Arial" w:cs="Arial"/>
          <w:b/>
          <w:sz w:val="28"/>
          <w:szCs w:val="28"/>
        </w:rPr>
        <w:t>HEALTHY FOOD</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833373" w:rsidP="008B4514">
      <w:pPr>
        <w:spacing w:after="0" w:line="240" w:lineRule="auto"/>
        <w:ind w:left="4536"/>
        <w:jc w:val="both"/>
        <w:rPr>
          <w:rFonts w:ascii="Arial" w:hAnsi="Arial" w:cs="Arial"/>
          <w:sz w:val="24"/>
          <w:szCs w:val="24"/>
        </w:rPr>
      </w:pPr>
      <w:r>
        <w:rPr>
          <w:rFonts w:ascii="Arial" w:hAnsi="Arial" w:cs="Arial"/>
          <w:sz w:val="24"/>
          <w:szCs w:val="24"/>
        </w:rPr>
        <w:t xml:space="preserve">Trabalho </w:t>
      </w:r>
      <w:r w:rsidR="00F31622">
        <w:rPr>
          <w:rFonts w:ascii="Arial" w:hAnsi="Arial" w:cs="Arial"/>
          <w:sz w:val="24"/>
          <w:szCs w:val="24"/>
        </w:rPr>
        <w:t>semestral</w:t>
      </w:r>
      <w:r w:rsidR="00F92795" w:rsidRPr="00002BF6">
        <w:rPr>
          <w:rFonts w:ascii="Arial" w:hAnsi="Arial" w:cs="Arial"/>
          <w:sz w:val="24"/>
          <w:szCs w:val="24"/>
        </w:rPr>
        <w:t xml:space="preserve"> de Curso de graduação, apresentado à disciplina</w:t>
      </w:r>
      <w:r w:rsidR="00F31622">
        <w:rPr>
          <w:rFonts w:ascii="Arial" w:hAnsi="Arial" w:cs="Arial"/>
          <w:sz w:val="24"/>
          <w:szCs w:val="24"/>
        </w:rPr>
        <w:t xml:space="preserve"> Sistemas multimídia</w:t>
      </w:r>
      <w:r w:rsidR="00F92795" w:rsidRPr="00002BF6">
        <w:rPr>
          <w:rFonts w:ascii="Arial" w:hAnsi="Arial" w:cs="Arial"/>
          <w:sz w:val="24"/>
          <w:szCs w:val="24"/>
        </w:rPr>
        <w:t xml:space="preserve">, do curso de </w:t>
      </w:r>
      <w:r w:rsidR="00F31622">
        <w:rPr>
          <w:rFonts w:ascii="Arial" w:hAnsi="Arial" w:cs="Arial"/>
          <w:sz w:val="24"/>
          <w:szCs w:val="24"/>
        </w:rPr>
        <w:t xml:space="preserve">Sistemas de Informação da Católica de Vitória Centro Universitário </w:t>
      </w:r>
      <w:r w:rsidR="00F92795" w:rsidRPr="00002BF6">
        <w:rPr>
          <w:rFonts w:ascii="Arial" w:hAnsi="Arial" w:cs="Arial"/>
          <w:sz w:val="24"/>
          <w:szCs w:val="24"/>
        </w:rPr>
        <w:t>–</w:t>
      </w:r>
      <w:r w:rsidR="00F31622">
        <w:rPr>
          <w:rFonts w:ascii="Arial" w:hAnsi="Arial" w:cs="Arial"/>
          <w:sz w:val="24"/>
          <w:szCs w:val="24"/>
        </w:rPr>
        <w:t xml:space="preserve"> UCV</w:t>
      </w:r>
      <w:r w:rsidR="00F92795" w:rsidRPr="00002BF6">
        <w:rPr>
          <w:rFonts w:ascii="Arial" w:hAnsi="Arial" w:cs="Arial"/>
          <w:sz w:val="24"/>
          <w:szCs w:val="24"/>
        </w:rPr>
        <w:t xml:space="preserve">, como requisito parcial para </w:t>
      </w:r>
      <w:r w:rsidR="00F31622">
        <w:rPr>
          <w:rFonts w:ascii="Arial" w:hAnsi="Arial" w:cs="Arial"/>
          <w:sz w:val="24"/>
          <w:szCs w:val="24"/>
        </w:rPr>
        <w:t>obter êxito na matéria cursada.</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833373" w:rsidP="008B4514">
      <w:pPr>
        <w:spacing w:after="0" w:line="240" w:lineRule="auto"/>
        <w:ind w:left="4536"/>
        <w:jc w:val="both"/>
        <w:rPr>
          <w:rFonts w:ascii="Arial" w:hAnsi="Arial" w:cs="Arial"/>
          <w:sz w:val="24"/>
          <w:szCs w:val="24"/>
        </w:rPr>
      </w:pPr>
      <w:r>
        <w:rPr>
          <w:rFonts w:ascii="Arial" w:hAnsi="Arial" w:cs="Arial"/>
          <w:sz w:val="24"/>
          <w:szCs w:val="24"/>
        </w:rPr>
        <w:t>Orientador: Prof. Especialista</w:t>
      </w:r>
      <w:r w:rsidR="00557DC1" w:rsidRPr="00002BF6">
        <w:rPr>
          <w:rFonts w:ascii="Arial" w:hAnsi="Arial" w:cs="Arial"/>
          <w:sz w:val="24"/>
          <w:szCs w:val="24"/>
        </w:rPr>
        <w:t>.</w:t>
      </w:r>
      <w:r>
        <w:rPr>
          <w:rFonts w:ascii="Arial" w:hAnsi="Arial" w:cs="Arial"/>
          <w:sz w:val="24"/>
          <w:szCs w:val="24"/>
        </w:rPr>
        <w:t xml:space="preserve"> Mauricio Castro</w:t>
      </w:r>
      <w:r w:rsidR="00557DC1" w:rsidRPr="00002BF6">
        <w:rPr>
          <w:rFonts w:ascii="Arial" w:hAnsi="Arial" w:cs="Arial"/>
          <w:sz w:val="24"/>
          <w:szCs w:val="24"/>
        </w:rPr>
        <w:t xml:space="preserve"> </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B70FB3" w:rsidRDefault="00B70FB3" w:rsidP="00B70FB3">
      <w:pPr>
        <w:spacing w:after="0" w:line="240" w:lineRule="auto"/>
        <w:jc w:val="center"/>
        <w:rPr>
          <w:rFonts w:ascii="Arial" w:hAnsi="Arial" w:cs="Arial"/>
          <w:sz w:val="24"/>
          <w:szCs w:val="24"/>
        </w:rPr>
      </w:pPr>
      <w:r>
        <w:rPr>
          <w:rFonts w:ascii="Arial" w:hAnsi="Arial" w:cs="Arial"/>
          <w:sz w:val="24"/>
          <w:szCs w:val="24"/>
        </w:rPr>
        <w:t>VITÓRIA - ESPIRITO SANTO</w:t>
      </w:r>
    </w:p>
    <w:p w:rsidR="006A48A6" w:rsidRPr="00C34BE8" w:rsidRDefault="00B70FB3" w:rsidP="00833373">
      <w:pPr>
        <w:spacing w:after="0" w:line="240" w:lineRule="auto"/>
        <w:jc w:val="center"/>
        <w:rPr>
          <w:rFonts w:ascii="Arial" w:hAnsi="Arial" w:cs="Arial"/>
          <w:sz w:val="24"/>
          <w:szCs w:val="24"/>
        </w:rPr>
      </w:pPr>
      <w:r>
        <w:rPr>
          <w:rFonts w:ascii="Arial" w:hAnsi="Arial" w:cs="Arial"/>
          <w:sz w:val="24"/>
          <w:szCs w:val="24"/>
        </w:rPr>
        <w:t>2019</w:t>
      </w:r>
      <w:r w:rsidR="008B4514">
        <w:rPr>
          <w:rFonts w:ascii="Arial" w:hAnsi="Arial" w:cs="Arial"/>
          <w:sz w:val="24"/>
          <w:szCs w:val="24"/>
        </w:rPr>
        <w:br w:type="page"/>
      </w:r>
      <w:r w:rsidR="006A48A6" w:rsidRPr="006A48A6">
        <w:rPr>
          <w:rFonts w:ascii="Arial" w:hAnsi="Arial" w:cs="Arial"/>
          <w:b/>
          <w:sz w:val="24"/>
          <w:szCs w:val="24"/>
        </w:rPr>
        <w:lastRenderedPageBreak/>
        <w:t>RESUMO</w:t>
      </w:r>
    </w:p>
    <w:p w:rsidR="00983458" w:rsidRDefault="00983458" w:rsidP="006A48A6">
      <w:pPr>
        <w:spacing w:after="0" w:line="240" w:lineRule="auto"/>
        <w:jc w:val="both"/>
        <w:rPr>
          <w:rFonts w:ascii="Arial" w:hAnsi="Arial" w:cs="Arial"/>
          <w:sz w:val="24"/>
          <w:szCs w:val="24"/>
        </w:rPr>
      </w:pPr>
    </w:p>
    <w:p w:rsidR="006A48A6" w:rsidRPr="006A48A6" w:rsidRDefault="00AD7222" w:rsidP="00413A6D">
      <w:pPr>
        <w:spacing w:after="0" w:line="240" w:lineRule="auto"/>
        <w:rPr>
          <w:rFonts w:ascii="Arial" w:hAnsi="Arial" w:cs="Arial"/>
          <w:sz w:val="24"/>
          <w:szCs w:val="24"/>
        </w:rPr>
      </w:pPr>
      <w:r>
        <w:rPr>
          <w:rFonts w:ascii="Arial" w:hAnsi="Arial" w:cs="Arial"/>
          <w:b/>
          <w:sz w:val="24"/>
          <w:szCs w:val="24"/>
        </w:rPr>
        <w:t>Healthy Food</w:t>
      </w:r>
      <w:r w:rsidR="006A48A6" w:rsidRPr="006A48A6">
        <w:rPr>
          <w:rFonts w:ascii="Arial" w:hAnsi="Arial" w:cs="Arial"/>
          <w:b/>
          <w:sz w:val="24"/>
          <w:szCs w:val="24"/>
        </w:rPr>
        <w:t>:</w:t>
      </w:r>
      <w:r w:rsidR="006A48A6" w:rsidRPr="006A48A6">
        <w:rPr>
          <w:rFonts w:ascii="Arial" w:hAnsi="Arial" w:cs="Arial"/>
          <w:sz w:val="24"/>
          <w:szCs w:val="24"/>
        </w:rPr>
        <w:t xml:space="preserve">  </w:t>
      </w:r>
      <w:r w:rsidR="006A48A6">
        <w:rPr>
          <w:rFonts w:ascii="Arial" w:hAnsi="Arial" w:cs="Arial"/>
          <w:sz w:val="24"/>
          <w:szCs w:val="24"/>
        </w:rPr>
        <w:t>201</w:t>
      </w:r>
      <w:r w:rsidR="00A24AE0">
        <w:rPr>
          <w:rFonts w:ascii="Arial" w:hAnsi="Arial" w:cs="Arial"/>
          <w:sz w:val="24"/>
          <w:szCs w:val="24"/>
        </w:rPr>
        <w:t>9</w:t>
      </w:r>
      <w:r w:rsidR="006A48A6" w:rsidRPr="006A48A6">
        <w:rPr>
          <w:rFonts w:ascii="Arial" w:hAnsi="Arial" w:cs="Arial"/>
          <w:sz w:val="24"/>
          <w:szCs w:val="24"/>
        </w:rPr>
        <w:t xml:space="preserve">. Trabalho </w:t>
      </w:r>
      <w:r w:rsidR="00A24AE0">
        <w:rPr>
          <w:rFonts w:ascii="Arial" w:hAnsi="Arial" w:cs="Arial"/>
          <w:sz w:val="24"/>
          <w:szCs w:val="24"/>
        </w:rPr>
        <w:t xml:space="preserve">Semestral </w:t>
      </w:r>
      <w:r w:rsidR="006A48A6" w:rsidRPr="006A48A6">
        <w:rPr>
          <w:rFonts w:ascii="Arial" w:hAnsi="Arial" w:cs="Arial"/>
          <w:sz w:val="24"/>
          <w:szCs w:val="24"/>
        </w:rPr>
        <w:t>d</w:t>
      </w:r>
      <w:r w:rsidR="00A24AE0">
        <w:rPr>
          <w:rFonts w:ascii="Arial" w:hAnsi="Arial" w:cs="Arial"/>
          <w:sz w:val="24"/>
          <w:szCs w:val="24"/>
        </w:rPr>
        <w:t>o</w:t>
      </w:r>
      <w:r w:rsidR="006A48A6" w:rsidRPr="006A48A6">
        <w:rPr>
          <w:rFonts w:ascii="Arial" w:hAnsi="Arial" w:cs="Arial"/>
          <w:sz w:val="24"/>
          <w:szCs w:val="24"/>
        </w:rPr>
        <w:t xml:space="preserve"> Curso</w:t>
      </w:r>
      <w:r w:rsidR="00A24AE0">
        <w:rPr>
          <w:rFonts w:ascii="Arial" w:hAnsi="Arial" w:cs="Arial"/>
          <w:sz w:val="24"/>
          <w:szCs w:val="24"/>
        </w:rPr>
        <w:t xml:space="preserve"> (Sistemas de Informação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sidR="00A24AE0">
        <w:rPr>
          <w:rFonts w:ascii="Arial" w:hAnsi="Arial" w:cs="Arial"/>
          <w:sz w:val="24"/>
          <w:szCs w:val="24"/>
        </w:rPr>
        <w:t>Sistemas Multimídia</w:t>
      </w:r>
      <w:r w:rsidR="00827FE2">
        <w:rPr>
          <w:rFonts w:ascii="Arial" w:hAnsi="Arial" w:cs="Arial"/>
          <w:sz w:val="24"/>
          <w:szCs w:val="24"/>
        </w:rPr>
        <w:t xml:space="preserve">. </w:t>
      </w:r>
      <w:r w:rsidR="00A24AE0">
        <w:rPr>
          <w:rFonts w:ascii="Arial" w:hAnsi="Arial" w:cs="Arial"/>
          <w:sz w:val="24"/>
          <w:szCs w:val="24"/>
        </w:rPr>
        <w:t>Católica de Vitória Centro Universitário</w:t>
      </w:r>
      <w:r w:rsidR="00827FE2">
        <w:rPr>
          <w:rFonts w:ascii="Arial" w:hAnsi="Arial" w:cs="Arial"/>
          <w:sz w:val="24"/>
          <w:szCs w:val="24"/>
        </w:rPr>
        <w:t xml:space="preserve">. </w:t>
      </w:r>
      <w:r w:rsidR="00A24AE0">
        <w:rPr>
          <w:rFonts w:ascii="Arial" w:hAnsi="Arial" w:cs="Arial"/>
          <w:sz w:val="24"/>
          <w:szCs w:val="24"/>
        </w:rPr>
        <w:t>Vitória - Espirito Santo</w:t>
      </w:r>
      <w:r w:rsidR="006A48A6" w:rsidRPr="006A48A6">
        <w:rPr>
          <w:rFonts w:ascii="Arial" w:hAnsi="Arial" w:cs="Arial"/>
          <w:sz w:val="24"/>
          <w:szCs w:val="24"/>
        </w:rPr>
        <w:t xml:space="preserve">, </w:t>
      </w:r>
      <w:r w:rsidR="00A24AE0">
        <w:rPr>
          <w:rFonts w:ascii="Arial" w:hAnsi="Arial" w:cs="Arial"/>
          <w:sz w:val="24"/>
          <w:szCs w:val="24"/>
        </w:rPr>
        <w:t>2019</w:t>
      </w:r>
      <w:r w:rsidR="006A48A6" w:rsidRPr="006A48A6">
        <w:rPr>
          <w:rFonts w:ascii="Arial" w:hAnsi="Arial" w:cs="Arial"/>
          <w:sz w:val="24"/>
          <w:szCs w:val="24"/>
        </w:rPr>
        <w:t xml:space="preserve">. </w:t>
      </w:r>
    </w:p>
    <w:p w:rsidR="006A48A6" w:rsidRDefault="006A48A6" w:rsidP="006A48A6">
      <w:pPr>
        <w:pStyle w:val="Formataodoresumo"/>
        <w:spacing w:after="0"/>
        <w:rPr>
          <w:rFonts w:cs="Arial"/>
        </w:rPr>
      </w:pPr>
    </w:p>
    <w:p w:rsidR="006A48A6" w:rsidRDefault="006A48A6" w:rsidP="006A48A6">
      <w:pPr>
        <w:pStyle w:val="Formataodoresumo"/>
        <w:spacing w:after="0"/>
        <w:rPr>
          <w:rFonts w:cs="Arial"/>
        </w:rPr>
      </w:pPr>
    </w:p>
    <w:p w:rsidR="006A48A6" w:rsidRPr="00F71A11" w:rsidRDefault="00F71A11" w:rsidP="00F71A11">
      <w:pPr>
        <w:pStyle w:val="Palavras-chave"/>
        <w:tabs>
          <w:tab w:val="left" w:pos="705"/>
        </w:tabs>
        <w:spacing w:after="0"/>
        <w:jc w:val="both"/>
        <w:rPr>
          <w:rFonts w:cs="Arial"/>
        </w:rPr>
      </w:pPr>
      <w:r>
        <w:rPr>
          <w:rFonts w:cs="Arial"/>
        </w:rPr>
        <w:t xml:space="preserve">O sistema visa atender de maneira </w:t>
      </w:r>
      <w:r w:rsidR="00A35B54">
        <w:rPr>
          <w:rFonts w:cs="Arial"/>
        </w:rPr>
        <w:t xml:space="preserve">educativa sobre educação alimentar, </w:t>
      </w:r>
      <w:r w:rsidR="00A35B54" w:rsidRPr="00A35B54">
        <w:rPr>
          <w:rFonts w:cs="Arial"/>
        </w:rPr>
        <w:t>o</w:t>
      </w:r>
      <w:r w:rsidR="00A35B54" w:rsidRPr="00A35B54">
        <w:rPr>
          <w:rFonts w:cs="Arial"/>
        </w:rPr>
        <w:t xml:space="preserve"> sistema será um jogo educativo onde a criança terá a finalidade de montar um prato saudável</w:t>
      </w:r>
      <w:r w:rsidR="00A35B54">
        <w:rPr>
          <w:rFonts w:cs="Arial"/>
        </w:rPr>
        <w:t xml:space="preserve"> para ganhar. O jogo consiste em interação com os objetos (alimentos) montando seu prato de forma saudável</w:t>
      </w:r>
      <w:r w:rsidR="00814B56">
        <w:rPr>
          <w:rFonts w:cs="Arial"/>
        </w:rPr>
        <w:t>, os alimentos terão nome e propriedades para indicar qual alimento é mais saudável dentre os escolhidos, de forma que o próprio sistema faça uma avaliação do que foi escolhido mostrando o quanto foi saudável aquela refeição.</w:t>
      </w:r>
    </w:p>
    <w:p w:rsidR="006A48A6" w:rsidRDefault="006A48A6" w:rsidP="006A48A6">
      <w:pPr>
        <w:pStyle w:val="Palavras-chave"/>
        <w:spacing w:after="0"/>
        <w:jc w:val="both"/>
        <w:rPr>
          <w:rFonts w:cs="Arial"/>
          <w:b/>
        </w:rPr>
      </w:pPr>
    </w:p>
    <w:p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814B56">
        <w:rPr>
          <w:rFonts w:cs="Arial"/>
        </w:rPr>
        <w:t>Jogo</w:t>
      </w:r>
      <w:r w:rsidR="002A00FD" w:rsidRPr="006A48A6">
        <w:rPr>
          <w:rFonts w:cs="Arial"/>
        </w:rPr>
        <w:t>.</w:t>
      </w:r>
      <w:r w:rsidR="00814B56">
        <w:rPr>
          <w:rFonts w:cs="Arial"/>
        </w:rPr>
        <w:t xml:space="preserve"> Alimentos</w:t>
      </w:r>
      <w:r w:rsidR="00E11CCA">
        <w:rPr>
          <w:rFonts w:cs="Arial"/>
        </w:rPr>
        <w:t>.</w:t>
      </w:r>
      <w:r w:rsidR="00814B56">
        <w:rPr>
          <w:rFonts w:cs="Arial"/>
        </w:rPr>
        <w:t xml:space="preserve"> Saudável</w:t>
      </w:r>
      <w:r w:rsidR="00E11CCA">
        <w:rPr>
          <w:rFonts w:cs="Arial"/>
        </w:rPr>
        <w:t>.</w:t>
      </w:r>
      <w:r w:rsidR="00814B56">
        <w:rPr>
          <w:rFonts w:cs="Arial"/>
        </w:rPr>
        <w:t xml:space="preserve"> Sistema</w:t>
      </w:r>
      <w:r w:rsidR="00E11CCA">
        <w:rPr>
          <w:rFonts w:cs="Arial"/>
        </w:rPr>
        <w:t>.</w:t>
      </w:r>
      <w:r w:rsidR="00814B56">
        <w:rPr>
          <w:rFonts w:cs="Arial"/>
        </w:rPr>
        <w:t xml:space="preserve"> Educação</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bookmarkStart w:id="0" w:name="_GoBack"/>
      <w:bookmarkEnd w:id="0"/>
    </w:p>
    <w:p w:rsidR="003D1D08" w:rsidRDefault="006E5257" w:rsidP="006E5257">
      <w:pPr>
        <w:pStyle w:val="Palavras-chave"/>
        <w:spacing w:after="0"/>
        <w:jc w:val="center"/>
        <w:rPr>
          <w:rFonts w:cs="Arial"/>
          <w:b/>
        </w:rPr>
      </w:pPr>
      <w:r>
        <w:rPr>
          <w:rFonts w:cs="Arial"/>
          <w:b/>
        </w:rPr>
        <w:lastRenderedPageBreak/>
        <w:t>SUMÁRIO</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E5257" w:rsidRDefault="006E5257"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3"/>
        <w:gridCol w:w="478"/>
      </w:tblGrid>
      <w:tr w:rsidR="006E5257" w:rsidRPr="006E5257" w:rsidTr="001D4467">
        <w:trPr>
          <w:trHeight w:val="397"/>
        </w:trPr>
        <w:tc>
          <w:tcPr>
            <w:tcW w:w="8472" w:type="dxa"/>
          </w:tcPr>
          <w:p w:rsidR="006E5257" w:rsidRPr="006E5257" w:rsidRDefault="006E5257" w:rsidP="006E5257">
            <w:pPr>
              <w:pStyle w:val="Palavras-chave"/>
              <w:spacing w:after="0"/>
              <w:rPr>
                <w:rFonts w:cs="Arial"/>
                <w:b/>
              </w:rPr>
            </w:pPr>
            <w:r w:rsidRPr="006E5257">
              <w:rPr>
                <w:rFonts w:cs="Arial"/>
                <w:b/>
              </w:rPr>
              <w:t>1 INTRODUÇÃO................................................................................................</w:t>
            </w:r>
            <w:r w:rsidR="00557DC1">
              <w:rPr>
                <w:rFonts w:cs="Arial"/>
                <w:b/>
              </w:rPr>
              <w:t>....</w:t>
            </w:r>
          </w:p>
        </w:tc>
        <w:tc>
          <w:tcPr>
            <w:tcW w:w="748" w:type="dxa"/>
          </w:tcPr>
          <w:p w:rsidR="006E5257" w:rsidRPr="006E5257" w:rsidRDefault="006E5257" w:rsidP="00557DC1">
            <w:pPr>
              <w:pStyle w:val="Palavras-chave"/>
              <w:spacing w:after="0"/>
              <w:rPr>
                <w:rFonts w:cs="Arial"/>
                <w:b/>
              </w:rPr>
            </w:pPr>
            <w:r w:rsidRPr="006E5257">
              <w:rPr>
                <w:rFonts w:cs="Arial"/>
                <w:b/>
              </w:rPr>
              <w:t>1</w:t>
            </w:r>
            <w:r w:rsidR="00557DC1">
              <w:rPr>
                <w:rFonts w:cs="Arial"/>
                <w:b/>
              </w:rPr>
              <w:t>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sidRPr="006E5257">
              <w:rPr>
                <w:rFonts w:cs="Arial"/>
              </w:rPr>
              <w:t>1.1 DELIMITAÇÃO DO TEMA............................................................................</w:t>
            </w:r>
            <w:r w:rsidR="00557DC1">
              <w:rPr>
                <w:rFonts w:cs="Arial"/>
              </w:rPr>
              <w:t>....</w:t>
            </w:r>
          </w:p>
        </w:tc>
        <w:tc>
          <w:tcPr>
            <w:tcW w:w="748" w:type="dxa"/>
          </w:tcPr>
          <w:p w:rsidR="006E5257" w:rsidRPr="006E5257" w:rsidRDefault="00557DC1" w:rsidP="006E5257">
            <w:pPr>
              <w:pStyle w:val="Palavras-chave"/>
              <w:spacing w:after="0"/>
              <w:rPr>
                <w:rFonts w:cs="Arial"/>
              </w:rPr>
            </w:pPr>
            <w:r>
              <w:rPr>
                <w:rFonts w:cs="Arial"/>
              </w:rPr>
              <w:t>1</w:t>
            </w:r>
            <w:r w:rsidR="008E2C83">
              <w:rPr>
                <w:rFonts w:cs="Arial"/>
              </w:rPr>
              <w:t>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sidRPr="006E5257">
              <w:rPr>
                <w:rFonts w:cs="Arial"/>
              </w:rPr>
              <w:t>1.2 PROBLEMAS</w:t>
            </w:r>
            <w:r w:rsidR="00B73B19">
              <w:rPr>
                <w:rFonts w:cs="Arial"/>
              </w:rPr>
              <w:t xml:space="preserve"> </w:t>
            </w:r>
            <w:r w:rsidRPr="006E5257">
              <w:rPr>
                <w:rFonts w:cs="Arial"/>
              </w:rPr>
              <w:t>E PREMISSAS.......................................................................</w:t>
            </w:r>
            <w:r w:rsidR="00557DC1">
              <w:rPr>
                <w:rFonts w:cs="Arial"/>
              </w:rPr>
              <w:t>..</w:t>
            </w:r>
          </w:p>
        </w:tc>
        <w:tc>
          <w:tcPr>
            <w:tcW w:w="748" w:type="dxa"/>
          </w:tcPr>
          <w:p w:rsidR="006E5257" w:rsidRPr="006E5257" w:rsidRDefault="008E2C83" w:rsidP="006E5257">
            <w:pPr>
              <w:pStyle w:val="Palavras-chave"/>
              <w:spacing w:after="0"/>
              <w:rPr>
                <w:rFonts w:cs="Arial"/>
              </w:rPr>
            </w:pPr>
            <w:r>
              <w:rPr>
                <w:rFonts w:cs="Arial"/>
              </w:rPr>
              <w:t>15</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 OBJETIVOS.................................................................................................</w:t>
            </w:r>
            <w:r w:rsidR="00557DC1">
              <w:rPr>
                <w:rFonts w:cs="Arial"/>
              </w:rPr>
              <w:t>....</w:t>
            </w:r>
          </w:p>
        </w:tc>
        <w:tc>
          <w:tcPr>
            <w:tcW w:w="748" w:type="dxa"/>
          </w:tcPr>
          <w:p w:rsidR="006E5257" w:rsidRPr="006E5257" w:rsidRDefault="0047047E"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1.3.1 Objetivo geral............................................................................................</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1.3.2 Objetivos específicos................................................................................</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1.4 JUSTIFICATIVA...........................................................................................</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1.5 PROCEDIMOENTOS METODOLÓGICOS..................................................</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1.6 REFERENCIAL TEÓRICO...........................................................................</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r>
              <w:rPr>
                <w:rFonts w:cs="Arial"/>
              </w:rPr>
              <w:t>1.7 ESTRUTURA...............................................................................................</w:t>
            </w:r>
            <w:r w:rsidR="00557DC1">
              <w:rPr>
                <w:rFonts w:cs="Arial"/>
              </w:rPr>
              <w:t>....</w:t>
            </w:r>
          </w:p>
        </w:tc>
        <w:tc>
          <w:tcPr>
            <w:tcW w:w="748" w:type="dxa"/>
          </w:tcPr>
          <w:p w:rsidR="006E5257" w:rsidRPr="006E5257" w:rsidRDefault="00983458" w:rsidP="006E5257">
            <w:pPr>
              <w:pStyle w:val="Palavras-chave"/>
              <w:spacing w:after="0"/>
              <w:rPr>
                <w:rFonts w:cs="Arial"/>
              </w:rPr>
            </w:pPr>
            <w:r>
              <w:rPr>
                <w:rFonts w:cs="Arial"/>
              </w:rPr>
              <w:t>16</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2 ASSUNTO INICIAL.............................................................................................</w:t>
            </w:r>
          </w:p>
        </w:tc>
        <w:tc>
          <w:tcPr>
            <w:tcW w:w="748" w:type="dxa"/>
          </w:tcPr>
          <w:p w:rsidR="006E5257" w:rsidRPr="008676ED" w:rsidRDefault="008676ED" w:rsidP="006E5257">
            <w:pPr>
              <w:pStyle w:val="Palavras-chave"/>
              <w:spacing w:after="0"/>
              <w:rPr>
                <w:rFonts w:cs="Arial"/>
                <w:b/>
              </w:rPr>
            </w:pPr>
            <w:r w:rsidRPr="008676ED">
              <w:rPr>
                <w:rFonts w:cs="Arial"/>
                <w:b/>
              </w:rPr>
              <w:t>17</w:t>
            </w:r>
          </w:p>
        </w:tc>
      </w:tr>
      <w:tr w:rsidR="006E5257" w:rsidRPr="006E5257" w:rsidTr="001D4467">
        <w:trPr>
          <w:trHeight w:val="397"/>
        </w:trPr>
        <w:tc>
          <w:tcPr>
            <w:tcW w:w="8472" w:type="dxa"/>
          </w:tcPr>
          <w:p w:rsidR="006E5257" w:rsidRPr="00557DC1" w:rsidRDefault="00557DC1" w:rsidP="006E5257">
            <w:pPr>
              <w:pStyle w:val="Palavras-chave"/>
              <w:spacing w:after="0"/>
              <w:rPr>
                <w:rFonts w:cs="Arial"/>
              </w:rPr>
            </w:pPr>
            <w:r>
              <w:rPr>
                <w:rFonts w:cs="Arial"/>
              </w:rPr>
              <w:t>2.1 DESDOBRAMENTO DO ASSUNTO INICIAL..................................................</w:t>
            </w:r>
          </w:p>
        </w:tc>
        <w:tc>
          <w:tcPr>
            <w:tcW w:w="748" w:type="dxa"/>
          </w:tcPr>
          <w:p w:rsidR="006E5257" w:rsidRPr="006E5257" w:rsidRDefault="008676ED" w:rsidP="006E5257">
            <w:pPr>
              <w:pStyle w:val="Palavras-chave"/>
              <w:spacing w:after="0"/>
              <w:rPr>
                <w:rFonts w:cs="Arial"/>
              </w:rPr>
            </w:pPr>
            <w:r>
              <w:rPr>
                <w:rFonts w:cs="Arial"/>
              </w:rPr>
              <w:t>17</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2.1.1 Abordagem específica do assunto inicial......................................................</w:t>
            </w:r>
          </w:p>
        </w:tc>
        <w:tc>
          <w:tcPr>
            <w:tcW w:w="748" w:type="dxa"/>
          </w:tcPr>
          <w:p w:rsidR="006E5257" w:rsidRPr="006E5257" w:rsidRDefault="008D0648" w:rsidP="006E5257">
            <w:pPr>
              <w:pStyle w:val="Palavras-chave"/>
              <w:spacing w:after="0"/>
              <w:rPr>
                <w:rFonts w:cs="Arial"/>
              </w:rPr>
            </w:pPr>
            <w:r>
              <w:rPr>
                <w:rFonts w:cs="Arial"/>
              </w:rPr>
              <w:t>18</w:t>
            </w:r>
          </w:p>
        </w:tc>
      </w:tr>
      <w:tr w:rsidR="005A42B1" w:rsidRPr="006E5257" w:rsidTr="001D4467">
        <w:trPr>
          <w:trHeight w:val="397"/>
        </w:trPr>
        <w:tc>
          <w:tcPr>
            <w:tcW w:w="8472" w:type="dxa"/>
          </w:tcPr>
          <w:p w:rsidR="005A42B1" w:rsidRPr="005A42B1" w:rsidRDefault="005A42B1" w:rsidP="006E5257">
            <w:pPr>
              <w:pStyle w:val="Palavras-chave"/>
              <w:spacing w:after="0"/>
              <w:rPr>
                <w:rFonts w:cs="Arial"/>
              </w:rPr>
            </w:pPr>
            <w:r>
              <w:rPr>
                <w:rFonts w:cs="Arial"/>
              </w:rPr>
              <w:t xml:space="preserve">2.1.1.1 Tabelas...................................................................................................... </w:t>
            </w:r>
          </w:p>
        </w:tc>
        <w:tc>
          <w:tcPr>
            <w:tcW w:w="748" w:type="dxa"/>
          </w:tcPr>
          <w:p w:rsidR="005A42B1" w:rsidRPr="006E5257" w:rsidRDefault="008D0648" w:rsidP="006E5257">
            <w:pPr>
              <w:pStyle w:val="Palavras-chave"/>
              <w:spacing w:after="0"/>
              <w:rPr>
                <w:rFonts w:cs="Arial"/>
              </w:rPr>
            </w:pPr>
            <w:r>
              <w:rPr>
                <w:rFonts w:cs="Arial"/>
              </w:rPr>
              <w:t>19</w:t>
            </w:r>
          </w:p>
        </w:tc>
      </w:tr>
      <w:tr w:rsidR="00E4284A" w:rsidRPr="006E5257" w:rsidTr="001D4467">
        <w:trPr>
          <w:trHeight w:val="397"/>
        </w:trPr>
        <w:tc>
          <w:tcPr>
            <w:tcW w:w="8472" w:type="dxa"/>
          </w:tcPr>
          <w:p w:rsidR="00E4284A" w:rsidRPr="00E4284A" w:rsidRDefault="00E4284A" w:rsidP="006E5257">
            <w:pPr>
              <w:pStyle w:val="Palavras-chave"/>
              <w:spacing w:after="0"/>
              <w:rPr>
                <w:rFonts w:cs="Arial"/>
              </w:rPr>
            </w:pPr>
            <w:r>
              <w:rPr>
                <w:rFonts w:cs="Arial"/>
              </w:rPr>
              <w:t>2.1.1.2 Equações...................................................................................................</w:t>
            </w:r>
          </w:p>
        </w:tc>
        <w:tc>
          <w:tcPr>
            <w:tcW w:w="748" w:type="dxa"/>
          </w:tcPr>
          <w:p w:rsidR="00E4284A" w:rsidRPr="006E5257" w:rsidRDefault="008D064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3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557DC1">
            <w:pPr>
              <w:pStyle w:val="Palavras-chave"/>
              <w:spacing w:after="0"/>
              <w:rPr>
                <w:rFonts w:cs="Arial"/>
              </w:rPr>
            </w:pPr>
            <w:r>
              <w:rPr>
                <w:rFonts w:cs="Arial"/>
              </w:rPr>
              <w:t>3.1 PRIMEIRA ABORDAGEM DO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3.2 SEGUNDA ABORDAGEM DO TEMA SEGUINTE..........................................</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6E5257" w:rsidRDefault="00557DC1" w:rsidP="006E5257">
            <w:pPr>
              <w:pStyle w:val="Palavras-chave"/>
              <w:spacing w:after="0"/>
              <w:rPr>
                <w:rFonts w:cs="Arial"/>
              </w:rPr>
            </w:pPr>
            <w:r>
              <w:rPr>
                <w:rFonts w:cs="Arial"/>
              </w:rPr>
              <w:t>3.2.1 Primeira especificação..................................................................................</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4 RESULTADOS OBTIDOS..................................................................................</w:t>
            </w:r>
          </w:p>
        </w:tc>
        <w:tc>
          <w:tcPr>
            <w:tcW w:w="748" w:type="dxa"/>
          </w:tcPr>
          <w:p w:rsidR="006E5257" w:rsidRPr="006E5257" w:rsidRDefault="00983458" w:rsidP="006E5257">
            <w:pPr>
              <w:pStyle w:val="Palavras-chave"/>
              <w:spacing w:after="0"/>
              <w:rPr>
                <w:rFonts w:cs="Arial"/>
              </w:rPr>
            </w:pPr>
            <w:r>
              <w:rPr>
                <w:rFonts w:cs="Arial"/>
              </w:rPr>
              <w:t>21</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5 CONSIDERAÇÕES FINAIS................................................................................</w:t>
            </w:r>
          </w:p>
        </w:tc>
        <w:tc>
          <w:tcPr>
            <w:tcW w:w="748" w:type="dxa"/>
          </w:tcPr>
          <w:p w:rsidR="006E5257" w:rsidRPr="001D4467" w:rsidRDefault="008D0648" w:rsidP="006E5257">
            <w:pPr>
              <w:pStyle w:val="Palavras-chave"/>
              <w:spacing w:after="0"/>
              <w:rPr>
                <w:rFonts w:cs="Arial"/>
                <w:b/>
              </w:rPr>
            </w:pPr>
            <w:r>
              <w:rPr>
                <w:rFonts w:cs="Arial"/>
                <w:b/>
              </w:rPr>
              <w:t>22</w:t>
            </w:r>
          </w:p>
        </w:tc>
      </w:tr>
      <w:tr w:rsidR="006E5257" w:rsidRPr="006E5257" w:rsidTr="001D4467">
        <w:trPr>
          <w:trHeight w:val="397"/>
        </w:trPr>
        <w:tc>
          <w:tcPr>
            <w:tcW w:w="8472" w:type="dxa"/>
          </w:tcPr>
          <w:p w:rsidR="006E5257" w:rsidRPr="00557DC1" w:rsidRDefault="00557DC1" w:rsidP="006E5257">
            <w:pPr>
              <w:pStyle w:val="Palavras-chave"/>
              <w:spacing w:after="0"/>
              <w:rPr>
                <w:rFonts w:cs="Arial"/>
                <w:b/>
              </w:rPr>
            </w:pPr>
            <w:r>
              <w:rPr>
                <w:rFonts w:cs="Arial"/>
                <w:b/>
              </w:rPr>
              <w:t>REFERÊNCIAS......................................................................................................</w:t>
            </w:r>
          </w:p>
        </w:tc>
        <w:tc>
          <w:tcPr>
            <w:tcW w:w="748" w:type="dxa"/>
          </w:tcPr>
          <w:p w:rsidR="006E5257" w:rsidRPr="001D4467" w:rsidRDefault="008D0648" w:rsidP="006E5257">
            <w:pPr>
              <w:pStyle w:val="Palavras-chave"/>
              <w:spacing w:after="0"/>
              <w:rPr>
                <w:rFonts w:cs="Arial"/>
                <w:b/>
              </w:rPr>
            </w:pPr>
            <w:r>
              <w:rPr>
                <w:rFonts w:cs="Arial"/>
                <w:b/>
              </w:rPr>
              <w:t>23</w:t>
            </w:r>
          </w:p>
        </w:tc>
      </w:tr>
      <w:tr w:rsidR="006E5257" w:rsidRPr="006E5257" w:rsidTr="001D4467">
        <w:trPr>
          <w:trHeight w:val="397"/>
        </w:trPr>
        <w:tc>
          <w:tcPr>
            <w:tcW w:w="8472" w:type="dxa"/>
          </w:tcPr>
          <w:p w:rsidR="006E5257" w:rsidRPr="00557DC1" w:rsidRDefault="008676ED" w:rsidP="008676ED">
            <w:pPr>
              <w:pStyle w:val="Palavras-chave"/>
              <w:spacing w:after="0"/>
              <w:rPr>
                <w:rFonts w:cs="Arial"/>
                <w:b/>
              </w:rPr>
            </w:pPr>
            <w:r>
              <w:rPr>
                <w:rFonts w:cs="Arial"/>
                <w:b/>
              </w:rPr>
              <w:t>APÊNDICE A – Leitura do arquivo XML para configuração do sistema.........</w:t>
            </w:r>
          </w:p>
        </w:tc>
        <w:tc>
          <w:tcPr>
            <w:tcW w:w="748" w:type="dxa"/>
          </w:tcPr>
          <w:p w:rsidR="006E5257" w:rsidRPr="001D4467" w:rsidRDefault="008D0648" w:rsidP="006E5257">
            <w:pPr>
              <w:pStyle w:val="Palavras-chave"/>
              <w:spacing w:after="0"/>
              <w:rPr>
                <w:rFonts w:cs="Arial"/>
                <w:b/>
              </w:rPr>
            </w:pPr>
            <w:r>
              <w:rPr>
                <w:rFonts w:cs="Arial"/>
                <w:b/>
              </w:rPr>
              <w:t>24</w:t>
            </w:r>
          </w:p>
        </w:tc>
      </w:tr>
      <w:tr w:rsidR="006E5257" w:rsidRPr="006E5257" w:rsidTr="001D4467">
        <w:trPr>
          <w:trHeight w:val="397"/>
        </w:trPr>
        <w:tc>
          <w:tcPr>
            <w:tcW w:w="8472" w:type="dxa"/>
          </w:tcPr>
          <w:p w:rsidR="006E5257" w:rsidRPr="001D4467" w:rsidRDefault="001D4467" w:rsidP="006E5257">
            <w:pPr>
              <w:pStyle w:val="Palavras-chave"/>
              <w:spacing w:after="0"/>
              <w:rPr>
                <w:rFonts w:cs="Arial"/>
                <w:b/>
              </w:rPr>
            </w:pPr>
            <w:r>
              <w:rPr>
                <w:rFonts w:cs="Arial"/>
                <w:b/>
              </w:rPr>
              <w:lastRenderedPageBreak/>
              <w:t>APÊNDICE B – Modelos de casos de teste.......................................................</w:t>
            </w:r>
          </w:p>
        </w:tc>
        <w:tc>
          <w:tcPr>
            <w:tcW w:w="748" w:type="dxa"/>
          </w:tcPr>
          <w:p w:rsidR="006E5257" w:rsidRPr="001D4467" w:rsidRDefault="008D0648" w:rsidP="006E5257">
            <w:pPr>
              <w:pStyle w:val="Palavras-chave"/>
              <w:spacing w:after="0"/>
              <w:rPr>
                <w:rFonts w:cs="Arial"/>
                <w:b/>
              </w:rPr>
            </w:pPr>
            <w:r>
              <w:rPr>
                <w:rFonts w:cs="Arial"/>
                <w:b/>
              </w:rPr>
              <w:t>26</w:t>
            </w:r>
          </w:p>
        </w:tc>
      </w:tr>
      <w:tr w:rsidR="006E5257" w:rsidRPr="006E5257" w:rsidTr="001D4467">
        <w:trPr>
          <w:trHeight w:val="397"/>
        </w:trPr>
        <w:tc>
          <w:tcPr>
            <w:tcW w:w="8472" w:type="dxa"/>
          </w:tcPr>
          <w:p w:rsidR="006E5257" w:rsidRPr="006E5257" w:rsidRDefault="001D4467" w:rsidP="006E5257">
            <w:pPr>
              <w:pStyle w:val="Palavras-chave"/>
              <w:spacing w:after="0"/>
              <w:rPr>
                <w:rFonts w:cs="Arial"/>
              </w:rPr>
            </w:pPr>
            <w:r>
              <w:rPr>
                <w:rFonts w:cs="Arial"/>
                <w:b/>
              </w:rPr>
              <w:t>ANEXO A – Regulamento técnico para inspeção sanitária de alimentos......</w:t>
            </w:r>
          </w:p>
        </w:tc>
        <w:tc>
          <w:tcPr>
            <w:tcW w:w="748" w:type="dxa"/>
          </w:tcPr>
          <w:p w:rsidR="006E5257" w:rsidRPr="001D4467" w:rsidRDefault="008D0648" w:rsidP="006E5257">
            <w:pPr>
              <w:pStyle w:val="Palavras-chave"/>
              <w:spacing w:after="0"/>
              <w:rPr>
                <w:rFonts w:cs="Arial"/>
                <w:b/>
              </w:rPr>
            </w:pPr>
            <w:r>
              <w:rPr>
                <w:rFonts w:cs="Arial"/>
                <w:b/>
              </w:rPr>
              <w:t>28</w:t>
            </w: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p>
        </w:tc>
        <w:tc>
          <w:tcPr>
            <w:tcW w:w="748" w:type="dxa"/>
          </w:tcPr>
          <w:p w:rsidR="006E5257" w:rsidRPr="006E5257" w:rsidRDefault="006E5257" w:rsidP="006E5257">
            <w:pPr>
              <w:pStyle w:val="Palavras-chave"/>
              <w:spacing w:after="0"/>
              <w:rPr>
                <w:rFonts w:cs="Arial"/>
              </w:rPr>
            </w:pPr>
          </w:p>
        </w:tc>
      </w:tr>
      <w:tr w:rsidR="006E5257" w:rsidRPr="006E5257" w:rsidTr="001D4467">
        <w:trPr>
          <w:trHeight w:val="397"/>
        </w:trPr>
        <w:tc>
          <w:tcPr>
            <w:tcW w:w="8472" w:type="dxa"/>
          </w:tcPr>
          <w:p w:rsidR="006E5257" w:rsidRPr="006E5257" w:rsidRDefault="006E5257" w:rsidP="006E5257">
            <w:pPr>
              <w:pStyle w:val="Palavras-chave"/>
              <w:spacing w:after="0"/>
              <w:rPr>
                <w:rFonts w:cs="Arial"/>
              </w:rPr>
            </w:pPr>
          </w:p>
        </w:tc>
        <w:tc>
          <w:tcPr>
            <w:tcW w:w="748"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7"/>
          <w:pgSz w:w="11906" w:h="16838"/>
          <w:pgMar w:top="1701" w:right="1134" w:bottom="1134" w:left="1701" w:header="709" w:footer="709" w:gutter="0"/>
          <w:pgNumType w:start="0"/>
          <w:cols w:space="708"/>
          <w:docGrid w:linePitch="360"/>
        </w:sectPr>
      </w:pPr>
    </w:p>
    <w:p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rsidR="0065333A" w:rsidRDefault="0065333A" w:rsidP="00B73B19">
      <w:pPr>
        <w:pStyle w:val="Palavras-chave"/>
        <w:spacing w:after="0" w:line="360" w:lineRule="auto"/>
        <w:jc w:val="both"/>
        <w:rPr>
          <w:rFonts w:cs="Arial"/>
          <w:b/>
        </w:rPr>
      </w:pPr>
    </w:p>
    <w:p w:rsidR="00B73B19" w:rsidRDefault="00B73B19" w:rsidP="00B73B19">
      <w:pPr>
        <w:pStyle w:val="Palavras-chave"/>
        <w:spacing w:after="0" w:line="360" w:lineRule="auto"/>
        <w:jc w:val="both"/>
        <w:rPr>
          <w:rFonts w:cs="Arial"/>
          <w:b/>
        </w:rPr>
      </w:pPr>
    </w:p>
    <w:p w:rsidR="00B73B19" w:rsidRDefault="00B73B19" w:rsidP="00B73B19">
      <w:pPr>
        <w:pStyle w:val="TextodoTrabalho"/>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B73B19">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Default="00B73B19" w:rsidP="00B73B19">
      <w:pPr>
        <w:pStyle w:val="Palavras-chave"/>
        <w:spacing w:after="0" w:line="360" w:lineRule="auto"/>
        <w:ind w:firstLine="1134"/>
        <w:jc w:val="both"/>
      </w:pPr>
    </w:p>
    <w:p w:rsidR="00B73B19" w:rsidRDefault="00B73B19" w:rsidP="00B73B19">
      <w:pPr>
        <w:pStyle w:val="Palavras-chave"/>
        <w:spacing w:after="0" w:line="360" w:lineRule="auto"/>
        <w:jc w:val="both"/>
        <w:rPr>
          <w:rFonts w:cs="Arial"/>
          <w:color w:val="FF0000"/>
          <w:sz w:val="16"/>
          <w:szCs w:val="16"/>
        </w:rPr>
      </w:pPr>
      <w:r w:rsidRPr="006E5257">
        <w:rPr>
          <w:rFonts w:cs="Arial"/>
        </w:rPr>
        <w:t>1.1 DELIMITAÇÃO DO TEMA</w:t>
      </w:r>
    </w:p>
    <w:p w:rsidR="0065333A" w:rsidRDefault="0065333A"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804DBE">
      <w:pPr>
        <w:pStyle w:val="Palavras-chave"/>
        <w:spacing w:after="0"/>
        <w:ind w:firstLine="1134"/>
        <w:jc w:val="both"/>
        <w:rPr>
          <w:rFonts w:cs="Arial"/>
        </w:rPr>
      </w:pPr>
    </w:p>
    <w:p w:rsidR="00EE441E" w:rsidRPr="00EE441E" w:rsidRDefault="00EE441E" w:rsidP="00804DBE">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B73B19" w:rsidRDefault="00B73B19" w:rsidP="00B73B19">
      <w:pPr>
        <w:pStyle w:val="Palavras-chave"/>
        <w:spacing w:after="0" w:line="360" w:lineRule="auto"/>
        <w:ind w:firstLine="1134"/>
        <w:jc w:val="both"/>
        <w:rPr>
          <w:rFonts w:cs="Arial"/>
        </w:rPr>
      </w:pPr>
    </w:p>
    <w:p w:rsidR="003B24B5" w:rsidRDefault="003B24B5"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jc w:val="both"/>
        <w:rPr>
          <w:rFonts w:cs="Arial"/>
        </w:rPr>
      </w:pPr>
      <w:r w:rsidRPr="006E5257">
        <w:rPr>
          <w:rFonts w:cs="Arial"/>
        </w:rPr>
        <w:t>1.2 PROBLEMAS</w:t>
      </w:r>
      <w:r>
        <w:rPr>
          <w:rFonts w:cs="Arial"/>
        </w:rPr>
        <w:t xml:space="preserve"> </w:t>
      </w:r>
      <w:r w:rsidRPr="006E5257">
        <w:rPr>
          <w:rFonts w:cs="Arial"/>
        </w:rPr>
        <w:t>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lastRenderedPageBreak/>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rPr>
      </w:pPr>
    </w:p>
    <w:p w:rsidR="00B73B19" w:rsidRDefault="00B73B19" w:rsidP="00B73B19">
      <w:pPr>
        <w:pStyle w:val="Palavras-chave"/>
        <w:spacing w:after="0" w:line="360" w:lineRule="auto"/>
        <w:ind w:firstLine="1134"/>
        <w:jc w:val="both"/>
        <w:rPr>
          <w:rFonts w:cs="Arial"/>
          <w:b/>
        </w:rPr>
      </w:pPr>
    </w:p>
    <w:p w:rsidR="00B73B19" w:rsidRDefault="00B73B19" w:rsidP="00B73B19">
      <w:pPr>
        <w:pStyle w:val="Palavras-chave"/>
        <w:spacing w:after="0" w:line="360" w:lineRule="auto"/>
        <w:jc w:val="both"/>
        <w:rPr>
          <w:rFonts w:cs="Arial"/>
        </w:rPr>
      </w:pPr>
      <w:r>
        <w:rPr>
          <w:rFonts w:cs="Arial"/>
        </w:rPr>
        <w:t>1.3 OBJETIVOS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Descrição dos objetivos pretendidos na conclusão do trabalho acadêmico</w:t>
      </w:r>
      <w:r w:rsidR="00945E91">
        <w:rPr>
          <w:rFonts w:cs="Arial"/>
        </w:rPr>
        <w:t xml:space="preserve"> durante a pesquisa</w:t>
      </w:r>
      <w:r>
        <w:rPr>
          <w:rFonts w:cs="Arial"/>
        </w:rPr>
        <w:t>.</w:t>
      </w:r>
    </w:p>
    <w:p w:rsidR="00945E91" w:rsidRDefault="00945E91" w:rsidP="00B73B19">
      <w:pPr>
        <w:pStyle w:val="Palavras-chave"/>
        <w:spacing w:after="0" w:line="360" w:lineRule="auto"/>
        <w:ind w:firstLine="1134"/>
        <w:jc w:val="both"/>
        <w:rPr>
          <w:rFonts w:cs="Arial"/>
        </w:rPr>
      </w:pPr>
      <w:r>
        <w:rPr>
          <w:rFonts w:cs="Arial"/>
        </w:rPr>
        <w:t>Deve ser determinado um objetivo para que a pesquisa se desenvolva com sucesso.</w:t>
      </w:r>
    </w:p>
    <w:p w:rsidR="00945E91" w:rsidRDefault="00945E91">
      <w:pPr>
        <w:rPr>
          <w:rFonts w:ascii="Arial" w:eastAsia="Times New Roman" w:hAnsi="Arial" w:cs="Arial"/>
          <w:color w:val="000000"/>
          <w:sz w:val="24"/>
          <w:szCs w:val="24"/>
        </w:rPr>
      </w:pPr>
      <w:r>
        <w:rPr>
          <w:rFonts w:cs="Arial"/>
        </w:rPr>
        <w:br w:type="page"/>
      </w: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686774" w:rsidRDefault="00686774" w:rsidP="007D0D45">
      <w:pPr>
        <w:spacing w:after="0" w:line="360" w:lineRule="auto"/>
        <w:rPr>
          <w:rFonts w:ascii="Arial" w:eastAsia="Times New Roman" w:hAnsi="Arial" w:cs="Arial"/>
          <w:color w:val="000000"/>
          <w:sz w:val="24"/>
          <w:szCs w:val="24"/>
        </w:rPr>
      </w:pPr>
    </w:p>
    <w:p w:rsidR="007D0D45" w:rsidRDefault="007D0D45" w:rsidP="007D0D45">
      <w:pPr>
        <w:spacing w:after="0" w:line="360" w:lineRule="auto"/>
        <w:rPr>
          <w:rFonts w:ascii="Arial" w:eastAsia="Times New Roman" w:hAnsi="Arial" w:cs="Arial"/>
          <w:color w:val="000000"/>
          <w:sz w:val="24"/>
          <w:szCs w:val="24"/>
        </w:rPr>
      </w:pPr>
    </w:p>
    <w:p w:rsidR="00D068DB" w:rsidRDefault="007D0D45" w:rsidP="00D068DB">
      <w:pPr>
        <w:spacing w:after="0" w:line="360" w:lineRule="auto"/>
        <w:rPr>
          <w:rFonts w:ascii="Arial" w:eastAsia="Times New Roman" w:hAnsi="Arial" w:cs="Arial"/>
          <w:color w:val="000000"/>
          <w:sz w:val="24"/>
          <w:szCs w:val="24"/>
        </w:rPr>
      </w:pPr>
      <w:r w:rsidRPr="007D0D45">
        <w:rPr>
          <w:rFonts w:ascii="Arial" w:eastAsia="Times New Roman" w:hAnsi="Arial" w:cs="Arial"/>
          <w:color w:val="000000"/>
          <w:sz w:val="24"/>
          <w:szCs w:val="24"/>
        </w:rPr>
        <w:t>2.1 DESDOBRAMENTO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65333A" w:rsidRDefault="0065333A" w:rsidP="00D068DB">
      <w:pPr>
        <w:spacing w:after="0" w:line="360" w:lineRule="auto"/>
        <w:ind w:firstLine="1134"/>
        <w:jc w:val="both"/>
        <w:rPr>
          <w:rFonts w:ascii="Arial" w:eastAsia="Times New Roman" w:hAnsi="Arial" w:cs="Arial"/>
          <w:color w:val="000000"/>
          <w:sz w:val="24"/>
          <w:szCs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Quadro 1 - Áreas de Desenvolvimento de Competências</w:t>
      </w:r>
    </w:p>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 xml:space="preserve">Fonte: </w:t>
      </w:r>
      <w:proofErr w:type="spellStart"/>
      <w:r w:rsidRPr="008401C8">
        <w:rPr>
          <w:rFonts w:ascii="Arial" w:eastAsia="Times New Roman" w:hAnsi="Arial" w:cs="Arial"/>
          <w:b/>
          <w:color w:val="000000"/>
          <w:sz w:val="20"/>
          <w:szCs w:val="20"/>
        </w:rPr>
        <w:t>Zarifian</w:t>
      </w:r>
      <w:proofErr w:type="spellEnd"/>
      <w:r w:rsidRPr="008401C8">
        <w:rPr>
          <w:rFonts w:ascii="Arial" w:eastAsia="Times New Roman" w:hAnsi="Arial" w:cs="Arial"/>
          <w:b/>
          <w:color w:val="000000"/>
          <w:sz w:val="20"/>
          <w:szCs w:val="20"/>
        </w:rPr>
        <w:t xml:space="preserve">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8">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Gráfico 26 – Competência conhecimentos jurídicos do setor educacional</w:t>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646C59" w:rsidP="008401C8">
      <w:pPr>
        <w:spacing w:after="0" w:line="360" w:lineRule="auto"/>
        <w:jc w:val="center"/>
        <w:rPr>
          <w:rFonts w:ascii="Arial" w:eastAsia="Times New Roman" w:hAnsi="Arial" w:cs="Arial"/>
          <w:color w:val="000000"/>
          <w:sz w:val="24"/>
          <w:szCs w:val="24"/>
        </w:rPr>
      </w:pP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9">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rsid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Figura 17 – Dimensões da competência</w:t>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 xml:space="preserve">Fonte: Adaptado de </w:t>
      </w:r>
      <w:proofErr w:type="spellStart"/>
      <w:r>
        <w:rPr>
          <w:rFonts w:ascii="Arial" w:eastAsia="Times New Roman" w:hAnsi="Arial" w:cs="Arial"/>
          <w:b/>
          <w:color w:val="000000"/>
          <w:sz w:val="20"/>
          <w:szCs w:val="20"/>
        </w:rPr>
        <w:t>Durand</w:t>
      </w:r>
      <w:proofErr w:type="spellEnd"/>
      <w:r>
        <w:rPr>
          <w:rFonts w:ascii="Arial" w:eastAsia="Times New Roman" w:hAnsi="Arial" w:cs="Arial"/>
          <w:b/>
          <w:color w:val="000000"/>
          <w:sz w:val="20"/>
          <w:szCs w:val="20"/>
        </w:rPr>
        <w:t xml:space="preserve"> (2000, p. 84-102).</w:t>
      </w:r>
    </w:p>
    <w:p w:rsidR="00646C59" w:rsidRDefault="00646C59" w:rsidP="0065333A">
      <w:pPr>
        <w:spacing w:after="0" w:line="360" w:lineRule="auto"/>
        <w:jc w:val="both"/>
        <w:rPr>
          <w:rFonts w:ascii="Arial" w:eastAsia="Times New Roman" w:hAnsi="Arial" w:cs="Arial"/>
          <w:color w:val="000000"/>
          <w:sz w:val="24"/>
          <w:szCs w:val="24"/>
        </w:rPr>
      </w:pP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068DB" w:rsidRDefault="00DD285C" w:rsidP="00DC56C5">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t xml:space="preserve">Fotografia 1 – Acervo </w:t>
      </w:r>
      <w:r w:rsidR="00575DFC">
        <w:rPr>
          <w:rFonts w:ascii="Arial" w:eastAsia="Times New Roman" w:hAnsi="Arial" w:cs="Arial"/>
          <w:b/>
          <w:color w:val="000000"/>
          <w:sz w:val="20"/>
          <w:szCs w:val="20"/>
        </w:rPr>
        <w:t>da biblioteca</w:t>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(esta indicação deve ser feita quando for autoria do próprio autor do trabalho – apagar)</w:t>
      </w:r>
    </w:p>
    <w:p w:rsidR="00DD285C" w:rsidRDefault="00DD285C">
      <w:pPr>
        <w:rPr>
          <w:rFonts w:ascii="Arial" w:eastAsia="Times New Roman" w:hAnsi="Arial" w:cs="Arial"/>
          <w:b/>
          <w:color w:val="000000"/>
          <w:sz w:val="24"/>
          <w:szCs w:val="24"/>
        </w:rPr>
      </w:pPr>
    </w:p>
    <w:p w:rsidR="00DC56C5" w:rsidRDefault="00575DFC" w:rsidP="00DC56C5">
      <w:pPr>
        <w:spacing w:after="0"/>
        <w:jc w:val="center"/>
        <w:rPr>
          <w:rFonts w:ascii="Arial" w:eastAsia="Times New Roman" w:hAnsi="Arial" w:cs="Arial"/>
          <w:b/>
          <w:color w:val="000000"/>
          <w:sz w:val="20"/>
          <w:szCs w:val="20"/>
        </w:rPr>
      </w:pPr>
      <w:r>
        <w:rPr>
          <w:rFonts w:ascii="Arial" w:eastAsia="Times New Roman" w:hAnsi="Arial" w:cs="Arial"/>
          <w:b/>
          <w:noProof/>
          <w:color w:val="000000"/>
          <w:sz w:val="24"/>
          <w:szCs w:val="24"/>
          <w:lang w:eastAsia="pt-BR"/>
        </w:rPr>
        <w:drawing>
          <wp:inline distT="0" distB="0" distL="0" distR="0" wp14:anchorId="728072E2" wp14:editId="44C44DB3">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1">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A42B1" w:rsidRDefault="005A42B1" w:rsidP="00DC56C5">
      <w:pPr>
        <w:spacing w:after="0"/>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p>
    <w:p w:rsidR="00575DFC" w:rsidRDefault="005A42B1" w:rsidP="00DC56C5">
      <w:pPr>
        <w:spacing w:after="0"/>
        <w:ind w:left="1701"/>
        <w:rPr>
          <w:rFonts w:ascii="Arial" w:eastAsia="Times New Roman" w:hAnsi="Arial" w:cs="Arial"/>
          <w:b/>
          <w:color w:val="000000"/>
          <w:sz w:val="24"/>
          <w:szCs w:val="24"/>
        </w:rPr>
      </w:pPr>
      <w:r>
        <w:rPr>
          <w:rFonts w:ascii="Arial" w:eastAsia="Times New Roman" w:hAnsi="Arial" w:cs="Arial"/>
          <w:b/>
          <w:color w:val="000000"/>
          <w:sz w:val="20"/>
          <w:szCs w:val="20"/>
        </w:rPr>
        <w:t>Fonte: Autoria Própria</w:t>
      </w:r>
    </w:p>
    <w:p w:rsidR="00575DFC" w:rsidRDefault="00575DFC" w:rsidP="006D4CE1">
      <w:pPr>
        <w:spacing w:after="0" w:line="360" w:lineRule="auto"/>
        <w:rPr>
          <w:rFonts w:ascii="Arial" w:eastAsia="Times New Roman" w:hAnsi="Arial" w:cs="Arial"/>
          <w:b/>
          <w:color w:val="000000"/>
          <w:sz w:val="24"/>
          <w:szCs w:val="24"/>
        </w:rPr>
      </w:pP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lastRenderedPageBreak/>
        <w:t>Uma tabela deve apresentar dados numéricos de modo resumido e é utilizada principalmente para a apresentação de comparações.</w:t>
      </w:r>
    </w:p>
    <w:p w:rsidR="00212F95" w:rsidRDefault="00212F95" w:rsidP="006D4CE1">
      <w:pPr>
        <w:spacing w:after="0" w:line="360" w:lineRule="auto"/>
        <w:ind w:firstLine="1134"/>
        <w:rPr>
          <w:rFonts w:ascii="Arial" w:eastAsia="Times New Roman" w:hAnsi="Arial" w:cs="Arial"/>
          <w:color w:val="000000"/>
          <w:sz w:val="24"/>
          <w:szCs w:val="24"/>
        </w:rPr>
      </w:pPr>
    </w:p>
    <w:p w:rsidR="007719F7" w:rsidRDefault="007719F7"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505FE2" w:rsidRDefault="00212F95" w:rsidP="00212F95">
            <w:pPr>
              <w:spacing w:line="360" w:lineRule="auto"/>
              <w:rPr>
                <w:rFonts w:ascii="Arial" w:eastAsia="Times New Roman" w:hAnsi="Arial" w:cs="Arial"/>
                <w:b/>
                <w:color w:val="000000"/>
                <w:sz w:val="20"/>
                <w:szCs w:val="20"/>
              </w:rPr>
            </w:pPr>
            <w:r w:rsidRPr="00505FE2">
              <w:rPr>
                <w:rFonts w:ascii="Arial" w:eastAsia="Times New Roman" w:hAnsi="Arial" w:cs="Arial"/>
                <w:b/>
                <w:color w:val="000000"/>
                <w:sz w:val="20"/>
                <w:szCs w:val="20"/>
              </w:rPr>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268"/>
        <w:gridCol w:w="2259"/>
        <w:gridCol w:w="2277"/>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8"/>
        <w:gridCol w:w="2260"/>
        <w:gridCol w:w="2278"/>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1B6485"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Default="00686774" w:rsidP="009752B1">
      <w:pPr>
        <w:pStyle w:val="Palavras-chave"/>
        <w:spacing w:after="0"/>
        <w:jc w:val="center"/>
        <w:rPr>
          <w:rFonts w:cs="Arial"/>
          <w:b/>
        </w:rPr>
      </w:pPr>
    </w:p>
    <w:p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9752B1" w:rsidRDefault="009752B1" w:rsidP="009752B1">
      <w:pPr>
        <w:pStyle w:val="Palavras-chave"/>
        <w:spacing w:after="0"/>
        <w:rPr>
          <w:rFonts w:cs="Arial"/>
        </w:rPr>
      </w:pPr>
    </w:p>
    <w:p w:rsidR="00674BA3" w:rsidRDefault="00674BA3" w:rsidP="009752B1">
      <w:pPr>
        <w:pStyle w:val="Palavras-chave"/>
        <w:spacing w:after="0"/>
        <w:rPr>
          <w:rFonts w:cs="Arial"/>
        </w:rPr>
      </w:pPr>
    </w:p>
    <w:p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6A27E6" w:rsidRDefault="006A27E6">
      <w:pPr>
        <w:rPr>
          <w:rFonts w:ascii="Arial" w:eastAsia="Times New Roman" w:hAnsi="Arial" w:cs="Arial"/>
          <w:color w:val="000000"/>
          <w:sz w:val="24"/>
          <w:szCs w:val="24"/>
        </w:rPr>
      </w:pPr>
      <w:r>
        <w:rPr>
          <w:rFonts w:cs="Arial"/>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 apagar</w:t>
      </w:r>
      <w:r w:rsidR="000A2C5D">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3"/>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485" w:rsidRDefault="001B6485" w:rsidP="006A27E6">
      <w:pPr>
        <w:spacing w:after="0" w:line="240" w:lineRule="auto"/>
      </w:pPr>
      <w:r>
        <w:separator/>
      </w:r>
    </w:p>
  </w:endnote>
  <w:endnote w:type="continuationSeparator" w:id="0">
    <w:p w:rsidR="001B6485" w:rsidRDefault="001B648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485" w:rsidRDefault="001B6485" w:rsidP="006A27E6">
      <w:pPr>
        <w:spacing w:after="0" w:line="240" w:lineRule="auto"/>
      </w:pPr>
      <w:r>
        <w:separator/>
      </w:r>
    </w:p>
  </w:footnote>
  <w:footnote w:type="continuationSeparator" w:id="0">
    <w:p w:rsidR="001B6485" w:rsidRDefault="001B6485"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A1D" w:rsidRDefault="00122A1D">
    <w:pPr>
      <w:pStyle w:val="Cabealho"/>
      <w:jc w:val="right"/>
    </w:pPr>
  </w:p>
  <w:p w:rsidR="00122A1D" w:rsidRDefault="00122A1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01586"/>
      <w:docPartObj>
        <w:docPartGallery w:val="Page Numbers (Top of Page)"/>
        <w:docPartUnique/>
      </w:docPartObj>
    </w:sdtPr>
    <w:sdtEndPr/>
    <w:sdtContent>
      <w:p w:rsidR="00122A1D" w:rsidRDefault="00122A1D">
        <w:pPr>
          <w:pStyle w:val="Cabealho"/>
          <w:jc w:val="right"/>
        </w:pPr>
        <w:r>
          <w:fldChar w:fldCharType="begin"/>
        </w:r>
        <w:r>
          <w:instrText>PAGE   \* MERGEFORMAT</w:instrText>
        </w:r>
        <w:r>
          <w:fldChar w:fldCharType="separate"/>
        </w:r>
        <w:r w:rsidR="004B1BE1">
          <w:rPr>
            <w:noProof/>
          </w:rPr>
          <w:t>29</w:t>
        </w:r>
        <w:r>
          <w:fldChar w:fldCharType="end"/>
        </w:r>
      </w:p>
    </w:sdtContent>
  </w:sdt>
  <w:p w:rsidR="00122A1D" w:rsidRDefault="00122A1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96"/>
    <w:rsid w:val="00002BF6"/>
    <w:rsid w:val="00034C38"/>
    <w:rsid w:val="00075716"/>
    <w:rsid w:val="000A2C5D"/>
    <w:rsid w:val="000F1238"/>
    <w:rsid w:val="00122A1D"/>
    <w:rsid w:val="00134F33"/>
    <w:rsid w:val="001A7569"/>
    <w:rsid w:val="001B6485"/>
    <w:rsid w:val="001D4467"/>
    <w:rsid w:val="001D506B"/>
    <w:rsid w:val="001E6EC5"/>
    <w:rsid w:val="00212F95"/>
    <w:rsid w:val="00243078"/>
    <w:rsid w:val="002A00FD"/>
    <w:rsid w:val="002E00B0"/>
    <w:rsid w:val="003276F2"/>
    <w:rsid w:val="00334896"/>
    <w:rsid w:val="003B0AD1"/>
    <w:rsid w:val="003B24B5"/>
    <w:rsid w:val="003B7123"/>
    <w:rsid w:val="003D1D08"/>
    <w:rsid w:val="003F641B"/>
    <w:rsid w:val="00413A6D"/>
    <w:rsid w:val="0047047E"/>
    <w:rsid w:val="0049447C"/>
    <w:rsid w:val="004B1BE1"/>
    <w:rsid w:val="00505FE2"/>
    <w:rsid w:val="00512647"/>
    <w:rsid w:val="00557DC1"/>
    <w:rsid w:val="00575DFC"/>
    <w:rsid w:val="005A42B1"/>
    <w:rsid w:val="005E0A0C"/>
    <w:rsid w:val="00646C59"/>
    <w:rsid w:val="0065333A"/>
    <w:rsid w:val="00674BA3"/>
    <w:rsid w:val="00686774"/>
    <w:rsid w:val="0069119E"/>
    <w:rsid w:val="006A27E6"/>
    <w:rsid w:val="006A48A6"/>
    <w:rsid w:val="006D4CE1"/>
    <w:rsid w:val="006E243B"/>
    <w:rsid w:val="006E5257"/>
    <w:rsid w:val="006F1EC6"/>
    <w:rsid w:val="00725520"/>
    <w:rsid w:val="007650B0"/>
    <w:rsid w:val="007719F7"/>
    <w:rsid w:val="007C13E5"/>
    <w:rsid w:val="007D0D45"/>
    <w:rsid w:val="007E65FF"/>
    <w:rsid w:val="008034F9"/>
    <w:rsid w:val="00804DBE"/>
    <w:rsid w:val="00810E06"/>
    <w:rsid w:val="00812803"/>
    <w:rsid w:val="00814B56"/>
    <w:rsid w:val="00827FE2"/>
    <w:rsid w:val="00833373"/>
    <w:rsid w:val="008401C8"/>
    <w:rsid w:val="008625EB"/>
    <w:rsid w:val="008676ED"/>
    <w:rsid w:val="008A2C94"/>
    <w:rsid w:val="008B4514"/>
    <w:rsid w:val="008D0648"/>
    <w:rsid w:val="008E2C83"/>
    <w:rsid w:val="008E6699"/>
    <w:rsid w:val="00925BEE"/>
    <w:rsid w:val="00945E91"/>
    <w:rsid w:val="00955AF1"/>
    <w:rsid w:val="009752B1"/>
    <w:rsid w:val="00983458"/>
    <w:rsid w:val="009E058F"/>
    <w:rsid w:val="00A120C8"/>
    <w:rsid w:val="00A24AE0"/>
    <w:rsid w:val="00A2719C"/>
    <w:rsid w:val="00A35B54"/>
    <w:rsid w:val="00A55CEA"/>
    <w:rsid w:val="00A74E2E"/>
    <w:rsid w:val="00AD7222"/>
    <w:rsid w:val="00AF1985"/>
    <w:rsid w:val="00B15D59"/>
    <w:rsid w:val="00B70FB3"/>
    <w:rsid w:val="00B71E11"/>
    <w:rsid w:val="00B73B19"/>
    <w:rsid w:val="00BA242D"/>
    <w:rsid w:val="00BA24EF"/>
    <w:rsid w:val="00BC74CE"/>
    <w:rsid w:val="00C126F0"/>
    <w:rsid w:val="00C34BE8"/>
    <w:rsid w:val="00C9033A"/>
    <w:rsid w:val="00CA3B62"/>
    <w:rsid w:val="00D068DB"/>
    <w:rsid w:val="00D1660E"/>
    <w:rsid w:val="00D548AF"/>
    <w:rsid w:val="00D60939"/>
    <w:rsid w:val="00D86B15"/>
    <w:rsid w:val="00DC56C5"/>
    <w:rsid w:val="00DD285C"/>
    <w:rsid w:val="00E11CCA"/>
    <w:rsid w:val="00E4284A"/>
    <w:rsid w:val="00E86549"/>
    <w:rsid w:val="00EE441E"/>
    <w:rsid w:val="00F012A3"/>
    <w:rsid w:val="00F31622"/>
    <w:rsid w:val="00F71A11"/>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11D4"/>
  <w15:docId w15:val="{895CFF8A-FFC5-4AE9-B08C-A9DC9FD2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2BDA5-5FE8-43A5-9A2D-5404C6DB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2833</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Aluno 2</cp:lastModifiedBy>
  <cp:revision>13</cp:revision>
  <dcterms:created xsi:type="dcterms:W3CDTF">2019-06-03T23:53:00Z</dcterms:created>
  <dcterms:modified xsi:type="dcterms:W3CDTF">2019-06-04T00:17:00Z</dcterms:modified>
</cp:coreProperties>
</file>