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35D0C7"/>
          <w:sz w:val="19"/>
        </w:rPr>
        <w:t>PMI IV • ANÁLISE E DESENVOLVIMENTO DE SISTEMAS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071827"/>
          <w:left w:val="single" w:sz="6" w:color="071827"/>
          <w:bottom w:val="single" w:sz="6" w:color="071827"/>
          <w:right w:val="single" w:sz="6" w:color="071827"/>
          <w:insideH w:val="single" w:sz="6" w:color="071827"/>
          <w:insideV w:val="single" w:sz="6" w:color="07182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71827"/>
          </w:tcPr>
          <w:p>
            <w:pPr>
              <w:keepNext/>
              <w:spacing w:after="80"/>
            </w:pPr>
            <w:r>
              <w:rPr>
                <w:rFonts w:ascii="Calibri" w:hAnsi="Calibri"/>
                <w:b/>
                <w:i w:val="0"/>
                <w:color w:val="FFFFFF"/>
                <w:sz w:val="48"/>
              </w:rPr>
              <w:t>FICHA DE ENTREGA DA N1</w:t>
            </w:r>
          </w:p>
          <w:p>
            <w:pPr>
              <w:keepNext/>
              <w:spacing w:after="240"/>
            </w:pPr>
            <w:r>
              <w:rPr>
                <w:rFonts w:ascii="Calibri" w:hAnsi="Calibri"/>
                <w:b/>
                <w:i w:val="0"/>
                <w:color w:val="35D0C7"/>
                <w:sz w:val="36"/>
              </w:rPr>
              <w:t>MVP OU PROTÓTIPO DA SOLUÇÃO</w:t>
            </w:r>
          </w:p>
          <w:p>
            <w:pPr>
              <w:keepNext/>
              <w:spacing w:after="0"/>
            </w:pPr>
            <w:r>
              <w:rPr>
                <w:rFonts w:ascii="Calibri" w:hAnsi="Calibri"/>
                <w:b/>
                <w:i w:val="0"/>
                <w:color w:val="FFB24A"/>
                <w:sz w:val="22"/>
              </w:rPr>
              <w:t>Entrega: 23/09/2026  •  PMI IV  •  2026/2</w:t>
            </w:r>
          </w:p>
        </w:tc>
      </w:tr>
    </w:tbl>
    <w:p>
      <w:pPr>
        <w:keepNext w:val="0"/>
        <w:spacing w:before="280" w:after="240" w:line="300" w:lineRule="auto"/>
        <w:jc w:val="center"/>
      </w:pPr>
      <w:r>
        <w:rPr>
          <w:rFonts w:ascii="Calibri" w:hAnsi="Calibri"/>
          <w:b/>
          <w:i w:val="0"/>
          <w:color w:val="071827"/>
          <w:sz w:val="24"/>
        </w:rPr>
        <w:t>Esta ficha registra o que foi planejado, o que foi efetivamente entregue e como a equipe conduziu o projeto até a primeira validação.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2350"/>
        <w:gridCol w:w="7010"/>
      </w:tblGrid>
      <w:tr>
        <w:trPr>
          <w:cantSplit/>
          <w:tblHeader w:val="true"/>
        </w:trPr>
        <w:tc>
          <w:tcPr>
            <w:tcW w:type="dxa" w:w="235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Identificação</w:t>
            </w:r>
          </w:p>
        </w:tc>
        <w:tc>
          <w:tcPr>
            <w:tcW w:type="dxa" w:w="701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Preenchimento</w:t>
            </w:r>
          </w:p>
        </w:tc>
      </w:tr>
      <w:tr>
        <w:trPr>
          <w:cantSplit/>
        </w:trPr>
        <w:tc>
          <w:tcPr>
            <w:tcW w:type="dxa" w:w="23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/>
                <w:color w:val="6E8392"/>
                <w:sz w:val="18"/>
              </w:rPr>
              <w:t>Nome do projeto</w:t>
            </w:r>
          </w:p>
        </w:tc>
        <w:tc>
          <w:tcPr>
            <w:tcW w:type="dxa" w:w="70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WorkMy</w:t>
            </w:r>
          </w:p>
        </w:tc>
      </w:tr>
      <w:tr>
        <w:trPr>
          <w:cantSplit/>
        </w:trPr>
        <w:tc>
          <w:tcPr>
            <w:tcW w:type="dxa" w:w="235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/>
                <w:color w:val="6E8392"/>
                <w:sz w:val="18"/>
              </w:rPr>
              <w:t>Equipe</w:t>
            </w:r>
          </w:p>
        </w:tc>
        <w:tc>
          <w:tcPr>
            <w:tcW w:type="dxa" w:w="701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Rafael Almirante Lass; Gabriel; Tais.</w:t>
              <w:br/>
              <w:t>Matrículas: ______________________________</w:t>
            </w:r>
          </w:p>
        </w:tc>
      </w:tr>
      <w:tr>
        <w:trPr>
          <w:cantSplit/>
        </w:trPr>
        <w:tc>
          <w:tcPr>
            <w:tcW w:type="dxa" w:w="23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/>
                <w:color w:val="6E8392"/>
                <w:sz w:val="18"/>
              </w:rPr>
              <w:t>Líder do projeto</w:t>
            </w:r>
          </w:p>
        </w:tc>
        <w:tc>
          <w:tcPr>
            <w:tcW w:type="dxa" w:w="70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Rafael Almirante Lass — PO e desenvolvimento</w:t>
            </w:r>
          </w:p>
        </w:tc>
      </w:tr>
      <w:tr>
        <w:trPr>
          <w:cantSplit/>
        </w:trPr>
        <w:tc>
          <w:tcPr>
            <w:tcW w:type="dxa" w:w="235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/>
                <w:color w:val="6E8392"/>
                <w:sz w:val="18"/>
              </w:rPr>
              <w:t>Acesso ao MVP/Protótipo</w:t>
            </w:r>
          </w:p>
        </w:tc>
        <w:tc>
          <w:tcPr>
            <w:tcW w:type="dxa" w:w="701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Aplicação web para demonstração local com Docker Compose; acesso previsto em http://localhost:5173.</w:t>
            </w:r>
          </w:p>
        </w:tc>
      </w:tr>
      <w:tr>
        <w:trPr>
          <w:cantSplit/>
        </w:trPr>
        <w:tc>
          <w:tcPr>
            <w:tcW w:type="dxa" w:w="23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/>
                <w:color w:val="6E8392"/>
                <w:sz w:val="18"/>
              </w:rPr>
              <w:t>Repositório</w:t>
            </w:r>
          </w:p>
        </w:tc>
        <w:tc>
          <w:tcPr>
            <w:tcW w:type="dxa" w:w="70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https://github.com/rafael-lass/workmy</w:t>
            </w:r>
          </w:p>
        </w:tc>
      </w:tr>
      <w:tr>
        <w:trPr>
          <w:cantSplit/>
        </w:trPr>
        <w:tc>
          <w:tcPr>
            <w:tcW w:type="dxa" w:w="235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/>
                <w:color w:val="6E8392"/>
                <w:sz w:val="18"/>
              </w:rPr>
              <w:t>Board/Backlog</w:t>
            </w:r>
          </w:p>
        </w:tc>
        <w:tc>
          <w:tcPr>
            <w:tcW w:type="dxa" w:w="701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https://trello.com/b/7Xv1gpIY/workmy-desenvolvimento</w:t>
            </w:r>
          </w:p>
        </w:tc>
      </w:tr>
      <w:tr>
        <w:trPr>
          <w:cantSplit/>
        </w:trPr>
        <w:tc>
          <w:tcPr>
            <w:tcW w:type="dxa" w:w="23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/>
                <w:color w:val="6E8392"/>
                <w:sz w:val="18"/>
              </w:rPr>
              <w:t>Vídeo da apresentação</w:t>
            </w:r>
          </w:p>
        </w:tc>
        <w:tc>
          <w:tcPr>
            <w:tcW w:type="dxa" w:w="70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</w:tbl>
    <w:p>
      <w:pPr>
        <w:pStyle w:val="Heading1"/>
        <w:keepNext/>
      </w:pPr>
      <w:r>
        <w:t>Pacote obrigatório da entrega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MVP ou protótipo demonstrável</w:t>
            </w:r>
          </w:p>
        </w:tc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Acesso à solução ou protótipo</w:t>
            </w:r>
          </w:p>
        </w:tc>
      </w:tr>
      <w:tr>
        <w:trPr>
          <w:cantSplit/>
        </w:trPr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Repositório identificado com a versão da N1</w:t>
            </w:r>
          </w:p>
        </w:tc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Esta ficha preenchida</w:t>
            </w:r>
          </w:p>
        </w:tc>
      </w:tr>
      <w:tr>
        <w:trPr>
          <w:cantSplit/>
        </w:trPr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Evidências do processo e dos testes</w:t>
            </w:r>
          </w:p>
        </w:tc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Vídeo em grupo de até 10 minutos</w:t>
            </w:r>
          </w:p>
        </w:tc>
      </w:tr>
    </w:tbl>
    <w:p>
      <w:pPr>
        <w:spacing w:before="0" w:after="0" w:line="2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DECEA"/>
          <w:left w:val="single" w:sz="6" w:color="FDECEA"/>
          <w:bottom w:val="single" w:sz="6" w:color="FDECEA"/>
          <w:right w:val="single" w:sz="6" w:color="FDECEA"/>
          <w:insideH w:val="single" w:sz="6" w:color="FDECEA"/>
          <w:insideV w:val="single" w:sz="6" w:color="FDEC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A"/>
          </w:tcPr>
          <w:p>
            <w:pPr>
              <w:keepNext/>
              <w:spacing w:after="60"/>
            </w:pPr>
            <w:r>
              <w:rPr>
                <w:rFonts w:ascii="Calibri" w:hAnsi="Calibri"/>
                <w:b/>
                <w:i w:val="0"/>
                <w:color w:val="FF6B5E"/>
                <w:sz w:val="18"/>
              </w:rPr>
              <w:t>IMPORTANTE</w:t>
            </w:r>
          </w:p>
          <w:p>
            <w:pPr>
              <w:keepNext/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32536"/>
                <w:sz w:val="20"/>
              </w:rPr>
              <w:t>Cloud não é obrigatório para todos os projetos. A equipe pode apresentar uma aplicação em Cloud, uma solução executada localmente ou um protótipo navegável. A apresentação será entregue em vídeo, pelo Google Drive ou YouTube, com duração máxima de 10 minutos e acesso liberado ao docente. A documentação técnica completa será entregue na N2.</w:t>
            </w:r>
          </w:p>
        </w:tc>
      </w:tr>
    </w:tbl>
    <w:p>
      <w:pPr>
        <w:keepNext/>
        <w:pageBreakBefore/>
        <w:spacing w:after="60"/>
      </w:pPr>
      <w:r>
        <w:rPr>
          <w:rFonts w:ascii="Calibri" w:hAnsi="Calibri"/>
          <w:b/>
          <w:i w:val="0"/>
          <w:color w:val="35D0C7"/>
          <w:sz w:val="19"/>
        </w:rPr>
        <w:t>PARTE 1</w:t>
      </w:r>
    </w:p>
    <w:p>
      <w:pPr>
        <w:keepNext/>
        <w:spacing w:before="0" w:after="80" w:line="300" w:lineRule="auto"/>
      </w:pPr>
      <w:r>
        <w:rPr>
          <w:rFonts w:ascii="Calibri" w:hAnsi="Calibri"/>
          <w:b/>
          <w:i w:val="0"/>
          <w:color w:val="071827"/>
          <w:sz w:val="44"/>
        </w:rPr>
        <w:t>Valor e escopo do MVP</w:t>
      </w:r>
    </w:p>
    <w:p>
      <w:pPr>
        <w:keepNext w:val="0"/>
        <w:spacing w:before="0" w:after="280" w:line="300" w:lineRule="auto"/>
      </w:pPr>
      <w:r>
        <w:rPr>
          <w:rFonts w:ascii="Calibri" w:hAnsi="Calibri"/>
          <w:b w:val="0"/>
          <w:i w:val="0"/>
          <w:color w:val="6E8392"/>
          <w:sz w:val="21"/>
        </w:rPr>
        <w:t>Explique por que a solução existe e deixe claro o que realmente pode ser demonstrado na N1.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A"/>
          </w:tcPr>
          <w:p>
            <w:pPr>
              <w:keepNext/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PROBLEMA</w:t>
            </w:r>
          </w:p>
          <w:p>
            <w:pPr>
              <w:keepNext/>
              <w:spacing w:after="0"/>
            </w:pPr>
            <w:r>
              <w:rPr>
                <w:sz w:val="18"/>
              </w:rPr>
              <w:t>Profissionais autônomos e pequenos prestadores precisam acompanhar clientes, serviços, entregas e recebimentos. Informações dispersas dificultam identificar projetos pendentes, cobranças vencidas e valores efetivamente recebidos.</w:t>
            </w:r>
          </w:p>
        </w:tc>
      </w:tr>
    </w:tbl>
    <w:p>
      <w:pPr>
        <w:spacing w:before="0" w:after="0" w:line="2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A"/>
          </w:tcPr>
          <w:p>
            <w:pPr>
              <w:keepNext/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PÚBLICO E CONTEXTO</w:t>
            </w:r>
          </w:p>
          <w:p>
            <w:pPr>
              <w:keepNext/>
              <w:spacing w:after="0"/>
            </w:pPr>
            <w:r>
              <w:rPr>
                <w:sz w:val="18"/>
              </w:rPr>
              <w:t>Profissionais autônomos e pequenos prestadores de serviços que gerenciam contratos avulsos ou mensais e precisam organizar a execução dos trabalhos e o controle financeiro.</w:t>
            </w:r>
          </w:p>
        </w:tc>
      </w:tr>
    </w:tbl>
    <w:p>
      <w:pPr>
        <w:spacing w:before="0" w:after="0" w:line="2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A"/>
          </w:tcPr>
          <w:p>
            <w:pPr>
              <w:keepNext/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OBJETIVO E VALOR</w:t>
            </w:r>
          </w:p>
          <w:p>
            <w:pPr>
              <w:keepNext/>
              <w:spacing w:after="0"/>
            </w:pPr>
            <w:r>
              <w:rPr>
                <w:sz w:val="18"/>
              </w:rPr>
              <w:t>Centralizar clientes, serviços, projetos e lançamentos financeiros em uma aplicação web, permitindo acompanhar entregas, cobranças e recebimentos pelo dashboard.</w:t>
            </w:r>
          </w:p>
        </w:tc>
      </w:tr>
    </w:tbl>
    <w:p>
      <w:pPr>
        <w:pStyle w:val="Heading1"/>
        <w:keepNext/>
      </w:pPr>
      <w:r>
        <w:t>Acesso à solução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2100"/>
        <w:gridCol w:w="3500"/>
        <w:gridCol w:w="3760"/>
      </w:tblGrid>
      <w:tr>
        <w:trPr>
          <w:cantSplit/>
          <w:tblHeader w:val="true"/>
        </w:trPr>
        <w:tc>
          <w:tcPr>
            <w:tcW w:type="dxa" w:w="21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Item</w:t>
            </w:r>
          </w:p>
        </w:tc>
        <w:tc>
          <w:tcPr>
            <w:tcW w:type="dxa" w:w="35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Endereço/Identificação</w:t>
            </w:r>
          </w:p>
        </w:tc>
        <w:tc>
          <w:tcPr>
            <w:tcW w:type="dxa" w:w="376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Como validar</w:t>
            </w:r>
          </w:p>
        </w:tc>
      </w:tr>
      <w:tr>
        <w:trPr>
          <w:cantSplit/>
        </w:trPr>
        <w:tc>
          <w:tcPr>
            <w:tcW w:type="dxa" w:w="2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Aplicação funcional</w:t>
            </w:r>
          </w:p>
        </w:tc>
        <w:tc>
          <w:tcPr>
            <w:tcW w:type="dxa" w:w="3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Local: http://localhost:5173</w:t>
            </w:r>
          </w:p>
        </w:tc>
        <w:tc>
          <w:tcPr>
            <w:tcW w:type="dxa" w:w="3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Configurar o ambiente conforme docs/DEVELOPER_GUIDE.md e iniciar com docker compose up -d. A execução integrada precisa ser conferida antes da gravação.</w:t>
            </w:r>
          </w:p>
        </w:tc>
      </w:tr>
      <w:tr>
        <w:trPr>
          <w:cantSplit/>
        </w:trPr>
        <w:tc>
          <w:tcPr>
            <w:tcW w:type="dxa" w:w="21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Protótipo navegável</w:t>
            </w:r>
          </w:p>
        </w:tc>
        <w:tc>
          <w:tcPr>
            <w:tcW w:type="dxa" w:w="35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Não se aplica: aplicação web implementada.</w:t>
            </w:r>
          </w:p>
        </w:tc>
        <w:tc>
          <w:tcPr>
            <w:tcW w:type="dxa" w:w="376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Repositório/Versão</w:t>
            </w:r>
          </w:p>
        </w:tc>
        <w:tc>
          <w:tcPr>
            <w:tcW w:type="dxa" w:w="3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github.com/rafael-lass/workmy</w:t>
              <w:br/>
              <w:t>Base 21274ca + correção local WM-017.</w:t>
            </w:r>
          </w:p>
        </w:tc>
        <w:tc>
          <w:tcPr>
            <w:tcW w:type="dxa" w:w="37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Correção ainda sem commit/push; versão final da N1 não identificada por tag/release.</w:t>
            </w:r>
          </w:p>
        </w:tc>
      </w:tr>
    </w:tbl>
    <w:p>
      <w:pPr>
        <w:pStyle w:val="Heading1"/>
        <w:keepNext/>
      </w:pPr>
      <w:r>
        <w:t>Escopo da N1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900"/>
        <w:gridCol w:w="3100"/>
        <w:gridCol w:w="1900"/>
        <w:gridCol w:w="3460"/>
      </w:tblGrid>
      <w:tr>
        <w:trPr>
          <w:cantSplit/>
          <w:tblHeader w:val="true"/>
        </w:trPr>
        <w:tc>
          <w:tcPr>
            <w:tcW w:type="dxa" w:w="9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ID</w:t>
            </w:r>
          </w:p>
        </w:tc>
        <w:tc>
          <w:tcPr>
            <w:tcW w:type="dxa" w:w="31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Funcionalidade ou fluxo</w:t>
            </w:r>
          </w:p>
        </w:tc>
        <w:tc>
          <w:tcPr>
            <w:tcW w:type="dxa" w:w="19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Situação</w:t>
            </w:r>
          </w:p>
        </w:tc>
        <w:tc>
          <w:tcPr>
            <w:tcW w:type="dxa" w:w="346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Critério mínimo de aceite</w:t>
            </w:r>
          </w:p>
        </w:tc>
      </w:tr>
      <w:tr>
        <w:trPr>
          <w:cantSplit/>
        </w:trP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MVP-01</w:t>
            </w:r>
          </w:p>
        </w:tc>
        <w:tc>
          <w:tcPr>
            <w:tcW w:type="dxa" w:w="3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Autenticação; clientes e serviços com descrição, tags e PDF.</w:t>
            </w:r>
          </w:p>
        </w:tc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Implementada</w:t>
            </w:r>
          </w:p>
        </w:tc>
        <w:tc>
          <w:tcPr>
            <w:tcW w:type="dxa" w:w="3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Entrar na conta, cadastrar cliente/serviço e baixar o PDF do serviço salvo.</w:t>
            </w:r>
          </w:p>
        </w:tc>
      </w:tr>
      <w:tr>
        <w:trPr>
          <w:cantSplit/>
        </w:trPr>
        <w:tc>
          <w:tcPr>
            <w:tcW w:type="dxa" w:w="9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MVP-02</w:t>
            </w:r>
          </w:p>
        </w:tc>
        <w:tc>
          <w:tcPr>
            <w:tcW w:type="dxa" w:w="31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Projetos avulsos/mensais vinculados a cliente e serviço; etapas e recorrência.</w:t>
            </w:r>
          </w:p>
        </w:tc>
        <w:tc>
          <w:tcPr>
            <w:tcW w:type="dxa" w:w="19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Implementada</w:t>
            </w:r>
          </w:p>
        </w:tc>
        <w:tc>
          <w:tcPr>
            <w:tcW w:type="dxa" w:w="346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Criar projeto, consultar seus dados e gerar mensalidades sem duplicar a referência.</w:t>
            </w:r>
          </w:p>
        </w:tc>
      </w:tr>
      <w:tr>
        <w:trPr>
          <w:cantSplit/>
        </w:trP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MVP-03</w:t>
            </w:r>
          </w:p>
        </w:tc>
        <w:tc>
          <w:tcPr>
            <w:tcW w:type="dxa" w:w="3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Financeiro e dashboard: receber, cancelar, estornar e consultar totais.</w:t>
            </w:r>
          </w:p>
        </w:tc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Implementada; WM-017 em teste</w:t>
            </w:r>
          </w:p>
        </w:tc>
        <w:tc>
          <w:tcPr>
            <w:tcW w:type="dxa" w:w="3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Respeitar estados e motivos; somar somente PAGO. Previsão corrigida com regressão automatizada aprovada.</w:t>
            </w:r>
          </w:p>
        </w:tc>
      </w:tr>
    </w:tbl>
    <w:p>
      <w:pPr>
        <w:spacing w:before="0" w:after="0" w:line="2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6F8F7"/>
          <w:left w:val="single" w:sz="6" w:color="E6F8F7"/>
          <w:bottom w:val="single" w:sz="6" w:color="E6F8F7"/>
          <w:right w:val="single" w:sz="6" w:color="E6F8F7"/>
          <w:insideH w:val="single" w:sz="6" w:color="E6F8F7"/>
          <w:insideV w:val="single" w:sz="6" w:color="E6F8F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F8F7"/>
          </w:tcPr>
          <w:p>
            <w:pPr>
              <w:keepNext/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DELIMITAÇÃO</w:t>
            </w:r>
          </w:p>
          <w:p>
            <w:pPr>
              <w:keepNext/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32536"/>
                <w:sz w:val="20"/>
              </w:rPr>
              <w:t>Registre também o que ficou fora desta versão. Um MVP profissional não precisa conter tudo, mas precisa deixar explícito o que entrega e o que ainda não entrega.</w:t>
            </w:r>
          </w:p>
        </w:tc>
      </w:tr>
    </w:tbl>
    <w:p>
      <w:pPr>
        <w:spacing w:before="0" w:after="0" w:line="2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A"/>
          </w:tcPr>
          <w:p>
            <w:pPr>
              <w:keepNext/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FORA DO ESCOPO DA N1</w:t>
            </w:r>
          </w:p>
          <w:p>
            <w:pPr>
              <w:keepNext/>
              <w:spacing w:after="0"/>
            </w:pPr>
            <w:r>
              <w:rPr>
                <w:sz w:val="18"/>
              </w:rPr>
              <w:t>Ainda não entregues: CSV; novas etapas sem percentual; reorganização das ações rápidas; E2E com PostgreSQL e testes completos do BFF. Fora do escopo atual: gateway de pagamentos, pagamento parcial, emissão fiscal, recuperação de senha e faturamento automático em segundo plano.</w:t>
            </w:r>
          </w:p>
        </w:tc>
      </w:tr>
    </w:tbl>
    <w:p>
      <w:pPr>
        <w:keepNext/>
        <w:pageBreakBefore w:val="0"/>
        <w:spacing w:after="60"/>
      </w:pPr>
      <w:r>
        <w:rPr>
          <w:rFonts w:ascii="Calibri" w:hAnsi="Calibri"/>
          <w:b/>
          <w:i w:val="0"/>
          <w:color w:val="35D0C7"/>
          <w:sz w:val="19"/>
        </w:rPr>
        <w:t>PARTE 2</w:t>
      </w:r>
    </w:p>
    <w:p>
      <w:pPr>
        <w:keepNext/>
        <w:spacing w:before="0" w:after="80" w:line="300" w:lineRule="auto"/>
      </w:pPr>
      <w:r>
        <w:rPr>
          <w:rFonts w:ascii="Calibri" w:hAnsi="Calibri"/>
          <w:b/>
          <w:i w:val="0"/>
          <w:color w:val="071827"/>
          <w:sz w:val="44"/>
        </w:rPr>
        <w:t>Gestão e processo do projeto</w:t>
      </w:r>
    </w:p>
    <w:p>
      <w:pPr>
        <w:keepNext w:val="0"/>
        <w:spacing w:before="0" w:after="280" w:line="300" w:lineRule="auto"/>
      </w:pPr>
      <w:r>
        <w:rPr>
          <w:rFonts w:ascii="Calibri" w:hAnsi="Calibri"/>
          <w:b w:val="0"/>
          <w:i w:val="0"/>
          <w:color w:val="6E8392"/>
          <w:sz w:val="21"/>
        </w:rPr>
        <w:t>A equipe deve demonstrar organização, responsabilidade, acompanhamento e capacidade de reagir aos desvios.</w:t>
      </w:r>
    </w:p>
    <w:p>
      <w:pPr>
        <w:pStyle w:val="Heading1"/>
        <w:keepNext/>
      </w:pPr>
      <w:r>
        <w:t>Papéis e responsabilidades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2200"/>
        <w:gridCol w:w="2200"/>
        <w:gridCol w:w="4960"/>
      </w:tblGrid>
      <w:tr>
        <w:trPr>
          <w:cantSplit/>
          <w:tblHeader w:val="true"/>
        </w:trPr>
        <w:tc>
          <w:tcPr>
            <w:tcW w:type="dxa" w:w="22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Integrante</w:t>
            </w:r>
          </w:p>
        </w:tc>
        <w:tc>
          <w:tcPr>
            <w:tcW w:type="dxa" w:w="22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Papel principal</w:t>
            </w:r>
          </w:p>
        </w:tc>
        <w:tc>
          <w:tcPr>
            <w:tcW w:type="dxa" w:w="496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Responsabilidades na N1</w:t>
            </w:r>
          </w:p>
        </w:tc>
      </w:tr>
      <w:tr>
        <w:trPr>
          <w:cantSplit/>
        </w:trPr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Rafael Almirante Lass</w:t>
            </w:r>
          </w:p>
        </w:tc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PO e desenvolvimento</w:t>
            </w:r>
          </w:p>
        </w:tc>
        <w:tc>
          <w:tcPr>
            <w:tcW w:type="dxa" w:w="49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Prioridades, regras de negócio, API, banco e consolidação da versão.</w:t>
            </w:r>
          </w:p>
        </w:tc>
      </w:tr>
      <w:tr>
        <w:trPr>
          <w:cantSplit/>
        </w:trPr>
        <w:tc>
          <w:tcPr>
            <w:tcW w:type="dxa" w:w="22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Gabriel</w:t>
            </w:r>
          </w:p>
        </w:tc>
        <w:tc>
          <w:tcPr>
            <w:tcW w:type="dxa" w:w="22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Frontend e validação técnica</w:t>
            </w:r>
          </w:p>
        </w:tc>
        <w:tc>
          <w:tcPr>
            <w:tcW w:type="dxa" w:w="496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Interface e BFF; apoio à validação técnica.</w:t>
            </w:r>
          </w:p>
        </w:tc>
      </w:tr>
      <w:tr>
        <w:trPr>
          <w:cantSplit/>
        </w:trPr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Tais</w:t>
            </w:r>
          </w:p>
        </w:tc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QA e documentação</w:t>
            </w:r>
          </w:p>
        </w:tc>
        <w:tc>
          <w:tcPr>
            <w:tcW w:type="dxa" w:w="49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Requisitos, rastreabilidade e revisão funcional. Revisão do WM-017 pendente.</w:t>
            </w:r>
          </w:p>
        </w:tc>
      </w:tr>
      <w:tr>
        <w:trPr>
          <w:cantSplit/>
        </w:trPr>
        <w:tc>
          <w:tcPr>
            <w:tcW w:type="dxa" w:w="22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22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496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</w:tr>
    </w:tbl>
    <w:p>
      <w:pPr>
        <w:pStyle w:val="Heading1"/>
        <w:keepNext/>
      </w:pPr>
      <w:r>
        <w:t>Backlog e situação da entrega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2650"/>
        <w:gridCol w:w="1700"/>
        <w:gridCol w:w="2100"/>
        <w:gridCol w:w="2910"/>
      </w:tblGrid>
      <w:tr>
        <w:trPr>
          <w:cantSplit/>
          <w:tblHeader w:val="true"/>
        </w:trPr>
        <w:tc>
          <w:tcPr>
            <w:tcW w:type="dxa" w:w="265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Item</w:t>
            </w:r>
          </w:p>
        </w:tc>
        <w:tc>
          <w:tcPr>
            <w:tcW w:type="dxa" w:w="17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Responsável</w:t>
            </w:r>
          </w:p>
        </w:tc>
        <w:tc>
          <w:tcPr>
            <w:tcW w:type="dxa" w:w="21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Situação</w:t>
            </w:r>
          </w:p>
        </w:tc>
        <w:tc>
          <w:tcPr>
            <w:tcW w:type="dxa" w:w="291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Evidência ou observação</w:t>
            </w:r>
          </w:p>
        </w:tc>
      </w:tr>
      <w:tr>
        <w:trPr>
          <w:cantSplit/>
        </w:trPr>
        <w:tc>
          <w:tcPr>
            <w:tcW w:type="dxa" w:w="26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WM-001 a WM-012 — entregas existentes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2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Concluídas no código</w:t>
            </w:r>
          </w:p>
        </w:tc>
        <w:tc>
          <w:tcPr>
            <w:tcW w:type="dxa" w:w="29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Quadro Trello; classificação por inspeção e evidências, sem atribuição retrospectiva de autoria.</w:t>
            </w:r>
          </w:p>
        </w:tc>
      </w:tr>
      <w:tr>
        <w:trPr>
          <w:cantSplit/>
        </w:trPr>
        <w:tc>
          <w:tcPr>
            <w:tcW w:type="dxa" w:w="265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WM-017 — previsão financeira</w:t>
            </w:r>
          </w:p>
        </w:tc>
        <w:tc>
          <w:tcPr>
            <w:tcW w:type="dxa" w:w="17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Rafael; QA: Tais</w:t>
            </w:r>
          </w:p>
        </w:tc>
        <w:tc>
          <w:tcPr>
            <w:tcW w:type="dxa" w:w="21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Em teste</w:t>
            </w:r>
          </w:p>
        </w:tc>
        <w:tc>
          <w:tcPr>
            <w:tcW w:type="dxa" w:w="291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Correção local; 55 backend e 15 frontend aprovados. Revisão funcional de Tais pendente.</w:t>
            </w:r>
          </w:p>
        </w:tc>
      </w:tr>
      <w:tr>
        <w:trPr>
          <w:cantSplit/>
        </w:trPr>
        <w:tc>
          <w:tcPr>
            <w:tcW w:type="dxa" w:w="26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WM-013 a WM-016 — etapas, CSV e ações rápidas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Rafael e Gabriel; QA: Tais</w:t>
            </w:r>
          </w:p>
        </w:tc>
        <w:tc>
          <w:tcPr>
            <w:tcW w:type="dxa" w:w="2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 fazer</w:t>
            </w:r>
          </w:p>
        </w:tc>
        <w:tc>
          <w:tcPr>
            <w:tcW w:type="dxa" w:w="29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Cartões com critérios de aceite e casos de teste.</w:t>
            </w:r>
          </w:p>
        </w:tc>
      </w:tr>
      <w:tr>
        <w:trPr>
          <w:cantSplit/>
        </w:trPr>
        <w:tc>
          <w:tcPr>
            <w:tcW w:type="dxa" w:w="265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WM-018 a WM-021 — E2E, PostgreSQL, BFF e documentação</w:t>
            </w:r>
          </w:p>
        </w:tc>
        <w:tc>
          <w:tcPr>
            <w:tcW w:type="dxa" w:w="17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Rafael, Gabriel e Tais</w:t>
            </w:r>
          </w:p>
        </w:tc>
        <w:tc>
          <w:tcPr>
            <w:tcW w:type="dxa" w:w="21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 fazer</w:t>
            </w:r>
          </w:p>
        </w:tc>
        <w:tc>
          <w:tcPr>
            <w:tcW w:type="dxa" w:w="291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Backlog técnico de evolução e validação.</w:t>
            </w:r>
          </w:p>
        </w:tc>
      </w:tr>
    </w:tbl>
    <w:p>
      <w:pPr>
        <w:pStyle w:val="Heading1"/>
        <w:keepNext/>
      </w:pPr>
      <w:r>
        <w:t>Decisões, mudanças e desvios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3000"/>
        <w:gridCol w:w="3200"/>
        <w:gridCol w:w="3160"/>
      </w:tblGrid>
      <w:tr>
        <w:trPr>
          <w:cantSplit/>
          <w:tblHeader w:val="true"/>
        </w:trPr>
        <w:tc>
          <w:tcPr>
            <w:tcW w:type="dxa" w:w="30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Situação identificada</w:t>
            </w:r>
          </w:p>
        </w:tc>
        <w:tc>
          <w:tcPr>
            <w:tcW w:type="dxa" w:w="32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Decisão tomada</w:t>
            </w:r>
          </w:p>
        </w:tc>
        <w:tc>
          <w:tcPr>
            <w:tcW w:type="dxa" w:w="316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Impacto no projeto</w:t>
            </w:r>
          </w:p>
        </w:tc>
      </w:tr>
      <w:tr>
        <w:trPr>
          <w:cantSplit/>
        </w:trPr>
        <w:tc>
          <w:tcPr>
            <w:tcW w:type="dxa" w:w="30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Previsão incluía contrato iniciado após o mês previsto.</w:t>
            </w:r>
          </w:p>
        </w:tc>
        <w:tc>
          <w:tcPr>
            <w:tcW w:type="dxa" w:w="3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Compartilhar a regra de primeiro vencimento entre faturamento e dashboard.</w:t>
            </w:r>
          </w:p>
        </w:tc>
        <w:tc>
          <w:tcPr>
            <w:tcW w:type="dxa" w:w="3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Cenário corrigido de R$ 1.200 para R$ 300; 16 novos testes.</w:t>
            </w:r>
          </w:p>
        </w:tc>
      </w:tr>
      <w:tr>
        <w:trPr>
          <w:cantSplit/>
        </w:trPr>
        <w:tc>
          <w:tcPr>
            <w:tcW w:type="dxa" w:w="30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Necessidade de simplificar etapas e ações da interface.</w:t>
            </w:r>
          </w:p>
        </w:tc>
        <w:tc>
          <w:tcPr>
            <w:tcW w:type="dxa" w:w="32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Planejar etapas sem percentual, CSV e centralização das ações rápidas.</w:t>
            </w:r>
          </w:p>
        </w:tc>
        <w:tc>
          <w:tcPr>
            <w:tcW w:type="dxa" w:w="316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Melhorias registradas em A fazer; ainda não integram a entrega implementada.</w:t>
            </w:r>
          </w:p>
        </w:tc>
      </w:tr>
    </w:tbl>
    <w:p>
      <w:pPr>
        <w:pStyle w:val="Heading1"/>
        <w:keepNext/>
      </w:pPr>
      <w:r>
        <w:t>Riscos e dificuldades atuais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3200"/>
        <w:gridCol w:w="1500"/>
        <w:gridCol w:w="1500"/>
        <w:gridCol w:w="3160"/>
      </w:tblGrid>
      <w:tr>
        <w:trPr>
          <w:cantSplit/>
          <w:tblHeader w:val="true"/>
        </w:trPr>
        <w:tc>
          <w:tcPr>
            <w:tcW w:type="dxa" w:w="32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Risco/Dificuldade</w:t>
            </w:r>
          </w:p>
        </w:tc>
        <w:tc>
          <w:tcPr>
            <w:tcW w:type="dxa" w:w="15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Probabilidade</w:t>
            </w:r>
          </w:p>
        </w:tc>
        <w:tc>
          <w:tcPr>
            <w:tcW w:type="dxa" w:w="15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Impacto</w:t>
            </w:r>
          </w:p>
        </w:tc>
        <w:tc>
          <w:tcPr>
            <w:tcW w:type="dxa" w:w="316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Resposta ou responsável</w:t>
            </w:r>
          </w:p>
        </w:tc>
      </w:tr>
      <w:tr>
        <w:trPr>
          <w:cantSplit/>
        </w:trPr>
        <w:tc>
          <w:tcPr>
            <w:tcW w:type="dxa" w:w="3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Esquecer de gerar cobranças mensais, pois o faturamento depende de uma ação manual.</w:t>
            </w:r>
          </w:p>
        </w:tc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3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Conferir as recorrências e executar a geração antes de consultar as pendências. A repetição não duplica a mesma mensalidade.</w:t>
            </w:r>
          </w:p>
        </w:tc>
      </w:tr>
      <w:tr>
        <w:trPr>
          <w:cantSplit/>
        </w:trPr>
        <w:tc>
          <w:tcPr>
            <w:tcW w:type="dxa" w:w="32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Registrar recebimento com valor ou projeto incorreto, afetando os totais do dashboard.</w:t>
            </w:r>
          </w:p>
        </w:tc>
        <w:tc>
          <w:tcPr>
            <w:tcW w:type="dxa" w:w="15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15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</w:p>
        </w:tc>
        <w:tc>
          <w:tcPr>
            <w:tcW w:type="dxa" w:w="316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Conferir projeto, valor e data antes de salvar. Se houver erro, estornar com motivo e registrar corretamente, preservando o histórico.</w:t>
            </w:r>
          </w:p>
        </w:tc>
      </w:tr>
    </w:tbl>
    <w:p>
      <w:pPr>
        <w:keepNext/>
        <w:pageBreakBefore w:val="0"/>
        <w:spacing w:after="60"/>
      </w:pPr>
      <w:r>
        <w:rPr>
          <w:rFonts w:ascii="Calibri" w:hAnsi="Calibri"/>
          <w:b/>
          <w:i w:val="0"/>
          <w:color w:val="35D0C7"/>
          <w:sz w:val="19"/>
        </w:rPr>
        <w:t>PARTE 3</w:t>
      </w:r>
    </w:p>
    <w:p>
      <w:pPr>
        <w:keepNext/>
        <w:spacing w:before="0" w:after="80" w:line="300" w:lineRule="auto"/>
      </w:pPr>
      <w:r>
        <w:rPr>
          <w:rFonts w:ascii="Calibri" w:hAnsi="Calibri"/>
          <w:b/>
          <w:i w:val="0"/>
          <w:color w:val="071827"/>
          <w:sz w:val="44"/>
        </w:rPr>
        <w:t>Validação, evidências e vídeo</w:t>
      </w:r>
    </w:p>
    <w:p>
      <w:pPr>
        <w:keepNext w:val="0"/>
        <w:spacing w:before="0" w:after="280" w:line="300" w:lineRule="auto"/>
      </w:pPr>
      <w:r>
        <w:rPr>
          <w:rFonts w:ascii="Calibri" w:hAnsi="Calibri"/>
          <w:b w:val="0"/>
          <w:i w:val="0"/>
          <w:color w:val="6E8392"/>
          <w:sz w:val="21"/>
        </w:rPr>
        <w:t>Demonstre o que foi testado, reconheça as limitações e apresente a solução na modalidade adequada ao projeto.</w:t>
      </w:r>
    </w:p>
    <w:p>
      <w:pPr>
        <w:pStyle w:val="Heading1"/>
        <w:keepNext/>
      </w:pPr>
      <w:r>
        <w:t>Validação do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2200"/>
        <w:gridCol w:w="2700"/>
        <w:gridCol w:w="2860"/>
        <w:gridCol w:w="1600"/>
      </w:tblGrid>
      <w:tr>
        <w:trPr>
          <w:cantSplit/>
          <w:tblHeader w:val="true"/>
        </w:trPr>
        <w:tc>
          <w:tcPr>
            <w:tcW w:type="dxa" w:w="22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Teste/Fluxo</w:t>
            </w:r>
          </w:p>
        </w:tc>
        <w:tc>
          <w:tcPr>
            <w:tcW w:type="dxa" w:w="27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Resultado esperado</w:t>
            </w:r>
          </w:p>
        </w:tc>
        <w:tc>
          <w:tcPr>
            <w:tcW w:type="dxa" w:w="286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Resultado obtido</w:t>
            </w:r>
          </w:p>
        </w:tc>
        <w:tc>
          <w:tcPr>
            <w:tcW w:type="dxa" w:w="16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Backend — regras, API, PDF e migrations</w:t>
            </w:r>
          </w:p>
        </w:tc>
        <w:tc>
          <w:tcPr>
            <w:tcW w:type="dxa" w:w="2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Suíte sem falhas após correção.</w:t>
            </w:r>
          </w:p>
        </w:tc>
        <w:tc>
          <w:tcPr>
            <w:tcW w:type="dxa" w:w="2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55 testes aprovados em 21/09/2026; SQLite e repositórios de teste.</w:t>
            </w:r>
          </w:p>
        </w:tc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Aprovado</w:t>
            </w:r>
          </w:p>
        </w:tc>
      </w:tr>
      <w:tr>
        <w:trPr>
          <w:cantSplit/>
        </w:trPr>
        <w:tc>
          <w:tcPr>
            <w:tcW w:type="dxa" w:w="22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Frontend — formulários, sessão, ações e downloads</w:t>
            </w:r>
          </w:p>
        </w:tc>
        <w:tc>
          <w:tcPr>
            <w:tcW w:type="dxa" w:w="27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Validar fluxos cobertos, erros e prevenção de envio duplicado.</w:t>
            </w:r>
          </w:p>
        </w:tc>
        <w:tc>
          <w:tcPr>
            <w:tcW w:type="dxa" w:w="286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15 testes aprovados em 9 arquivos; Vitest/jsdom e mocks de API.</w:t>
            </w:r>
          </w:p>
        </w:tc>
        <w:tc>
          <w:tcPr>
            <w:tcW w:type="dxa" w:w="16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Aprovado</w:t>
            </w:r>
          </w:p>
        </w:tc>
      </w:tr>
      <w:tr>
        <w:trPr>
          <w:cantSplit/>
        </w:trPr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CT-WM017 — previsão com contrato futuro</w:t>
            </w:r>
          </w:p>
        </w:tc>
        <w:tc>
          <w:tcPr>
            <w:tcW w:type="dxa" w:w="2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Outubro: R$ 300; contrato de R$ 900 só inicia em novembro.</w:t>
            </w:r>
          </w:p>
        </w:tc>
        <w:tc>
          <w:tcPr>
            <w:tcW w:type="dxa" w:w="2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Antes R$ 1.200; após correção R$ 300. Quatro regressões falhavam antes e passaram depois.</w:t>
            </w:r>
          </w:p>
        </w:tc>
        <w:tc>
          <w:tcPr>
            <w:tcW w:type="dxa" w:w="1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Aprovado no reteste</w:t>
            </w:r>
          </w:p>
        </w:tc>
      </w:tr>
    </w:tbl>
    <w:p>
      <w:pPr>
        <w:pStyle w:val="Heading1"/>
        <w:keepNext/>
      </w:pPr>
      <w:r>
        <w:t>Evidências e limitações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900"/>
        <w:gridCol w:w="2100"/>
        <w:gridCol w:w="3800"/>
        <w:gridCol w:w="2560"/>
      </w:tblGrid>
      <w:tr>
        <w:trPr>
          <w:cantSplit/>
          <w:tblHeader w:val="true"/>
        </w:trPr>
        <w:tc>
          <w:tcPr>
            <w:tcW w:type="dxa" w:w="9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ID</w:t>
            </w:r>
          </w:p>
        </w:tc>
        <w:tc>
          <w:tcPr>
            <w:tcW w:type="dxa" w:w="21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Tipo</w:t>
            </w:r>
          </w:p>
        </w:tc>
        <w:tc>
          <w:tcPr>
            <w:tcW w:type="dxa" w:w="38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O que comprova</w:t>
            </w:r>
          </w:p>
        </w:tc>
        <w:tc>
          <w:tcPr>
            <w:tcW w:type="dxa" w:w="256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Localização</w:t>
            </w:r>
          </w:p>
        </w:tc>
      </w:tr>
      <w:tr>
        <w:trPr>
          <w:cantSplit/>
        </w:trPr>
        <w:tc>
          <w:tcPr>
            <w:tcW w:type="dxa" w:w="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EV-01</w:t>
            </w:r>
          </w:p>
        </w:tc>
        <w:tc>
          <w:tcPr>
            <w:tcW w:type="dxa" w:w="21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Logs e JUnit</w:t>
            </w:r>
          </w:p>
        </w:tc>
        <w:tc>
          <w:tcPr>
            <w:tcW w:type="dxa" w:w="3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55 testes backend + 15 frontend aprovados; antes/depois do defeito.</w:t>
            </w:r>
          </w:p>
        </w:tc>
        <w:tc>
          <w:tcPr>
            <w:tcW w:type="dxa" w:w="2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docs/trello/evidencias/</w:t>
              <w:br/>
              <w:t>2026-09-21-reteste-WM017/</w:t>
              <w:br/>
              <w:t>RELATORIO.md</w:t>
              <w:br/>
              <w:t>backend.xml e frontend.xml</w:t>
            </w:r>
          </w:p>
        </w:tc>
      </w:tr>
      <w:tr>
        <w:trPr>
          <w:cantSplit/>
        </w:trPr>
        <w:tc>
          <w:tcPr>
            <w:tcW w:type="dxa" w:w="9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EV-02</w:t>
            </w:r>
          </w:p>
        </w:tc>
        <w:tc>
          <w:tcPr>
            <w:tcW w:type="dxa" w:w="21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Quadro técnico</w:t>
            </w:r>
          </w:p>
        </w:tc>
        <w:tc>
          <w:tcPr>
            <w:tcW w:type="dxa" w:w="380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Backlog, critérios de aceite, testes e pendências.</w:t>
            </w:r>
          </w:p>
        </w:tc>
        <w:tc>
          <w:tcPr>
            <w:tcW w:type="dxa" w:w="256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  <w:t>https://trello.com/b/7Xv1gpIY/</w:t>
              <w:br/>
              <w:t>workmy-desenvolvimento</w:t>
            </w:r>
          </w:p>
        </w:tc>
      </w:tr>
    </w:tbl>
    <w:p>
      <w:pPr>
        <w:spacing w:before="0" w:after="0" w:line="2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A"/>
          </w:tcPr>
          <w:p>
            <w:pPr>
              <w:keepNext/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LIMITAÇÕES CONHECIDAS</w:t>
            </w:r>
          </w:p>
          <w:p>
            <w:pPr>
              <w:keepNext/>
              <w:spacing w:after="0"/>
            </w:pPr>
            <w:r>
              <w:rPr>
                <w:sz w:val="18"/>
              </w:rPr>
              <w:t>Testes de API usam SQLite; componentes usam mocks. E2E com PostgreSQL, concorrência, cobertura completa do BFF e validação com usuários externos permanecem pendentes. O WM-017 está corrigido localmente, sem commit/push e sem revisão funcional de Tais. A versão atual ainda possui Descoberta e percentuais; a geração de cobranças é manual. A revogação de access tokens usa memória do processo.</w:t>
            </w:r>
          </w:p>
        </w:tc>
      </w:tr>
    </w:tbl>
    <w:p>
      <w:pPr>
        <w:spacing w:before="0" w:after="0" w:line="2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8FA"/>
          </w:tcPr>
          <w:p>
            <w:pPr>
              <w:keepNext/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PRÓXIMOS PASSOS</w:t>
            </w:r>
          </w:p>
          <w:p>
            <w:pPr>
              <w:keepNext/>
              <w:spacing w:after="0"/>
            </w:pPr>
            <w:r>
              <w:rPr>
                <w:sz w:val="18"/>
              </w:rPr>
              <w:t>Concluir a revisão funcional do WM-017 e validar a demonstração local. Implementar novas etapas sem percentual, exportação CSV e simplificação dos botões. Ampliar testes E2E, PostgreSQL e BFF; atualizar a rastreabilidade entre requisitos, código e evidências.</w:t>
            </w:r>
          </w:p>
        </w:tc>
      </w:tr>
    </w:tbl>
    <w:p>
      <w:pPr>
        <w:pStyle w:val="Heading1"/>
        <w:keepNext/>
      </w:pPr>
      <w:r>
        <w:t>Roteiro do vídeo — máximo de 10 minutos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3E1E8"/>
          <w:left w:val="single" w:sz="6" w:color="D3E1E8"/>
          <w:bottom w:val="single" w:sz="6" w:color="D3E1E8"/>
          <w:right w:val="single" w:sz="6" w:color="D3E1E8"/>
          <w:insideH w:val="single" w:sz="6" w:color="D3E1E8"/>
          <w:insideV w:val="single" w:sz="6" w:color="D3E1E8"/>
        </w:tblBorders>
      </w:tblPr>
      <w:tblGrid>
        <w:gridCol w:w="1200"/>
        <w:gridCol w:w="2450"/>
        <w:gridCol w:w="5710"/>
      </w:tblGrid>
      <w:tr>
        <w:trPr>
          <w:cantSplit/>
          <w:tblHeader w:val="true"/>
        </w:trPr>
        <w:tc>
          <w:tcPr>
            <w:tcW w:type="dxa" w:w="120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Tempo</w:t>
            </w:r>
          </w:p>
        </w:tc>
        <w:tc>
          <w:tcPr>
            <w:tcW w:type="dxa" w:w="245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Foco</w:t>
            </w:r>
          </w:p>
        </w:tc>
        <w:tc>
          <w:tcPr>
            <w:tcW w:type="dxa" w:w="5710"/>
            <w:shd w:fill="E8F0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O que apresentar</w:t>
            </w:r>
          </w:p>
        </w:tc>
      </w:tr>
      <w:tr>
        <w:trPr>
          <w:cantSplit/>
        </w:trPr>
        <w:tc>
          <w:tcPr>
            <w:tcW w:type="dxa" w:w="1200"/>
            <w:shd w:fill="FFF3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1 min</w:t>
            </w:r>
          </w:p>
        </w:tc>
        <w:tc>
          <w:tcPr>
            <w:tcW w:type="dxa" w:w="2450"/>
            <w:shd w:fill="FFF3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Abertura</w:t>
            </w:r>
          </w:p>
        </w:tc>
        <w:tc>
          <w:tcPr>
            <w:tcW w:type="dxa" w:w="5710"/>
            <w:shd w:fill="FFF3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Identificar a equipe, o projeto, o problema e o público</w:t>
            </w:r>
          </w:p>
        </w:tc>
      </w:tr>
      <w:tr>
        <w:trPr>
          <w:cantSplit/>
        </w:trPr>
        <w:tc>
          <w:tcPr>
            <w:tcW w:type="dxa" w:w="1200"/>
            <w:shd w:fill="FFF3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2 min</w:t>
            </w:r>
          </w:p>
        </w:tc>
        <w:tc>
          <w:tcPr>
            <w:tcW w:type="dxa" w:w="2450"/>
            <w:shd w:fill="FFF3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Gestão do projeto</w:t>
            </w:r>
          </w:p>
        </w:tc>
        <w:tc>
          <w:tcPr>
            <w:tcW w:type="dxa" w:w="5710"/>
            <w:shd w:fill="FFF3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Papéis, processo, andamento e principais decisões</w:t>
            </w:r>
          </w:p>
        </w:tc>
      </w:tr>
      <w:tr>
        <w:trPr>
          <w:cantSplit/>
        </w:trPr>
        <w:tc>
          <w:tcPr>
            <w:tcW w:type="dxa" w:w="1200"/>
            <w:shd w:fill="FFF3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4 min</w:t>
            </w:r>
          </w:p>
        </w:tc>
        <w:tc>
          <w:tcPr>
            <w:tcW w:type="dxa" w:w="2450"/>
            <w:shd w:fill="FFF3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Demonstração</w:t>
            </w:r>
          </w:p>
        </w:tc>
        <w:tc>
          <w:tcPr>
            <w:tcW w:type="dxa" w:w="5710"/>
            <w:shd w:fill="FFF3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Fluxo principal do MVP ou protótipo, em Cloud, local ou navegável</w:t>
            </w:r>
          </w:p>
        </w:tc>
      </w:tr>
      <w:tr>
        <w:trPr>
          <w:cantSplit/>
        </w:trPr>
        <w:tc>
          <w:tcPr>
            <w:tcW w:type="dxa" w:w="1200"/>
            <w:shd w:fill="FFF3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1 min</w:t>
            </w:r>
          </w:p>
        </w:tc>
        <w:tc>
          <w:tcPr>
            <w:tcW w:type="dxa" w:w="2450"/>
            <w:shd w:fill="FFF3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Validação</w:t>
            </w:r>
          </w:p>
        </w:tc>
        <w:tc>
          <w:tcPr>
            <w:tcW w:type="dxa" w:w="5710"/>
            <w:shd w:fill="FFF3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Testes, erros e limitações</w:t>
            </w:r>
          </w:p>
        </w:tc>
      </w:tr>
      <w:tr>
        <w:trPr>
          <w:cantSplit/>
        </w:trPr>
        <w:tc>
          <w:tcPr>
            <w:tcW w:type="dxa" w:w="1200"/>
            <w:shd w:fill="FFF3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1 min</w:t>
            </w:r>
          </w:p>
        </w:tc>
        <w:tc>
          <w:tcPr>
            <w:tcW w:type="dxa" w:w="2450"/>
            <w:shd w:fill="FFF3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Continuidade</w:t>
            </w:r>
          </w:p>
        </w:tc>
        <w:tc>
          <w:tcPr>
            <w:tcW w:type="dxa" w:w="5710"/>
            <w:shd w:fill="FFF3E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Aprendizados e próximos passos</w:t>
            </w:r>
          </w:p>
        </w:tc>
      </w:tr>
    </w:tbl>
    <w:p>
      <w:pPr>
        <w:spacing w:before="0" w:after="0" w:line="2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6F8F7"/>
          <w:left w:val="single" w:sz="6" w:color="E6F8F7"/>
          <w:bottom w:val="single" w:sz="6" w:color="E6F8F7"/>
          <w:right w:val="single" w:sz="6" w:color="E6F8F7"/>
          <w:insideH w:val="single" w:sz="6" w:color="E6F8F7"/>
          <w:insideV w:val="single" w:sz="6" w:color="E6F8F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F8F7"/>
          </w:tcPr>
          <w:p>
            <w:pPr>
              <w:keepNext/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ORIENTAÇÕES PARA O VÍDEO</w:t>
            </w:r>
          </w:p>
          <w:p>
            <w:pPr>
              <w:keepNext/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32536"/>
                <w:sz w:val="20"/>
              </w:rPr>
              <w:t>O vídeo deve ser realizado em grupo, com participação identificável de todos os integrantes. Grave em formato horizontal, utilize áudio legível, mostre o MVP ou protótipo durante a demonstração e não ultrapasse 10 minutos. Compartilhe pelo Google Drive ou YouTube e teste o acesso antes do envio.</w:t>
            </w:r>
          </w:p>
        </w:tc>
      </w:tr>
    </w:tbl>
    <w:p>
      <w:pPr>
        <w:pStyle w:val="Heading1"/>
        <w:keepNext/>
      </w:pPr>
      <w:r>
        <w:t>Checklist de envio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O link do vídeo foi testado</w:t>
            </w:r>
          </w:p>
        </w:tc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O acesso está liberado ao docente</w:t>
            </w:r>
          </w:p>
        </w:tc>
      </w:tr>
      <w:tr>
        <w:trPr>
          <w:cantSplit/>
        </w:trPr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O vídeo possui no máximo 10 minutos</w:t>
            </w:r>
          </w:p>
        </w:tc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Todos os integrantes participam</w:t>
            </w:r>
          </w:p>
        </w:tc>
      </w:tr>
      <w:tr>
        <w:trPr>
          <w:cantSplit/>
        </w:trPr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O MVP ou protótipo é demonstrado</w:t>
            </w:r>
          </w:p>
        </w:tc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O escopo entregue está explícito</w:t>
            </w:r>
          </w:p>
        </w:tc>
      </w:tr>
      <w:tr>
        <w:trPr>
          <w:cantSplit/>
        </w:trPr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Papéis e responsabilidades estão claros</w:t>
            </w:r>
          </w:p>
        </w:tc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Existem evidências do processo</w:t>
            </w:r>
          </w:p>
        </w:tc>
      </w:tr>
      <w:tr>
        <w:trPr>
          <w:cantSplit/>
        </w:trPr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Testes e limitações foram registrados</w:t>
            </w:r>
          </w:p>
        </w:tc>
        <w:tc>
          <w:tcPr>
            <w:tcW w:type="dxa" w:w="4680"/>
            <w:shd w:fill="F4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132536"/>
                <w:sz w:val="18"/>
              </w:rPr>
              <w:t>☐  Os próximos passos foram apresentados</w:t>
            </w:r>
          </w:p>
        </w:tc>
      </w:tr>
    </w:tbl>
    <w:p>
      <w:pPr>
        <w:spacing w:before="0" w:after="0" w:line="2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6F8F7"/>
          <w:left w:val="single" w:sz="6" w:color="E6F8F7"/>
          <w:bottom w:val="single" w:sz="6" w:color="E6F8F7"/>
          <w:right w:val="single" w:sz="6" w:color="E6F8F7"/>
          <w:insideH w:val="single" w:sz="6" w:color="E6F8F7"/>
          <w:insideV w:val="single" w:sz="6" w:color="E6F8F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F8F7"/>
          </w:tcPr>
          <w:p>
            <w:pPr>
              <w:keepNext/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PERGUNTA FINAL</w:t>
            </w:r>
          </w:p>
          <w:p>
            <w:pPr>
              <w:keepNext/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32536"/>
                <w:sz w:val="20"/>
              </w:rPr>
              <w:t>Ao assistir ao vídeo, será possível compreender o problema, a solução, o trabalho da equipe, o MVP ou protótipo apresentado e os próximos passos do projeto?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E8392"/>
        <w:sz w:val="18"/>
      </w:rPr>
      <w:t xml:space="preserve">WorkMy  •  Página </w:t>
    </w:r>
    <w:r>
      <w:rPr>
        <w:rFonts w:ascii="Calibri" w:hAnsi="Calibri"/>
        <w:b w:val="0"/>
        <w:i w:val="0"/>
        <w:color w:val="6E8392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320" w:val="left"/>
      </w:tabs>
      <w:spacing w:after="0"/>
      <w:jc w:val="left"/>
    </w:pPr>
    <w:r>
      <w:rPr>
        <w:rFonts w:ascii="Calibri" w:hAnsi="Calibri"/>
        <w:b/>
        <w:i w:val="0"/>
        <w:color w:val="6E8392"/>
        <w:sz w:val="18"/>
      </w:rPr>
      <w:t>PMI IV • ADS • N1</w:t>
    </w:r>
    <w:r>
      <w:tab/>
    </w:r>
    <w:r>
      <w:rPr>
        <w:rFonts w:ascii="Calibri" w:hAnsi="Calibri"/>
        <w:b/>
        <w:i w:val="0"/>
        <w:color w:val="6E8392"/>
        <w:sz w:val="18"/>
      </w:rPr>
      <w:t>FICHA DE ENTREGA DO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325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Entrega da N1 - MVP ou Protótipo da Solução</dc:title>
  <dc:subject>PMI IV - Análise e Desenvolvimento de Sistemas</dc:subject>
  <dc:creator>Fernando Moraes</dc:creator>
  <cp:keywords>PMI IV, ADS, N1, MVP, protótipo, Cloud, gestão de projetos</cp:keywords>
  <dc:description>Modelo editável para a entrega da N1 em 23/09/2026.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