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FAD09" w14:textId="0355731A" w:rsidR="00B722D2" w:rsidRDefault="00B722D2" w:rsidP="00B722D2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B722D2">
        <w:rPr>
          <w:rFonts w:ascii="Arial" w:eastAsia="Arial" w:hAnsi="Arial" w:cs="Arial"/>
          <w:b/>
          <w:bCs/>
          <w:sz w:val="24"/>
          <w:szCs w:val="24"/>
        </w:rPr>
        <w:t>Fiscalização no</w:t>
      </w:r>
      <w:r w:rsidR="002A0A1C">
        <w:rPr>
          <w:rFonts w:ascii="Arial" w:eastAsia="Arial" w:hAnsi="Arial" w:cs="Arial"/>
          <w:b/>
          <w:bCs/>
          <w:sz w:val="24"/>
          <w:szCs w:val="24"/>
        </w:rPr>
        <w:t>s</w:t>
      </w:r>
      <w:r w:rsidRPr="00B722D2">
        <w:rPr>
          <w:rFonts w:ascii="Arial" w:eastAsia="Arial" w:hAnsi="Arial" w:cs="Arial"/>
          <w:b/>
          <w:bCs/>
          <w:sz w:val="24"/>
          <w:szCs w:val="24"/>
        </w:rPr>
        <w:t xml:space="preserve"> Portos</w:t>
      </w:r>
    </w:p>
    <w:p w14:paraId="29BA6293" w14:textId="77777777" w:rsidR="00B722D2" w:rsidRPr="00B722D2" w:rsidRDefault="00B722D2" w:rsidP="00B722D2">
      <w:pPr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8ACE27E" w14:textId="54E69A69" w:rsidR="00570344" w:rsidRPr="00BF29DA" w:rsidRDefault="0028125A" w:rsidP="008F76CB">
      <w:pPr>
        <w:jc w:val="both"/>
        <w:rPr>
          <w:rFonts w:ascii="Arial" w:eastAsia="Arial" w:hAnsi="Arial" w:cs="Arial"/>
          <w:sz w:val="24"/>
          <w:szCs w:val="24"/>
        </w:rPr>
      </w:pPr>
      <w:r w:rsidRPr="00BF29DA">
        <w:rPr>
          <w:rFonts w:ascii="Arial" w:eastAsia="Arial" w:hAnsi="Arial" w:cs="Arial"/>
          <w:sz w:val="24"/>
          <w:szCs w:val="24"/>
        </w:rPr>
        <w:t>O desafio da recei</w:t>
      </w:r>
      <w:r w:rsidR="00DC67D8" w:rsidRPr="00BF29DA">
        <w:rPr>
          <w:rFonts w:ascii="Arial" w:eastAsia="Arial" w:hAnsi="Arial" w:cs="Arial"/>
          <w:sz w:val="24"/>
          <w:szCs w:val="24"/>
        </w:rPr>
        <w:t>ta federal</w:t>
      </w:r>
      <w:r w:rsidR="00BF7D5C" w:rsidRPr="00BF29DA">
        <w:rPr>
          <w:rFonts w:ascii="Arial" w:eastAsia="Arial" w:hAnsi="Arial" w:cs="Arial"/>
          <w:sz w:val="24"/>
          <w:szCs w:val="24"/>
        </w:rPr>
        <w:t xml:space="preserve"> e outros órgãos fiscalizadores</w:t>
      </w:r>
      <w:r w:rsidR="00DC67D8" w:rsidRPr="00BF29DA">
        <w:rPr>
          <w:rFonts w:ascii="Arial" w:eastAsia="Arial" w:hAnsi="Arial" w:cs="Arial"/>
          <w:sz w:val="24"/>
          <w:szCs w:val="24"/>
        </w:rPr>
        <w:t xml:space="preserve">, é </w:t>
      </w:r>
      <w:r w:rsidR="00BC3C75" w:rsidRPr="00BF29DA">
        <w:rPr>
          <w:rFonts w:ascii="Arial" w:eastAsia="Arial" w:hAnsi="Arial" w:cs="Arial"/>
          <w:sz w:val="24"/>
          <w:szCs w:val="24"/>
        </w:rPr>
        <w:t>fiscalizar todas as cargas que estão no</w:t>
      </w:r>
      <w:r w:rsidR="00134178">
        <w:rPr>
          <w:rFonts w:ascii="Arial" w:eastAsia="Arial" w:hAnsi="Arial" w:cs="Arial"/>
          <w:sz w:val="24"/>
          <w:szCs w:val="24"/>
        </w:rPr>
        <w:t>s</w:t>
      </w:r>
      <w:r w:rsidR="00BC3C75" w:rsidRPr="00BF29DA">
        <w:rPr>
          <w:rFonts w:ascii="Arial" w:eastAsia="Arial" w:hAnsi="Arial" w:cs="Arial"/>
          <w:sz w:val="24"/>
          <w:szCs w:val="24"/>
        </w:rPr>
        <w:t xml:space="preserve"> porto</w:t>
      </w:r>
      <w:r w:rsidR="00134178">
        <w:rPr>
          <w:rFonts w:ascii="Arial" w:eastAsia="Arial" w:hAnsi="Arial" w:cs="Arial"/>
          <w:sz w:val="24"/>
          <w:szCs w:val="24"/>
        </w:rPr>
        <w:t>s</w:t>
      </w:r>
      <w:r w:rsidR="00BC3C75" w:rsidRPr="00BF29DA">
        <w:rPr>
          <w:rFonts w:ascii="Arial" w:eastAsia="Arial" w:hAnsi="Arial" w:cs="Arial"/>
          <w:sz w:val="24"/>
          <w:szCs w:val="24"/>
        </w:rPr>
        <w:t xml:space="preserve">. </w:t>
      </w:r>
      <w:r w:rsidR="00A96D09" w:rsidRPr="00BF29DA">
        <w:rPr>
          <w:rFonts w:ascii="Arial" w:eastAsia="Arial" w:hAnsi="Arial" w:cs="Arial"/>
          <w:sz w:val="24"/>
          <w:szCs w:val="24"/>
        </w:rPr>
        <w:t xml:space="preserve">Atualmente, um produto leva em média 15 dias para ser liberado por todos os órgãos do porto. </w:t>
      </w:r>
      <w:r w:rsidR="00C13A41" w:rsidRPr="00BF29DA">
        <w:rPr>
          <w:rFonts w:ascii="Arial" w:eastAsia="Arial" w:hAnsi="Arial" w:cs="Arial"/>
          <w:sz w:val="24"/>
          <w:szCs w:val="24"/>
        </w:rPr>
        <w:t xml:space="preserve"> </w:t>
      </w:r>
      <w:r w:rsidR="00B92803" w:rsidRPr="00BF29DA">
        <w:rPr>
          <w:rFonts w:ascii="Arial" w:hAnsi="Arial" w:cs="Arial"/>
          <w:sz w:val="24"/>
          <w:szCs w:val="24"/>
          <w:shd w:val="clear" w:color="auto" w:fill="FFFFFF"/>
        </w:rPr>
        <w:t>A Alfândega do Porto de Santos</w:t>
      </w:r>
      <w:r w:rsidR="00794079" w:rsidRPr="00BF29DA">
        <w:rPr>
          <w:rFonts w:ascii="Arial" w:hAnsi="Arial" w:cs="Arial"/>
          <w:sz w:val="24"/>
          <w:szCs w:val="24"/>
          <w:shd w:val="clear" w:color="auto" w:fill="FFFFFF"/>
        </w:rPr>
        <w:t xml:space="preserve"> por exemplo</w:t>
      </w:r>
      <w:r w:rsidR="00B92803" w:rsidRPr="00BF29D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7F16D1" w:rsidRPr="00BF29DA">
        <w:rPr>
          <w:rFonts w:ascii="Arial" w:hAnsi="Arial" w:cs="Arial"/>
          <w:sz w:val="24"/>
          <w:szCs w:val="24"/>
          <w:shd w:val="clear" w:color="auto" w:fill="FFFFFF"/>
        </w:rPr>
        <w:t xml:space="preserve"> é</w:t>
      </w:r>
      <w:r w:rsidR="00B92803" w:rsidRPr="00BF29DA">
        <w:rPr>
          <w:rFonts w:ascii="Arial" w:hAnsi="Arial" w:cs="Arial"/>
          <w:sz w:val="24"/>
          <w:szCs w:val="24"/>
          <w:shd w:val="clear" w:color="auto" w:fill="FFFFFF"/>
        </w:rPr>
        <w:t xml:space="preserve"> responsável pela entrada, permanência, movimentação e liberação das mercadorias</w:t>
      </w:r>
      <w:r w:rsidR="00DD4A6E" w:rsidRPr="00BF29DA">
        <w:rPr>
          <w:rFonts w:ascii="Arial" w:eastAsia="Arial" w:hAnsi="Arial" w:cs="Arial"/>
          <w:sz w:val="24"/>
          <w:szCs w:val="24"/>
        </w:rPr>
        <w:t>.</w:t>
      </w:r>
    </w:p>
    <w:p w14:paraId="1FF17589" w14:textId="0CE111AB" w:rsidR="00570344" w:rsidRPr="00BF29DA" w:rsidRDefault="00141299" w:rsidP="008F76C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F29DA">
        <w:rPr>
          <w:rFonts w:ascii="Arial" w:hAnsi="Arial" w:cs="Arial"/>
          <w:sz w:val="24"/>
          <w:szCs w:val="24"/>
          <w:shd w:val="clear" w:color="auto" w:fill="FFFFFF"/>
        </w:rPr>
        <w:t xml:space="preserve">O trabalho de fiscalização no Porto de Santos, além da Alfândega, também é realizado pelo Sistema de Vigilância Agropecuária Internacional (Vigiagro), do Ministério da Agricultura, Pecuária e Abastecimento – que supervisiona as cargas de origem animal e vegetal – e pela Agência Nacional de Vigilância Sanitária (Anvisa) – responsável pela execução das atividades de controle sanitário. </w:t>
      </w:r>
    </w:p>
    <w:p w14:paraId="54A14091" w14:textId="77777777" w:rsidR="00747D0B" w:rsidRPr="00BF29DA" w:rsidRDefault="00760BB8" w:rsidP="008F76CB">
      <w:pPr>
        <w:jc w:val="both"/>
        <w:rPr>
          <w:rFonts w:ascii="Arial" w:hAnsi="Arial" w:cs="Arial"/>
          <w:sz w:val="24"/>
          <w:szCs w:val="24"/>
        </w:rPr>
      </w:pPr>
      <w:r w:rsidRPr="00BF29DA">
        <w:rPr>
          <w:rFonts w:ascii="Arial" w:hAnsi="Arial" w:cs="Arial"/>
          <w:sz w:val="24"/>
          <w:szCs w:val="24"/>
        </w:rPr>
        <w:t>O pedido de liberação das cargas de importação ou das de exportação é denominado despacho aduaneiro, que é registrado no Siscomex. O programa, a partir de um cálculo de risco e do cruzamento de informações com dados de outros órgãos do Governo Federal, determina o nível de fiscalização a ser aplicado em cada carregamento</w:t>
      </w:r>
      <w:r w:rsidR="001B3625" w:rsidRPr="00BF29DA">
        <w:rPr>
          <w:rFonts w:ascii="Arial" w:hAnsi="Arial" w:cs="Arial"/>
          <w:sz w:val="24"/>
          <w:szCs w:val="24"/>
        </w:rPr>
        <w:t xml:space="preserve">. </w:t>
      </w:r>
    </w:p>
    <w:p w14:paraId="395ABA3E" w14:textId="254C7490" w:rsidR="00621991" w:rsidRPr="00BF29DA" w:rsidRDefault="00760BB8" w:rsidP="008F76CB">
      <w:pPr>
        <w:jc w:val="both"/>
        <w:rPr>
          <w:rFonts w:ascii="Arial" w:hAnsi="Arial" w:cs="Arial"/>
          <w:sz w:val="24"/>
          <w:szCs w:val="24"/>
        </w:rPr>
      </w:pPr>
      <w:r w:rsidRPr="00BF29DA">
        <w:rPr>
          <w:rFonts w:ascii="Arial" w:hAnsi="Arial" w:cs="Arial"/>
          <w:sz w:val="24"/>
          <w:szCs w:val="24"/>
        </w:rPr>
        <w:t>Na exportação, há três níveis (ou canais) de inspeção – inspirados nas cores das luzes de um semáforo: o verde (nele, são dispensados o exame documental e a verificação da mercadoria; o desembaraço é feito automaticamente), o laranja (é necessário apenas o exame documental) e o vermelho (deve-se conferir os documentos da carga e ela tem de ser inspecionada).</w:t>
      </w:r>
      <w:r w:rsidR="00632877" w:rsidRPr="00BF29DA">
        <w:rPr>
          <w:rFonts w:ascii="Arial" w:hAnsi="Arial" w:cs="Arial"/>
          <w:sz w:val="24"/>
          <w:szCs w:val="24"/>
        </w:rPr>
        <w:t xml:space="preserve"> </w:t>
      </w:r>
      <w:r w:rsidRPr="00BF29DA">
        <w:rPr>
          <w:rFonts w:ascii="Arial" w:hAnsi="Arial" w:cs="Arial"/>
          <w:sz w:val="24"/>
          <w:szCs w:val="24"/>
        </w:rPr>
        <w:t>Na importação, há quatro canais. São eles: o verde (o desembaraço dos artigos é automático e fiscalizações são dispensadas), o amarelo (o exame documental é feito e, se nenhuma irregularidade for percebida, a verificação do artigo é dispensada), o vermelho (os documentos devem ser apresentados e o fiscal tem de inspecionar o produto) e o cinza (são aplicados os mesmos critérios que no vermelho, além de ser exigido o exame preliminar do valor aduaneiro da carga)</w:t>
      </w:r>
      <w:r w:rsidR="0064404E">
        <w:rPr>
          <w:rFonts w:ascii="Arial" w:hAnsi="Arial" w:cs="Arial"/>
          <w:sz w:val="24"/>
          <w:szCs w:val="24"/>
        </w:rPr>
        <w:t xml:space="preserve">. </w:t>
      </w:r>
    </w:p>
    <w:sectPr w:rsidR="00621991" w:rsidRPr="00BF29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6A54"/>
    <w:multiLevelType w:val="hybridMultilevel"/>
    <w:tmpl w:val="BFD4B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0F"/>
    <w:rsid w:val="000065BA"/>
    <w:rsid w:val="000202FA"/>
    <w:rsid w:val="000231A1"/>
    <w:rsid w:val="00023E0C"/>
    <w:rsid w:val="0004083E"/>
    <w:rsid w:val="0005096E"/>
    <w:rsid w:val="00096BDC"/>
    <w:rsid w:val="000A58D0"/>
    <w:rsid w:val="000B4F71"/>
    <w:rsid w:val="000C2513"/>
    <w:rsid w:val="000D2186"/>
    <w:rsid w:val="000F4563"/>
    <w:rsid w:val="00134178"/>
    <w:rsid w:val="00134A69"/>
    <w:rsid w:val="00141299"/>
    <w:rsid w:val="0015419B"/>
    <w:rsid w:val="00173B43"/>
    <w:rsid w:val="00175653"/>
    <w:rsid w:val="001A2D40"/>
    <w:rsid w:val="001B3625"/>
    <w:rsid w:val="001E0F45"/>
    <w:rsid w:val="001F4428"/>
    <w:rsid w:val="0022150A"/>
    <w:rsid w:val="00235FAF"/>
    <w:rsid w:val="00243C16"/>
    <w:rsid w:val="00260609"/>
    <w:rsid w:val="002761AA"/>
    <w:rsid w:val="0028125A"/>
    <w:rsid w:val="002862F2"/>
    <w:rsid w:val="00297699"/>
    <w:rsid w:val="002A0A1C"/>
    <w:rsid w:val="002B30BC"/>
    <w:rsid w:val="002C2308"/>
    <w:rsid w:val="002F0428"/>
    <w:rsid w:val="00303F39"/>
    <w:rsid w:val="003045BF"/>
    <w:rsid w:val="00305A1B"/>
    <w:rsid w:val="0031380A"/>
    <w:rsid w:val="00321783"/>
    <w:rsid w:val="00331DDE"/>
    <w:rsid w:val="0033661E"/>
    <w:rsid w:val="00397D18"/>
    <w:rsid w:val="003C638C"/>
    <w:rsid w:val="003D0FF3"/>
    <w:rsid w:val="003D377E"/>
    <w:rsid w:val="00401207"/>
    <w:rsid w:val="00410847"/>
    <w:rsid w:val="00457115"/>
    <w:rsid w:val="00486A9C"/>
    <w:rsid w:val="004926B0"/>
    <w:rsid w:val="004A5615"/>
    <w:rsid w:val="004F66CA"/>
    <w:rsid w:val="00502BB0"/>
    <w:rsid w:val="00506C99"/>
    <w:rsid w:val="00532755"/>
    <w:rsid w:val="005347F1"/>
    <w:rsid w:val="00570344"/>
    <w:rsid w:val="005779EC"/>
    <w:rsid w:val="0058097B"/>
    <w:rsid w:val="00586EDB"/>
    <w:rsid w:val="00587EF1"/>
    <w:rsid w:val="005A2CD2"/>
    <w:rsid w:val="005A5656"/>
    <w:rsid w:val="005C0CAD"/>
    <w:rsid w:val="005F2CD0"/>
    <w:rsid w:val="006130FF"/>
    <w:rsid w:val="00621991"/>
    <w:rsid w:val="006322E0"/>
    <w:rsid w:val="00632877"/>
    <w:rsid w:val="0064404E"/>
    <w:rsid w:val="006450DB"/>
    <w:rsid w:val="00653D59"/>
    <w:rsid w:val="00667567"/>
    <w:rsid w:val="00676100"/>
    <w:rsid w:val="006A5CAF"/>
    <w:rsid w:val="006D03DD"/>
    <w:rsid w:val="006D7385"/>
    <w:rsid w:val="006E55F9"/>
    <w:rsid w:val="006E7BA1"/>
    <w:rsid w:val="006F0A33"/>
    <w:rsid w:val="00702552"/>
    <w:rsid w:val="00704B55"/>
    <w:rsid w:val="00713271"/>
    <w:rsid w:val="0072452D"/>
    <w:rsid w:val="00731D11"/>
    <w:rsid w:val="007447A3"/>
    <w:rsid w:val="007449EA"/>
    <w:rsid w:val="0074677D"/>
    <w:rsid w:val="00747D0B"/>
    <w:rsid w:val="00760BB8"/>
    <w:rsid w:val="00761043"/>
    <w:rsid w:val="00766870"/>
    <w:rsid w:val="0078437F"/>
    <w:rsid w:val="00794079"/>
    <w:rsid w:val="007A5722"/>
    <w:rsid w:val="007C6017"/>
    <w:rsid w:val="007D7007"/>
    <w:rsid w:val="007E1752"/>
    <w:rsid w:val="007F16D1"/>
    <w:rsid w:val="00823997"/>
    <w:rsid w:val="0082627C"/>
    <w:rsid w:val="00853A55"/>
    <w:rsid w:val="0086509C"/>
    <w:rsid w:val="008C13E0"/>
    <w:rsid w:val="008E5A1A"/>
    <w:rsid w:val="008F76CB"/>
    <w:rsid w:val="00903DC4"/>
    <w:rsid w:val="00907F3F"/>
    <w:rsid w:val="00945F5F"/>
    <w:rsid w:val="0095014B"/>
    <w:rsid w:val="0095060F"/>
    <w:rsid w:val="00974183"/>
    <w:rsid w:val="009B4349"/>
    <w:rsid w:val="009C43B5"/>
    <w:rsid w:val="009E2353"/>
    <w:rsid w:val="00A2390D"/>
    <w:rsid w:val="00A278E5"/>
    <w:rsid w:val="00A512A8"/>
    <w:rsid w:val="00A9656A"/>
    <w:rsid w:val="00A96D09"/>
    <w:rsid w:val="00AA73B4"/>
    <w:rsid w:val="00AB361C"/>
    <w:rsid w:val="00AE1E17"/>
    <w:rsid w:val="00B14D12"/>
    <w:rsid w:val="00B15D88"/>
    <w:rsid w:val="00B170FC"/>
    <w:rsid w:val="00B52ECD"/>
    <w:rsid w:val="00B5510F"/>
    <w:rsid w:val="00B722D2"/>
    <w:rsid w:val="00B758CA"/>
    <w:rsid w:val="00B7690B"/>
    <w:rsid w:val="00B92803"/>
    <w:rsid w:val="00BC3C75"/>
    <w:rsid w:val="00BD0811"/>
    <w:rsid w:val="00BD4355"/>
    <w:rsid w:val="00BF29DA"/>
    <w:rsid w:val="00BF57CB"/>
    <w:rsid w:val="00BF7D5C"/>
    <w:rsid w:val="00C03C6E"/>
    <w:rsid w:val="00C13A41"/>
    <w:rsid w:val="00C24699"/>
    <w:rsid w:val="00C305C2"/>
    <w:rsid w:val="00C66734"/>
    <w:rsid w:val="00C837D1"/>
    <w:rsid w:val="00C83B1F"/>
    <w:rsid w:val="00C924BF"/>
    <w:rsid w:val="00C950DB"/>
    <w:rsid w:val="00CD3307"/>
    <w:rsid w:val="00D24A04"/>
    <w:rsid w:val="00D366A9"/>
    <w:rsid w:val="00D521BE"/>
    <w:rsid w:val="00D73135"/>
    <w:rsid w:val="00D82DD4"/>
    <w:rsid w:val="00D9003E"/>
    <w:rsid w:val="00D9201C"/>
    <w:rsid w:val="00DB19CF"/>
    <w:rsid w:val="00DB621D"/>
    <w:rsid w:val="00DB743E"/>
    <w:rsid w:val="00DC67D8"/>
    <w:rsid w:val="00DD4A6E"/>
    <w:rsid w:val="00E14D35"/>
    <w:rsid w:val="00E206F7"/>
    <w:rsid w:val="00E4193F"/>
    <w:rsid w:val="00ED6DD1"/>
    <w:rsid w:val="00F042E8"/>
    <w:rsid w:val="00F053BB"/>
    <w:rsid w:val="00F4660C"/>
    <w:rsid w:val="00F473D7"/>
    <w:rsid w:val="00F6051E"/>
    <w:rsid w:val="00F65F99"/>
    <w:rsid w:val="00F806B7"/>
    <w:rsid w:val="00F84A55"/>
    <w:rsid w:val="00F976F0"/>
    <w:rsid w:val="00FC40ED"/>
    <w:rsid w:val="00FD277C"/>
    <w:rsid w:val="00FE1559"/>
    <w:rsid w:val="00FE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DA8E"/>
  <w15:docId w15:val="{AEFBDC03-09FC-4D20-B3EB-D19E95D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D277C"/>
    <w:pPr>
      <w:ind w:left="720"/>
      <w:contextualSpacing/>
    </w:pPr>
  </w:style>
  <w:style w:type="character" w:customStyle="1" w:styleId="html-tag">
    <w:name w:val="html-tag"/>
    <w:basedOn w:val="Fontepargpadro"/>
    <w:rsid w:val="0076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7BD83-8770-49B7-B9DF-C57CABF7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296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Rocha</dc:creator>
  <cp:lastModifiedBy>Rafael Rocha</cp:lastModifiedBy>
  <cp:revision>48</cp:revision>
  <dcterms:created xsi:type="dcterms:W3CDTF">2020-09-13T00:20:00Z</dcterms:created>
  <dcterms:modified xsi:type="dcterms:W3CDTF">2020-09-13T01:30:00Z</dcterms:modified>
</cp:coreProperties>
</file>