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5AD6FF"/>
          <w:spacing w:val="60"/>
          <w:sz w:val="20"/>
          <w:szCs w:val="20"/>
        </w:rPr>
        <w:t xml:space="preserve">DOCUMENTO TÉCNICO</w:t>
      </w:r>
    </w:p>
    <w:p>
      <w:pPr>
        <w:spacing w:after="160" w:line="240"/>
      </w:pPr>
      <w:r>
        <w:rPr>
          <w:rFonts w:ascii="Segoe UI" w:cs="Segoe UI" w:eastAsia="Segoe UI" w:hAnsi="Segoe UI"/>
          <w:b/>
          <w:bCs/>
          <w:color w:val="FFFFFF"/>
          <w:sz w:val="80"/>
          <w:szCs w:val="80"/>
        </w:rPr>
        <w:t xml:space="preserve">Documentação do Software</w:t>
      </w:r>
    </w:p>
    <w:p>
      <w:pPr>
        <w:spacing w:after="240" w:line="320"/>
        <w:ind w:right="1700"/>
      </w:pPr>
      <w:r>
        <w:rPr>
          <w:rFonts w:ascii="Segoe UI" w:cs="Segoe UI" w:eastAsia="Segoe UI" w:hAnsi="Segoe UI"/>
          <w:color w:val="B7D3E4"/>
          <w:sz w:val="26"/>
          <w:szCs w:val="26"/>
        </w:rPr>
        <w:t xml:space="preserve">Requisitos, arquitetura, funcionamento interno, interface, instalação e evolução da extensão de acessibilidade HoverVoice.</w:t>
      </w:r>
    </w:p>
    <w:p>
      <w:pPr>
        <w:pBdr>
          <w:bottom w:val="single" w:color="00A8E8" w:sz="24" w:space="1"/>
        </w:pBdr>
        <w:spacing w:after="360"/>
        <w:ind w:right="7256"/>
      </w:pP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0"/>
        <w:gridCol w:w="3950"/>
      </w:tblGrid>
      <w:tr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VERSÃO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1.2.0</w:t>
            </w:r>
          </w:p>
        </w:tc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ATUALIZADO EM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30/10/2026</w:t>
            </w:r>
          </w:p>
        </w:tc>
      </w:tr>
      <w:tr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RESPONSÁVEL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Carlos Henrique Madureira Santos</w:t>
            </w:r>
          </w:p>
        </w:tc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DOCENTE ORIENTADOR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Matheus de Azevedo Porciúncula Santos</w:t>
            </w:r>
          </w:p>
        </w:tc>
      </w:tr>
    </w:tbl>
    <w:p>
      <w:pPr>
        <w:sectPr>
          <w:pgSz w:w="11906" w:h="16838" w:orient="portrait"/>
          <w:pgMar w:top="6010" w:right="1247" w:bottom="700" w:left="1474" w:header="708" w:footer="708" w:gutter="0"/>
          <w:pgNumType/>
          <w:docGrid w:linePitch="360"/>
        </w:sectPr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06111C"/>
          <w:sz w:val="44"/>
          <w:szCs w:val="44"/>
        </w:rPr>
        <w:t xml:space="preserve">Sumário</w:t>
      </w:r>
    </w:p>
    <w:p>
      <w:pPr>
        <w:spacing w:after="280"/>
      </w:pPr>
      <w:r>
        <w:rPr>
          <w:rFonts w:ascii="Segoe UI" w:cs="Segoe UI" w:eastAsia="Segoe UI" w:hAnsi="Segoe UI"/>
          <w:color w:val="5B6B7A"/>
          <w:sz w:val="22"/>
          <w:szCs w:val="22"/>
        </w:rPr>
        <w:t xml:space="preserve">Visão geral, requisitos, arquitetura e guia de uso da versão 1.2.0.</w:t>
      </w:r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1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1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Visão geral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2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2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Requisitos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3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3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Arquitetura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4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4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Estrutura do projeto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5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5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Funcionamento interno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6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6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Interface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7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7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Instalação, uso e solução de problemas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8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8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Desenvolvimento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9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9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Evolução do login: o que foi decidido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10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10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Limitações e próximos passos</w:t>
        </w:r>
      </w:hyperlink>
    </w:p>
    <w:p>
      <w:r>
        <w:br w:type="page"/>
      </w: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1" w:id="1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1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Visão geral</w:t>
      </w:r>
      <w:bookmarkEnd w:id="1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HoverVoice é uma extensão de navegador que narra em voz alta o conteúdo de páginas web e de PDFs enquanto a pessoa passa o cursor ou navega com o teclado, para ampliar a autonomia de quem tem deficiência visual ou baixa visão. A interface e a voz funcionam em português, inglês e espanhol. Uma conta com Google, totalmente opcional, permite levar as preferências de voz para outro navegador; esse recurso está pronto e roda em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modo demonstração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(login simulado) até a configuração do Google Cloud (seção 9).</w:t>
      </w: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Privacidade.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Sem conta, nenhum dado sai do navegador. Com conta, só o e-mail e as três preferências de voz (velocidade, tom e volume) são enviados ao servidor próprio do projeto.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cantSplit/>
          <w:tblHeader/>
        </w:trPr>
        <w:tc>
          <w:tcPr>
            <w:tcW w:type="dxa" w:w="214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Item</w:t>
            </w:r>
          </w:p>
        </w:tc>
        <w:tc>
          <w:tcPr>
            <w:tcW w:type="dxa" w:w="7496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Produto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HoverVoice, extensão de acessibilidade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Versão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1.2.0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manifest.json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popup e README alinhados)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Idiomas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Interface e voz em português (Brasil), inglês e espanhol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Plataforma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Google Chrome e Microsoft Edge 90 ou superior, Manifest V3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Contexto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Projeto integrador do Programa Full Stack (iniciativa Petrobras), SENAI Dendezeiros, Salvador/BA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Licença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Uso educacional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Gestão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Scrum, três sprints de duas semanas, de 13/07/2026 a 21/08/2026 (cronograma original)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Repositórios</w:t>
            </w:r>
          </w:p>
        </w:tc>
        <w:tc>
          <w:tcPr>
            <w:tcW w:type="dxa" w:w="749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Extensão: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rafael-santos-devv/HoverVoice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. Backend da conta: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MadureiraHenrique/HoverVoice-backend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(repositório separado, privado)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Integrante</w:t>
            </w:r>
          </w:p>
        </w:tc>
        <w:tc>
          <w:tcPr>
            <w:tcW w:type="dxa" w:w="481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Carlos Henrique Madureira Santos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Scrum Master e Gerente de Projeto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Anna Luísa Paixão Miranda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Product Owner, frente de negócios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João Pedro Silva Nonato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Desenvolvedor, idealizador e arquitetura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Rafael Francisco Silva Santos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Desenvolvedor, interface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Pedro Henrique F. de Carvalho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Desenvolvedor, design e negócios</w:t>
            </w:r>
          </w:p>
        </w:tc>
      </w:tr>
    </w:tbl>
    <w:p>
      <w:pPr>
        <w:spacing w:after="160"/>
      </w:pP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Docente orientador: Matheus de Azevedo Porciúncula Santos.</w:t>
      </w: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2" w:id="2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2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Requisitos</w:t>
      </w:r>
      <w:bookmarkEnd w:id="2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versão 1.2.0 atende 17 requisitos funcionais, 7 regras de negócio e 7 requisitos não funcionais. Os identificadores RF-01 a RF-10, RN-01 a RN-04 e RNF-01 a RNF-05 já existiam e aparecem nos comentários do código; os demais foram acrescentados nesta versão. Todos são provisórios até a conferência com o DOC-04 (Requisitos, Product Backlog PB-01 a PB-18), fora deste repositório.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5783"/>
        <w:gridCol w:w="2891"/>
      </w:tblGrid>
      <w:tr>
        <w:trPr>
          <w:cantSplit/>
          <w:tblHeader/>
        </w:trPr>
        <w:tc>
          <w:tcPr>
            <w:tcW w:type="dxa" w:w="96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578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Onde está implementado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RF-01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o elemento sob o cursor, depois de 120 ms de estabilização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(evento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pointerover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RF-02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imediatamente o elemento que recebe foco por Tab ou Shift + Tab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(evento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focusin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RF-03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Ativar e desativar pelo popup e pelo atalho Alt + A; anunciar "HoverVoice ativado" ao ligar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src/background/background.js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RF-04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Ajustar velocidade e tom (0,5x a 2x) e volume (0% a 100%)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RF-05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Testar a voz no popup, com campo de texto e botão Ouvir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RF-06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Manter as preferências entre sessões e sincronizá-las entre abas e popup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src/shared/state.js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chrome.storage.local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RF-07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Destacar com contorno o elemento em narração, sem alterar o layout da página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RF-08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parágrafos, títulos, botões, links, itens de lista, células de tabela, rótulos e campos de formulário, texto alternativo de imagens, títulos de SVG e elementos ARIA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RF-09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PDFs em leitor próprio com narração ao passar o mouse (opção "Abrir PDFs no leitor" e atalho Alt + P), com saída para o visualizador nativo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src/background/background.js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src/viewer/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RF-10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Interromper a fala anterior ao iniciar uma nova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RF-11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Escolher o idioma da interface (português, inglês ou espanhol); o padrão é o idioma do navegador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src/shared/i18n.js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RF-12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Escolher o idioma da voz: Automático, português, inglês ou espanhol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RF-13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Escolher a voz entre as instaladas no sistema, uma por idioma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RF-14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Entrar ou criar conta com o Google, de forma opcional; sem Client ID configurado, o login é simulado em modo demonstração (conta fictícia, etiqueta "Demonstração", sem rede)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RF-15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Salvar na conta e aplicar após o login velocidade, tom e volume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backend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RF-16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Sair da conta mantendo as preferências locais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RF-17 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Funcionar normalmente, com preferências locais, sem login, sem Client ID configurado ou com o servidor indisponível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src/popup/popup.js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8674"/>
      </w:tblGrid>
      <w:tr>
        <w:trPr>
          <w:cantSplit/>
          <w:tblHeader/>
        </w:trPr>
        <w:tc>
          <w:tcPr>
            <w:tcW w:type="dxa" w:w="96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867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RN-01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idioma da interface é o escolhido no popup; sem escolha, o do navegador (pt, en ou es); se for outro, português do Brasil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RN-02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narrado tem espaços normalizados e no máximo 500 caracteres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RN-03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vem, nesta ordem, de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aria-label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aria-labelledby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conteúdo específico do tipo (alt, título de SVG, rótulo de campo),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title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texto do elemento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RN-04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Elementos aninhados são narrados uma única vez, pelo mais específico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RN-05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 idioma de voz Automático, a fala usa 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do elemento ou da página (ou o idioma gravado no PDF); sem ele, o idioma da interface. Idioma fixo ignora 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. A extensão não traduz o conteúdo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RN-06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Só velocidade, tom e volume são sincronizados com a conta; idioma, voz escolhida e abertura de PDFs ficam no navegador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RN-07 </w:t>
            </w:r>
          </w:p>
        </w:tc>
        <w:tc>
          <w:tcPr>
            <w:tcW w:type="dxa" w:w="867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Ao entrar, as preferências da conta substituem as locais; se a conta é nova, as locais são enviadas. Ao abrir o popup com sessão, a conta é a fonte dos campos sincronizados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6265"/>
      </w:tblGrid>
      <w:tr>
        <w:trPr>
          <w:cantSplit/>
          <w:tblHeader/>
        </w:trPr>
        <w:tc>
          <w:tcPr>
            <w:tcW w:type="dxa" w:w="125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212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type="dxa" w:w="626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Critério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RNF-01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Privacidade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conta, nenhum dado do usuário é enviado para fora do dispositivo. Com conta, apenas o e-mail e as três preferências vão ao servidor do projeto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RNF-02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Compatibilidade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Chrome e Edge 90 ou superior, Manifest V3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RNF-03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Desempenho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Dois listeners delegados no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document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sem observar mutações do DOM; iframes fora do escopo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all_frames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desativado)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RNF-04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Acessibilidade da interface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Foco visível nos controles, mensagens 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role="status"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respeito a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prefers-reduced-motion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contraste mínimo de 4,5:1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RNF-05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Operação por teclado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Todas as funções principais acessíveis sem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RNF-06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Segurança da conta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Toda comunicação com o servidor usa HTTPS (exceto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localhost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em desenvolvimento); a extensão nunca guarda senha nem chaves secretas, só o token de sessão e o e-mail; o servidor guarda apenas o hash do token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RNF-07 </w:t>
            </w:r>
          </w:p>
        </w:tc>
        <w:tc>
          <w:tcPr>
            <w:tcW w:type="dxa" w:w="212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Resiliência</w:t>
            </w:r>
          </w:p>
        </w:tc>
        <w:tc>
          <w:tcPr>
            <w:tcW w:type="dxa" w:w="626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Servidor indisponível, sem internet ou sessão expirada não impedem o uso; a extensão avisa e segue com as preferências locais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3" w:id="3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3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Arquitetura</w:t>
      </w:r>
      <w:bookmarkEnd w:id="3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extensão tem quatro partes: o popup grava as configurações e cuida da conta; o script de conteúdo lê o estado e narra a página; o service worker cuida dos atalhos e da detecção de PDFs; o leitor de PDF desenha os documentos. Um backend separado guarda a conta e as preferências de quem entra com Google.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Fonte de verdade: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armazenamento local, chave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extensionState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chrome.storage.local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Nenhuma parte chama a outra para trocar configurações; todas reagem 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chrome.storage.onChanged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Fala: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Web Speech API do próprio navegador, sem servidor externo.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Código compartilhado: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src/shared/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reúne scripts comuns que publicam objetos globais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HoverVoiceI18n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HoverVoiceVoice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HoverVoiceAuth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). Cada contexto os carrega antes do seu código: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content_scripts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do manifest,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&lt;script&gt;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 popup e no leitor,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importScripts()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 service worker. O projeto não tem build.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Conta: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popup chama o Google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chrome.identity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), envia o ID token ao backend e guarda só o token de sessão e o e-mail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chrome.storage.local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authSession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Backend (repositório HoverVoice-backend)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Tecnologia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Node.js 22.5 ou superior com SQLite embutido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node:sqlite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); sem dependências npm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Validação do login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ID token do Google é verificado pela assinatura (chaves públicas do Google), emissor, Client ID, validade, nonce e e-mail verificado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Sessão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Token aleatório de 30 dias; só o hash SHA-256 fica no banco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Rotas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POST /auth/google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POST /auth/logout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GET /preferences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PUT /preferences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GET /health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Validação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Velocidade e tom de 0,5 a 2; volume de 0 a 1; corpo limitado a 4 KB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CORS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Só a origem da extensão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EXTENSION_ORIGIN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 é liberada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Testes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5 testes automatizados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npm test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): login, preferências, logout, faixas, CORS e validação do token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Contrato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docs/api-contrato.md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no repositório da extensão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4" w:id="4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4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Estrutura do projeto</w:t>
      </w:r>
      <w:bookmarkEnd w:id="4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JavaScript puro, sem dependências externas; cada arquivo tem uma responsabilidade.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Arquivo</w:t>
            </w:r>
          </w:p>
        </w:tc>
        <w:tc>
          <w:tcPr>
            <w:tcW w:type="dxa" w:w="578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manifest.json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Configuração Manifest V3: permissões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storage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activeTab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webRequest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identity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&lt;all_urls&gt;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), content scripts, popup, ícones e os atalhos Alt + A e Alt + P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src/shared/state.js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Estado padrão, faixas de voz, leitura e gravação do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extensionState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src/shared/i18n.js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Textos em português, inglês e espanhol; resolução do idioma da interface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src/shared/voice.js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Idioma da fala, lista e escolha de vozes, criação da locução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com Google, sessão e sincronização das preferências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src/background/background.js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Service worker: estado padrão na instalação, atalhos, detecção de PDFs e redirecionamento ao leitor; guarda por aba a opção de abrir no visualizador nativo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src/content/content.js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Roda nas páginas: captura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pointerover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focusin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extrai o texto, fala e destaca o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src/popup/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Interface: ativação, PDFs, teste de voz, configurações, idiomas, atalhos e conta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src/viewer/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Leitor de PDF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viewer.*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 e agrupamento do texto em parágrafos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pdf-blocks.js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lib/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PDF.js de terceiros (não editado)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images/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Ícones PNG de 16, 48 e 128 px; o Chrome não carrega ícones SVG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exemplos/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TESTE.html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PDFs e página de teste manual com todos os tipos de elemento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docs/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Documentos do projeto e contrato da API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README.md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CHECKLIST.md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INSTALACAO.html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config.json</w:t>
            </w:r>
          </w:p>
        </w:tc>
        <w:tc>
          <w:tcPr>
            <w:tcW w:type="dxa" w:w="578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Documentação de uso, roteiro de verificação, guia de instalação e metadados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5" w:id="5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5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Funcionamento interno</w:t>
      </w:r>
      <w:bookmarkEnd w:id="5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Captura de eventos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content.js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usa dois listeners no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document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pointerover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focusin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em vez de um por elemento.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alvo é resolvido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Element.closest()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o seletor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NARRATABLE_SELECTOR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vence o elemento mais específico.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Elementos inseridos depois do carregamento funcionam sem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MutationObserver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Com o mouse, a fala começa após 120 ms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HOVER_DELAY_MS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), para não falar elementos apenas atravessados. Com o teclado, começa na hora.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Extração do texto</w:t>
      </w: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texto vem da primeira fonte disponível, nesta ordem: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aria-label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aria-labelledby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Imagens: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alt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depois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depois uma descrição genérica no idioma da interface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SVG: elemento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Campos de formulário: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label for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label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envolvente,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placeholder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value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title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textContent</w:t>
      </w:r>
    </w:p>
    <w:p>
      <w:pPr>
        <w:spacing w:after="80"/>
      </w:pP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resultado tem os espaços colapsados e no máximo 500 caracteres.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Idioma e voz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 o idioma da voz é fixo (português, inglês ou espanhol), vale ele.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No Automático, vale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mais próximo do elemento ou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da página; nos PDFs, o idioma gravado no documento.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ou com um idioma não suportado, vale o idioma da interface.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voz usada é a escolhida para aquele idioma; se ela não existir mais, o navegador usa a voz padrão do idioma.</w:t>
      </w:r>
    </w:p>
    <w:p>
      <w:pPr>
        <w:spacing w:after="8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extensão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não traduz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conteúdo. Um texto em português lido com voz inglesa sai com forte sotaque; por isso o padrão é o Automático. Um PDF sem idioma gravado é lido com a voz do idioma da interface.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Fala e destaque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Cada nova fala cancela a anterior. Velocidade, tom, volume, idioma e voz são lidos do armazenamento; erros são registrados sem quebrar a página.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elemento narrado recebe contorno e leve tinta de fundo por uma folha de estilo injetada, sem mudar o layout, e respeita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prefers-reduced-motion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Ao desativar, a fala em andamento é interrompida.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content script nunca altera o atributo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de páginas de terceiros.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Leitor de PDF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background.js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observa, via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webRequest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as respostas do quadro principal.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Quando a resposta é um PDF e não um download, a aba é redirecionada para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src/viewer/viewer.html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PDFs locais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file://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 são tratados por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tabs.onUpdated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Os blocos de texto do leitor têm a classe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bloco-pdf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são narrados como qualquer elemento. Cada parágrafo é agrupado a partir das linhas do PDF, respeitando colunas e refazendo palavras hifenizadas.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Parágrafos acima de cerca de 480 caracteres são divididos em trechos, cortando no fim de uma linha.</w:t>
      </w:r>
    </w:p>
    <w:p>
      <w:pPr>
        <w:pStyle w:val="ListParagraph"/>
        <w:numPr>
          <w:ilvl w:val="0"/>
          <w:numId w:val="5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 o leitor não conseguir carregar o arquivo (por exemplo, atrás de login), envia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hovervoice:open-native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o PDF abre no visualizador nativo; essa escolha fica por aba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Conta e sincronização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popup abre o login do Google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chrome.identity.launchWebAuthFlow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(ID token, escopo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openid email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com nonce aleatório).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Envia o ID token ao backend, que valida e devolve o token de sessão e as preferências da conta.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Ao entrar, aplica as preferências da conta ou, em conta nova, envia as locais.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Ao soltar um controle de voz (evento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change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), envia as três preferências.</w:t>
      </w:r>
    </w:p>
    <w:p>
      <w:pPr>
        <w:pStyle w:val="ListParagraph"/>
        <w:numPr>
          <w:ilvl w:val="0"/>
          <w:numId w:val="6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Sessão expirada (resposta 401) apaga a sessão e avisa; sem conexão, avisa que as preferências ficaram só no navegador.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6" w:id="6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6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Interface</w:t>
      </w:r>
      <w:bookmarkEnd w:id="6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interface é o popup da extensão e o leitor de PDF, com o mesmo visual: fundo azul-escuro, destaque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#00A8E8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cartões com borda e animações em CSS puro. Os protótipos estão no Figma (arquivo HoverVoice), nas seções "Nova direção · Popup", "Login com Google" e "Idiomas".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Telas e estados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Tela</w:t>
            </w:r>
          </w:p>
        </w:tc>
        <w:tc>
          <w:tcPr>
            <w:tcW w:type="dxa" w:w="72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Popup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Cabeçalho com selo Ativo/Inativo; cartão de conta (Entrar ou e-mail e Sair); cartão principal de ativação; cartão "Abrir PDFs no leitor"; teste de voz; configurações de voz (idioma da voz, voz, velocidade, tom, volume); atalhos; idioma da interface (PT · EN · ES)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Entrar ou criar conta com Google, com os estados entrada, carregando, erro e a opção "Agora não, continuar sem conta"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Leitor de PDF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Barra com abrir arquivo, baixar cópia, tamanho, narração ligada/desligada; painel inicial, de erro e de senha; páginas com blocos narráveis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Página de teste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TESTE.html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com todos os tipos de elemento e parágrafos em três idiomas para testar a voz automática</w:t>
            </w:r>
          </w:p>
        </w:tc>
      </w:tr>
    </w:tbl>
    <w:p>
      <w:pPr>
        <w:spacing w:after="16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tela de boas-vindas existe como protótipo no Figma, mas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não está implementada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na extensão.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Animações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Interruptor deslizante, selo de estado que pulsa ao ativar, abertura animada das configurações, elevação do botão Ouvir ao passar o mouse e entrada em sequência dos cartões.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prefers-reduced-motion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todas as animações são removidas e só a troca de cor permanece.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Acessibilidade da própria interface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Todos os controles são operáveis por teclado, com foco visível (anel de 2 px) e rótulo acessível; os seletores de idioma usam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aria-pressed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Mensagens de estado usam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role="status"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erros de login usam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role="alert"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Nenhum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alert()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 foco vai para o botão adequado ao abrir e ao fechar a tela de login.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Contraste: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medido em 30/10/2026 (WCAG 2.1 AA). Todos os textos passam de 4,5:1; as bordas de campos, botões e segmentos e o interruptor desligado foram clareados para atingir 3:1. O detalhe está no Documento de Qualidade.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7" w:id="7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7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Instalação, uso e solução de problemas</w:t>
      </w:r>
      <w:bookmarkEnd w:id="7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Instalação (modo desenvolvedor)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Baixe ou clone o repositório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rafael-santos-devv/HoverVoice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No Chrome ou Edge, abra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chrome://extensions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(ou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edge://extensions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Ative o "Modo do desenvolvedor".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Clique em "Carregar sem compactação" e selecione a pasta que contém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manifest.json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Fixe o ícone do HoverVoice na barra de ferramentas.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Uso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Ative a extensão pelo ícone ou com Alt + A.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Passe o mouse sobre um elemento ou navegue com Tab e Shift + Tab; o texto é falado e o elemento é destacado.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Ajuste idioma da voz, voz, velocidade, tom e volume no popup; escolha o idioma da interface na base do popup.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Para PDFs, abra o arquivo no navegador (abre no leitor) ou use Alt + P.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Se quiser, clique em Entrar para sincronizar as preferências de voz com sua conta Google.</w:t>
      </w:r>
    </w:p>
    <w:p>
      <w:pPr>
        <w:pStyle w:val="ListParagraph"/>
        <w:numPr>
          <w:ilvl w:val="0"/>
          <w:numId w:val="8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Desative com Alt + A; a fala em andamento é interrompida.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Atalhos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Atalho</w:t>
            </w:r>
          </w:p>
        </w:tc>
        <w:tc>
          <w:tcPr>
            <w:tcW w:type="dxa" w:w="674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Alt + A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Ativar ou desativar a narração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Alt + P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o PDF da aba atual no leitor (ou um leitor vazio)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Tab / Shift + Tab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Navegar entre elementos, que são narrados ao receber o foco</w:t>
            </w:r>
          </w:p>
        </w:tc>
      </w:tr>
    </w:tbl>
    <w:p>
      <w:pPr>
        <w:spacing w:after="160"/>
      </w:pP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Os atalhos podem ser alterados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chrome://extensions/shortcuts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Configuração do login (uma vez)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No Google Cloud Console, crie um projeto, configure a tela de consentimento e um cliente OAuth do tipo "Aplicativo da Web".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Adicione como URI de redirecionamento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https://&lt;ID da extensão&gt;.chromiumapp.org/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Para o ID não mudar entre máquinas, fixe-o com o campo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key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manifest.json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Preencha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API_BASE_URL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src/shared/auth.js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(o Client ID não é segredo).</w:t>
      </w:r>
    </w:p>
    <w:p>
      <w:pPr>
        <w:pStyle w:val="ListParagraph"/>
        <w:numPr>
          <w:ilvl w:val="0"/>
          <w:numId w:val="9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Suba o backend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EXTENSION_ORIGIN=chrome-extension://&lt;ID da extensão&gt;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atrás de HTTPS.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Solução de problemas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Sintoma</w:t>
            </w:r>
          </w:p>
        </w:tc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Causa provável</w:t>
            </w:r>
          </w:p>
        </w:tc>
        <w:tc>
          <w:tcPr>
            <w:tcW w:type="dxa" w:w="3856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Nada é falado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Extensão desativada ou volume em 0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Ative com Alt + A e confira o volume no popup e no sistema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voz no idioma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sistema não tem voz instalada para ele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Instale a voz nas configurações do sistema; a lista em "Voz" mostra o que existe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Página lida com a voz errada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página não declara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ou declara outro idioma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Fixe o idioma da voz (PT, EN ou ES) em "Configurações de voz"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Não funciona em uma página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Páginas internas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chrome://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Chrome Web Store) bloqueiam extensões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Use em páginas web comuns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Não funciona dentro de iframes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extensão atua só no quadro principal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Limitação conhecida (seção 10)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 não abre no leitor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arquivo exige login ou falhou ao carregar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PDF abre no visualizador nativo; o leitor não tenta de novo nessa aba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 local não abre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Acesso a URLs de arquivos desligado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Ative "Permitir acesso a URLs de arquivo" nos detalhes da extensão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login mostra "Demonstração"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Client ID ainda não configurado (estado atual)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Esperado: o login é simulado e nada sai do navegador. Para o login real, siga "Configuração do login"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não funciona (com Client ID)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Backend fora do ar ou URL errada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popup avisa; a extensão segue com as preferências locais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Fala corta no meio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Texto acima de 500 caracteres</w:t>
            </w:r>
          </w:p>
        </w:tc>
        <w:tc>
          <w:tcPr>
            <w:tcW w:type="dxa" w:w="3856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Comportamento esperado; o texto é truncado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8" w:id="8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8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Desenvolvimento</w:t>
      </w:r>
      <w:bookmarkEnd w:id="8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Convenções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JavaScript puro, sem bundler e sem dependências de build; o código roda como está na pasta. Indentação de 4 espaços,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const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por padrão, nomes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camelCase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em inglês.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Manifest V3: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background.js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é service worker e não mantém estado em memória; todo estado vai para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Estado persistido na chave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extensionState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chrome.storage.local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sessão da conta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authSession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; estado por aba (bypass de PDF)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chrome.storage.session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Tudo que o HoverVoice injeta na página usa o prefixo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hovervoice-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para não colidir com o site.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Mensagens entre scripts seguem o padrão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hovervoice:&lt;ação&gt;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por exemplo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hovervoice:open-native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Todo texto visível ou falado vem de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HoverVoiceI18n.t()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com a chave nos três idiomas; só o nome e a descrição no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manifest.json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ficam em português.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Comentários em português, só quando explicam o porquê, citando os requisitos (RF, RN, RNF).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Configuração padrão (`extensionState`)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8"/>
        <w:gridCol w:w="4819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type="dxa" w:w="19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Padrão</w:t>
            </w:r>
          </w:p>
        </w:tc>
        <w:tc>
          <w:tcPr>
            <w:tcW w:type="dxa" w:w="481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Faixa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enabled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falso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verdadeiro ou falso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voiceRate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(velocidade)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voicePitch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(tom)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0,5 a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voiceVolume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(volume)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 a 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uiLanguage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nulo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nulo (segue o navegador),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voiceLanguage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auto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auto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voices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vazio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voz escolhida por idioma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pdfAutoOpen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verdadeiro</w:t>
            </w:r>
          </w:p>
        </w:tc>
        <w:tc>
          <w:tcPr>
            <w:tcW w:type="dxa" w:w="481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verdadeiro ou falso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Permissões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Permissão</w:t>
            </w:r>
          </w:p>
        </w:tc>
        <w:tc>
          <w:tcPr>
            <w:tcW w:type="dxa" w:w="674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storage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Guardar preferências e sessão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activeTab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Atalho Alt + P sobre a aba atual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webRequest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Detectar respostas PDF para abrir no leitor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identity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opcional com Google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&lt;all_urls&gt;</w:t>
            </w:r>
          </w:p>
        </w:tc>
        <w:tc>
          <w:tcPr>
            <w:tcW w:type="dxa" w:w="674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qualquer página e ler PDFs de qualquer endereço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Como testar localmente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Carregue a extensão sem compactação e abra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TESTE.html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Após editar o código, clique em recarregar o cartão da extensão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chrome://extensions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atualize a página de teste.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Para depurar o service worker, use "Inspecionar visualizações: service worker" no cartão da extensão.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Rode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node --check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nos arquivos alterados e siga 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CHECKLIST.md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Os casos formais estão no Documento de Qualidade.</w:t>
      </w:r>
    </w:p>
    <w:p>
      <w:pPr>
        <w:pStyle w:val="ListParagraph"/>
        <w:numPr>
          <w:ilvl w:val="0"/>
          <w:numId w:val="10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Para o backend,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npm test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na pasta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HoverVoice-backend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spacing w:after="8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Permissões devem ser mínimas e justificadas; revise o manifest a cada nova funcionalidade.</w:t>
      </w: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9" w:id="9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9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Evolução do login: o que foi decidido</w:t>
      </w:r>
      <w:bookmarkEnd w:id="9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versão anterior deste documento propunha login com e-mail e senha. A implementação seguiu outro caminho, decidido pelo dono do projeto: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3084"/>
        <w:gridCol w:w="3181"/>
      </w:tblGrid>
      <w:tr>
        <w:trPr>
          <w:cantSplit/>
          <w:tblHeader/>
        </w:trPr>
        <w:tc>
          <w:tcPr>
            <w:tcW w:type="dxa" w:w="337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Tema</w:t>
            </w:r>
          </w:p>
        </w:tc>
        <w:tc>
          <w:tcPr>
            <w:tcW w:type="dxa" w:w="308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Proposta anterior</w:t>
            </w:r>
          </w:p>
        </w:tc>
        <w:tc>
          <w:tcPr>
            <w:tcW w:type="dxa" w:w="318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Implementado na 1.2.0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Forma de entrada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E-mail e senha, com criação de conta e recuperação de senha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Somente Google; entrar e criar conta são o mesmo fluxo. Sem senha, logo sem recuperação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Dados salvos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Voz, velocidade, tom, volume, idioma e abertura de PDFs ("intensidade" e escolha de voz)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Velocidade, tom e volume. Idioma, voz e PDFs ficam no navegador. Não existe "intensidade"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Obrigatoriedade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Opcional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Opcional, com interface minimalista (cartão discreto no popup)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Backend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Serviço próprio ou de terceiros, a definir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Próprio, em Node.js + SQLite, repositório separado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Módulo no cliente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background.js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src/shared/auth.js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usado pelo popup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Conflito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Vale a alteração mais recente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conta vence ao entrar e ao abrir o popup; o envio acontece ao soltar um controle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Permissões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Domínio da API no manifest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identity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o acesso ao servidor já é coberto por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&lt;all_urls&gt;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Privacidade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promessa muda para quem faz login</w:t>
            </w:r>
          </w:p>
        </w:tc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conta, nada sai do navegador. Com conta, e-mail e as três preferências</w:t>
            </w:r>
          </w:p>
        </w:tc>
      </w:tr>
    </w:tbl>
    <w:p>
      <w:pPr>
        <w:spacing w:after="160"/>
      </w:pPr>
    </w:p>
    <w:p>
      <w:pPr>
        <w:keepLines/>
        <w:pBdr>
          <w:top w:val="single" w:color="BFE3F4" w:sz="4" w:space="4"/>
          <w:left w:val="single" w:color="00A8E8" w:sz="28" w:space="8"/>
          <w:bottom w:val="single" w:color="BFE3F4" w:sz="4" w:space="4"/>
        </w:pBdr>
        <w:shd w:fill="EAF6FC" w:val="clear"/>
        <w:spacing w:after="180" w:before="100" w:line="300"/>
        <w:ind w:left="200" w:right="1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Situação em 30/10/2026: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o login real está implementado e testado com o Google simulado, e a extensão roda em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modo demonstração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Criar o cliente OAuth exige um projeto no Google Cloud, que pede uma forma de pagamento cadastrada, e a equipe não pôde fazê-lo. Enquanto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estiver vazio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src/shared/auth.js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o login é simulado localmente: conta fictícia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demo@hovervoice.dev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etiqueta "Demonstração", preferências guardadas só no navegador e nenhuma requisição de rede. Ao preencher o Client ID, o login real assume sozinho. Alguém com conta no Google Cloud pode criar o projeto e entregar o Client ID.</w:t>
      </w: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Pendências desta área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Criar o cliente OAuth no Google Cloud (exige forma de pagamento), preencher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GOOGLE_CLIENT_ID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API_BASE_URL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e hospedar o backend com HTTPS.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Testar o login com o Google real (os testes atuais usam o Google simulado).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Atualizar a página de boas-vindas e a política de privacidade para refletir o uso opcional da conta.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Definir quais dados pessoais além do e-mail, se algum, serão coletados (hoje, nenhum).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10" w:id="10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10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Limitações e próximos passos</w:t>
      </w:r>
      <w:bookmarkEnd w:id="10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Limitações conhecidas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Atua apenas no quadro principal da página; conteúdo em iframes não é narrado.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Texto limitado a 500 caracteres por elemento.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 qualidade e as vozes disponíveis dependem do sistema operacional e do navegador.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Não funciona em páginas internas do navegador.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Suporte apenas a Chrome e Edge (Chromium 90 ou superior).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PDFs escaneados (imagem sem texto) não são lidos; não há OCR. Texto girado em PDFs não é narrado.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Não traduz o conteúdo; PDFs sem idioma gravado são lidos com a voz do idioma da interface.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Os IDs de requisitos são provisórios até serem conferidos com o DOC-04.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Próximos passos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Ativar o login: criar o cliente OAuth no Google Cloud (precisa de forma de pagamento), preencher o Client ID, testar com o Google real e publicar o backend com HTTPS.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Conferir os IDs de requisitos com o DOC-04.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Executar o ciclo completo de testes do Documento de Qualidade, incluindo o Edge e as vozes em inglês e espanhol.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Implementar a tela de boas-vindas e revisar a política de privacidade.</w:t>
      </w:r>
    </w:p>
    <w:p>
      <w:pPr>
        <w:pStyle w:val="ListParagraph"/>
        <w:numPr>
          <w:ilvl w:val="0"/>
          <w:numId w:val="11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Avaliar a detecção do idioma de PDFs sem metadado, a tradução do conteúdo e o OCR para PDFs escaneados.</w:t>
      </w:r>
    </w:p>
    <w:p>
      <w:pPr>
        <w:spacing w:after="80"/>
      </w:pPr>
    </w:p>
    <w:sectPr>
      <w:headerReference w:type="default" r:id="rId6"/>
      <w:footerReference w:type="default" r:id="rId7"/>
      <w:type w:val="nextPage"/>
      <w:pgSz w:w="11906" w:h="16838" w:orient="portrait"/>
      <w:pgMar w:top="1500" w:right="1134" w:bottom="1300" w:left="1134" w:header="7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Segoe UI" w:cs="Segoe UI" w:eastAsia="Segoe UI" w:hAnsi="Segoe UI"/>
        <w:color w:val="5B6B7A"/>
        <w:sz w:val="16"/>
        <w:szCs w:val="16"/>
      </w:rPr>
      <w:t xml:space="preserve">HoverVoice · 30/10/2026	Página </w:t>
    </w:r>
    <w:r>
      <w:rPr>
        <w:rFonts w:ascii="Segoe UI" w:cs="Segoe UI" w:eastAsia="Segoe UI" w:hAnsi="Segoe UI"/>
        <w:color w:val="5B6B7A"/>
        <w:sz w:val="16"/>
        <w:szCs w:val="16"/>
      </w:rPr>
      <w:fldChar w:fldCharType="begin"/>
    </w:r>
    <w:r>
      <w:rPr>
        <w:rFonts w:ascii="Segoe UI" w:cs="Segoe UI" w:eastAsia="Segoe UI" w:hAnsi="Segoe UI"/>
        <w:color w:val="5B6B7A"/>
        <w:sz w:val="16"/>
        <w:szCs w:val="16"/>
      </w:rPr>
      <w:instrText xml:space="preserve">PAGE</w:instrText>
    </w:r>
    <w:r>
      <w:rPr>
        <w:rFonts w:ascii="Segoe UI" w:cs="Segoe UI" w:eastAsia="Segoe UI" w:hAnsi="Segoe UI"/>
        <w:color w:val="5B6B7A"/>
        <w:sz w:val="16"/>
        <w:szCs w:val="16"/>
      </w:rPr>
      <w:fldChar w:fldCharType="separate"/>
    </w:r>
    <w:r>
      <w:rPr>
        <w:rFonts w:ascii="Segoe UI" w:cs="Segoe UI" w:eastAsia="Segoe UI" w:hAnsi="Segoe UI"/>
        <w:color w:val="5B6B7A"/>
        <w:sz w:val="16"/>
        <w:szCs w:val="16"/>
      </w:rPr>
      <w:fldChar w:fldCharType="end"/>
    </w:r>
    <w:r>
      <w:rPr>
        <w:rFonts w:ascii="Segoe UI" w:cs="Segoe UI" w:eastAsia="Segoe UI" w:hAnsi="Segoe UI"/>
        <w:color w:val="5B6B7A"/>
        <w:sz w:val="16"/>
        <w:szCs w:val="16"/>
      </w:rPr>
      <w:t xml:space="preserve"> de </w:t>
    </w:r>
    <w:r>
      <w:rPr>
        <w:rFonts w:ascii="Segoe UI" w:cs="Segoe UI" w:eastAsia="Segoe UI" w:hAnsi="Segoe UI"/>
        <w:color w:val="5B6B7A"/>
        <w:sz w:val="16"/>
        <w:szCs w:val="16"/>
      </w:rPr>
      <w:fldChar w:fldCharType="begin"/>
    </w:r>
    <w:r>
      <w:rPr>
        <w:rFonts w:ascii="Segoe UI" w:cs="Segoe UI" w:eastAsia="Segoe UI" w:hAnsi="Segoe UI"/>
        <w:color w:val="5B6B7A"/>
        <w:sz w:val="16"/>
        <w:szCs w:val="16"/>
      </w:rPr>
      <w:instrText xml:space="preserve">NUMPAGES</w:instrText>
    </w:r>
    <w:r>
      <w:rPr>
        <w:rFonts w:ascii="Segoe UI" w:cs="Segoe UI" w:eastAsia="Segoe UI" w:hAnsi="Segoe UI"/>
        <w:color w:val="5B6B7A"/>
        <w:sz w:val="16"/>
        <w:szCs w:val="16"/>
      </w:rPr>
      <w:fldChar w:fldCharType="separate"/>
    </w:r>
    <w:r>
      <w:rPr>
        <w:rFonts w:ascii="Segoe UI" w:cs="Segoe UI" w:eastAsia="Segoe UI" w:hAnsi="Segoe UI"/>
        <w:color w:val="5B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BE5EC" w:sz="4" w:space="4"/>
      </w:pBdr>
      <w:tabs>
        <w:tab w:val="right" w:pos="9638"/>
      </w:tabs>
    </w:pPr>
    <w:r>
      <w:rPr>
        <w:rFonts w:ascii="Segoe UI" w:cs="Segoe UI" w:eastAsia="Segoe UI" w:hAnsi="Segoe UI"/>
        <w:b/>
        <w:bCs/>
        <w:color w:val="0B5E85"/>
        <w:sz w:val="16"/>
        <w:szCs w:val="16"/>
      </w:rPr>
      <w:t xml:space="preserve">Documentação do Software</w:t>
    </w:r>
    <w:r>
      <w:rPr>
        <w:rFonts w:ascii="Segoe UI" w:cs="Segoe UI" w:eastAsia="Segoe UI" w:hAnsi="Segoe UI"/>
        <w:color w:val="5B6B7A"/>
        <w:sz w:val="16"/>
        <w:szCs w:val="16"/>
      </w:rPr>
      <w:t xml:space="preserve">	v1.2.0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  <w:rPr>
        <w:b/>
        <w:bCs/>
        <w:color w:val="00A8E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80"/>
      </w:pPr>
      <w:rPr>
        <w:b/>
        <w:bCs/>
        <w:color w:val="00A8E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C2733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04384866140ddbf05c43d5b0491168f45ecb4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Documentação do Software</dc:title>
  <dc:creator>Equipe HoverVoice</dc:creator>
  <cp:lastModifiedBy>Un-named</cp:lastModifiedBy>
  <cp:revision>1</cp:revision>
  <dcterms:created xsi:type="dcterms:W3CDTF">2026-10-30T23:01:36.817Z</dcterms:created>
  <dcterms:modified xsi:type="dcterms:W3CDTF">2026-10-30T23:01:36.818Z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