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B5E85"/>
          <w:sz w:val="44"/>
          <w:szCs w:val="44"/>
        </w:rPr>
        <w:t xml:space="preserve">HoverVoice — Documento de Qualidade</w:t>
      </w:r>
    </w:p>
    <w:p>
      <w:pPr>
        <w:pBdr>
          <w:bottom w:val="single" w:color="0B5E85" w:sz="8" w:space="6"/>
        </w:pBdr>
        <w:spacing w:after="2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Versão testada 1.2.0 · atualizado em 30/10/2026 · Responsável: Carlos Henrique Madureira Santos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1. Introdução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Este documento define como a qualidade do HoverVoice é verificada: estratégia de testes, critérios de aceitação, casos de teste, rastreabilidade até os requisitos e o registro das execuções. Ele complementa a Documentação do Software.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HoverVoice, extensão para Chrome e Edge (Manifest V3) que narra em voz alta o elemento sob o cursor ou o foco do teclado, em português, inglês e espanhol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Versão testada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popup)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Projeto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Programa Full Stack (Petrobras), SENAI Dendezeiros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Docente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Matheus de Azevedo Porciúncula Santos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Escopo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Dentro do escopo:</w:t>
      </w:r>
      <w:r>
        <w:rPr>
          <w:rFonts w:ascii="Arial" w:cs="Arial" w:eastAsia="Arial" w:hAnsi="Arial"/>
          <w:sz w:val="22"/>
          <w:szCs w:val="22"/>
        </w:rPr>
        <w:t xml:space="preserve"> narração por mouse e teclado, popup de configurações, atalhos, leitor de PDF, persistência local, idiomas e vozes, login opcional com Google e sincronização das preferências, acessibilidade da interface.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Fora do escopo:</w:t>
      </w:r>
      <w:r>
        <w:rPr>
          <w:rFonts w:ascii="Arial" w:cs="Arial" w:eastAsia="Arial" w:hAnsi="Arial"/>
          <w:sz w:val="22"/>
          <w:szCs w:val="22"/>
        </w:rPr>
        <w:t xml:space="preserve"> conteúdo dentro de iframes, páginas internas do navegador, PDFs escaneados sem texto, tradução do conteúdo, navegadores diferentes de Chrome e Edge.</w:t>
      </w:r>
    </w:p>
    <w:p>
      <w:pPr>
        <w:spacing w:after="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Documentação do Software (requisitos RF, RN e RNF, arquitetura, instalação).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DOC-04 (requisitos oficiais). Os IDs usados aqui seguem a Documentação do Software e são provisórios até a conferência com o DOC-04.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CHECKLIST.md</w:t>
      </w:r>
      <w:r>
        <w:rPr>
          <w:rFonts w:ascii="Arial" w:cs="Arial" w:eastAsia="Arial" w:hAnsi="Arial"/>
          <w:sz w:val="22"/>
          <w:szCs w:val="22"/>
        </w:rPr>
        <w:t xml:space="preserve"> no repositório: roteiro manual resumido para conferência rápida.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2. Estratégia de qualidade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Tipos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cantSplit/>
          <w:tblHeader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requisito se comporta como especificado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Casos de teste da seção 4, manuais e por script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 operável por teclado, com rótulos e contraste adequados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Navegação só com teclado, leitor de tela, medição de contraste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 em Chrome e Edge 90 ou superior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Mesmos casos nos dois navegadores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Narração começa sem atraso perceptível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Cronometrar o intervalo entre o hover e o início da fala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e sincronização sem vazamento de dados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Inspeção da rede e do armazenamento; testes automatizados do backend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Regressão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Correções não quebram o que já funcionava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Reexecutar os casos críticos a cada entrega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Exploratório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Achar problemas fora do roteiro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Sessões livres em sites reais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Ambiente de teste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Chrome e Edge, versão 90 ou superior, em Windows (e Linux, quando possível).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Vozes instaladas no sistema para cada idioma testado (português, inglês e espanhol). Sem a voz instalada, o caso de voz daquele idioma fica "Bloqueado".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Página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, com título, parágrafo, link, botão, imagem com alt, SVG com título, campo com rótulo, tabela e parágrafos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em três idiomas; um texto com mais de 500 caracteres.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exemplos/relatorio-exemplo.pdf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exemplos/duas-colunas-exemplo.pdf</w:t>
      </w:r>
      <w:r>
        <w:rPr>
          <w:rFonts w:ascii="Arial" w:cs="Arial" w:eastAsia="Arial" w:hAnsi="Arial"/>
          <w:sz w:val="22"/>
          <w:szCs w:val="22"/>
        </w:rPr>
        <w:t xml:space="preserve">, um escaneado, um local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file://</w:t>
      </w:r>
      <w:r>
        <w:rPr>
          <w:rFonts w:ascii="Arial" w:cs="Arial" w:eastAsia="Arial" w:hAnsi="Arial"/>
          <w:sz w:val="22"/>
          <w:szCs w:val="22"/>
        </w:rPr>
        <w:t xml:space="preserve">), um com senha e um atrás de login.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os casos de conta: backend no ar, projeto no Google Cloud com o Client ID configurado, e duas contas ou dois navegadores.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Critérios de entrada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Extensão carregada sem erros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Requisitos do ciclo identificados e versão definida.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Critérios de saída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100% dos casos críticos executados e aprovados.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Pelo menos 90% dos demais casos aprovados.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Nenhum defeito aberto de severidade alta ou crítica.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Defeitos restantes registrados e aceitos pela equipe.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3. Critérios de aceitação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Um requisito é aceito quando todos os casos de teste ligados a ele passam (seção 5) e o critério abaixo é observado.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8385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Critério de aceitação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a extensão ativa, o elemento sob o cursor começa a ser falado cerca de 120 ms depois que o cursor para sobre ele; passar rapidamente por cima não dispara fala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pressionar Tab ou Shift + Tab, o elemento focado é falado de imediato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A e a chave do popup ligam e desligam a narração; ao ligar, é falado "HoverVoice ativado" no idioma da interface; ao desligar, a fala em andamento para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e tom aceitam valores de 0,5x a 2x, e volume de 0% a 100%; a próxima fala usa os novos valores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botão Ouvir fala o texto digitado no popup com as configurações atuais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Após fechar e reabrir o navegador, as configurações continuam as mesmas; uma mudança no popup vale nas abas já abertas sem recarregar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elemento narrado recebe contorno visível e a página não se move nem muda de tamanho; o contorno some ao fim da fala ou ao sair do elemento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tipos de elemento listados no requisito são falados com o texto correto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abrem no leitor do HoverVoice e seus blocos são narrados; Alt + P abre o leitor; se o PDF não carregar, abre no visualizador nativo sem novo redirecionamento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iniciar uma nova fala, a anterior é cancelada; nunca há duas falas sobrepostas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popup e o leitor aparecem no idioma escolhido (ou no do navegador, se não houver escolha) e a troca é imediata e persistente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Automático, cada elemento é falado com a voz do seu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com idioma fixo, sempre com ele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mostra as vozes instaladas do idioma; a voz escolhida é usada; se ela não existir mais, a voz padrão do idioma assume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 possível entrar ou criar conta com o Google; a primeira entrada cria a conta; "Agora não" volta ao popup sem alterar nada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Velocidade, tom e volume alterados com a sessão ativa chegam à conta e são aplicados em outro navegador após o login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Sair encerra a sessão e mantém as preferências locais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login, ou com o servidor fora do ar, toda a narração e os ajustes funcionam como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 a RN-07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comportamento descrito na regra é observado em página de teste ou na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nenhuma requisição de rede é feita pela extensão durante o uso (além de carregar PDFs pedidos pela pessoa). Com conta, só o servidor do projeto e o Google (no login)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casos críticos passam em Chrome e em Edge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Elementos criados depois do carregamento também são narrados; conteúdo de iframe não é narrado (limitação aceita)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em todos os controles, mensagens de estado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texto e controles com contraste mínimo de 4,5:1, animações reduzidas quando o sistema pede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Ativar, ajustar e testar a voz, trocar o idioma e abrir ou fechar o login são possíveis só com o teclado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a comunicação com o servidor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nenhuma senha ou chave secreta é guardada; no armazenamento da extensão só existem o token de sessão e o e-mail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fora do ar, sem internet ou sessão expirada geram aviso claro e não impedem o uso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4. Casos de teste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Prioridade: Crítica (C), Alta (A) ou Média (M). Pré-condição comum, salvo indicação: extensão carregada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 aberto.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4.1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a extensão. Parar o cursor sobre um parágrafo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do parágrafo é falado após cerca de 120 ms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Passar o cursor rapidamente por vários elementos sem parar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fala é iniciada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Pressionar Tab até um botão; depois Shift + Tab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elemento focado é falado de imediato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a extensão desativada, pressionar Alt + 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 falado "HoverVoice ativado" e a narração passa a funcionar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Durante uma fala, desligar pela chave do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fala para na hora e nada novo é narrado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Mudar velocidade para 2x, tom para 0,5x e volume para 0%; narrar; repetir com valores intermediários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fala usa os valores definidos; com volume 0% não há som; valores fora da faixa não são aceitos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Digitar um texto no campo do popup e clicar em Ouvir; repetir com o campo vazio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é falado com as configurações atuais; campo vazio mostra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Alterar configurações, fechar o navegador, reabrir e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Os valores continuam os mesmos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duas abas abertas, mudar a velocidade no popup e narrar na aba que já estava aberta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nova velocidade vale sem recarregar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botão e um parágrafo; observar o layout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Há contorno no elemento; nada na página muda de posição ou tamanho; o contorno some ao fim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título, parágrafo, link, botão, item de lista, célula de tabela, rótulo, campo, imagem com alt, SVG com título e elemento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um é falado com o texto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"Abrir PDFs no leitor" ligado, abrir um PDF com texto e passar o mouse nos blocos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leitor e os blocos são narrados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Pressionar Alt + 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leitor de PDF é aberto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um PDF que exige login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visualizador nativo; a aba não é redirecionada de novo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Passar o cursor sobre um texto longo e, durante a fala, sobre outro elemento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primeira fala é cancelada e só a nova é ouvida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um navegador em inglês, sem escolha salva, abrir o popup; repetir com navegador em francês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Inglês: popup em inglês. Francês: popup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Trocar PT, EN e ES na base do popup; fechar e reabrir; abrir o leitor de PDF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textos mudam na hora, a escolha persiste e o leitor segue o mesmo idioma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Automático, passar o mouse sobre os parágrafos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lang="en"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lang="es"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lang="pt-BR"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parágrafo é falado com a voz do seu idioma (com a voz instalada)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Fixar o idioma da voz em ES e narrar o parágrafo em inglês; voltar ao Automático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ES fixo, a voz é espanhola independentemente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no Automático, volta a seguir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a lista Voz, escolher uma voz e narrar; trocar de idioma; escolher um idioma sem voz instalada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voz escolhida é usada naquele idioma; cada idioma guarda a sua; sem voz instalada aparece o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um PDF com idioma gravado e outro sem, no Automático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primeiro segue o idioma do PDF; o segundo, o da interface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4.2 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Instalar a extensão e abrir o popup pela primeira vez, com navegador em português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interface aparece em português e a fala usa voz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bloco com mais de 500 caracteres e vários espaços seguidos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falado tem espaços normalizados e no máximo 500 caracteres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elemento que tenha ao mesmo tempo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texto diferentes; remover um a um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ao removê-lo, o próximo da ordem da regra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link que contém um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span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é falado uma só vez, pelo elemento mais específico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4.3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a aba Rede do DevTools e usar a extensão por alguns minutos sem entrar na conta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requisição da extensão para fora do dispositivo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Executar CT-01, CT-03, CT-04, CT-08, CT-11 e CT-15 no Chrome e no Edge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passam nos dois navegadores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Inserir um botão por script após o carregamento; narrar um texto dentro de um iframe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botão novo é narrado; o conteúdo do iframe não (limitação aceita)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Navegar pelo popup e pelo leitor com Tab; ativar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no sistema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em cada controle; mensagens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sem animações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Medir o contraste de texto e controles do popup, do leitor e da tela de login com uma ferramenta de contraste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Relação mínima de 4,5:1 (texto) e 3:1 (componentes)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o popup só com teclado: ligar, ajustar três controles, trocar o idioma, testar a voz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Tudo é possível sem mouse, em ordem lógica de foco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4.4 Conta e sincronização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Exigem o backend no ar e o Client ID do Google configurado. O login está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 enquanto não houver Client ID (sem ele, o cartão de conta fica oculto). Os casos CT-L01 a CT-L10 foram executados até aqui com o Google simulado (seção 8); falta executá-los com o Google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GOOGLE_CLIENT_ID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vazio (estado atual),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cartão de conta não aparece e todo o resto funciona normalmente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popup, clicar em Entrar e concluir o login no Google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tela de login abre, o Google responde, o popup mostra o e-mail e "Preferências sincronizadas"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com uma conta Google nunca usada; em outra tentativa, clicar em "Agora não, continuar sem conta"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conta é criada na primeira vez, sem passo extra; "Agora não" volta ao popup sem alterar nada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Logado, mudar velocidade e soltar o controle; em outro navegador, entrar com a mesma conta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outro navegador recebe a mesma velocidade, tom e volume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com conta que já tem preferências, tendo valores locais diferentes; depois, com conta nova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Conta existente: os valores da conta substituem os locais. Conta nova: os locais são enviados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Clicar em Sair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sessão termina e as preferências locais permanecem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a extensão sem nunca entrar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a narração e os ajustes funcionam como sem conta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a tela de login só com teclado e com leitor de tela; medir o contraste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visível, rótulos lidos, erro anunciado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role="alert"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), contraste mínimo de 4,5:1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Inspecionar a rede e o armazenamento durante o login e a sincronização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Tudo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no armazenamento só há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authSession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com token e e-mail; nenhuma senha ou chave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Parar o servidor e usar a extensão; depois invalidar a sessão e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Aparece aviso de sem conexão e tudo segue local; sessão expirada mostra aviso e o botão volta a "Entrar"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Logado, mudar idioma, voz escolhida e abertura de PDFs; entrar em outro navegador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Esses três campos não são sincronizados; velocidade, tom e volume são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Repetir CT-20 com a conta ativa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há requisições ao servidor do projeto (e ao Google durante o login)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4.5 Backend (testes automatizados)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Executados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npm test</w:t>
      </w:r>
      <w:r>
        <w:rPr>
          <w:rFonts w:ascii="Arial" w:cs="Arial" w:eastAsia="Arial" w:hAnsi="Arial"/>
          <w:sz w:val="22"/>
          <w:szCs w:val="22"/>
        </w:rPr>
        <w:t xml:space="preserve"> no repositório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HoverVoice-backend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5590"/>
      </w:tblGrid>
      <w:tr>
        <w:trPr>
          <w:cantSplit/>
          <w:tblHeader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Cobertura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BE-01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com token inválido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Resposta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BE-02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Fluxo completo: login, gravar e ler preferências, novo login, logout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persistem entre logins; após o logout, a sessão responde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BE-03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fora da faixa e requisição sem token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Resposta 400 e 401, respectivamente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BE-04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CORS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a origem da extensão é liberada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BE-05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 do ID token do Google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Aceita o token válido; recusa audiência errada, nonce errado, token expirado e assinatura adulterada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5. Matriz de rastreabilidade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Cada um dos 31 requisitos atuais (17 RF, 7 RN e 7 RNF) tem ao menos um caso de teste.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CT-01, CT-02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CT-04, CT-05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CT-08, CT-09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CT-12, CT-13, CT-14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CT-26, CT-27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CT-L01, CT-L02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CT-L03, BE-02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CT-L00, CT-L06, CT-L09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CT-16, CT-26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CT-29, CT-31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CT-L10, BE-03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CT-20, CT-L11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CT-23, CT-24, CT-L07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CT-L08, BE-01, BE-04, BE-05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6. Defeitos, riscos e pendências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Defeitos e pendências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4314"/>
        <w:gridCol w:w="1377"/>
        <w:gridCol w:w="1193"/>
        <w:gridCol w:w="1561"/>
      </w:tblGrid>
      <w:tr>
        <w:trPr>
          <w:cantSplit/>
          <w:tblHeader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Severidade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DEF-01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README citava a versão 1.1.0; manifest e popup usam 1.2.0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Introdução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Corrigido (README em 1.2.0)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DEF-02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contraste nunca tinha sido medido. Medição em 30/10/2026: todos os textos passam de 4,5:1 (mínimo 5,8:1). Falhavam 3:1 as bordas de campos e botões (1,9:1) e o interruptor desligado (1,8:1)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Corrigido (bordas de controles 3,1:1 a 4,6:1; interruptor desligado 4,6:1)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DEF-03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Conteúdo em iframes não é narrado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all_frames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desativado)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aceita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DEF-04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escaneados (imagem sem texto) não são lidos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aceita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DEF-05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sem idioma gravado é lido com a voz do idioma da interface; um PDF em português com a interface em inglês sai com voz inglesa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CT-31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Aberto; o idioma fixo contorna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DEF-06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login real com o Google não pôde ser ativado: criar o cliente OAuth exige forma de pagamento no Google Cloud. O recurso fica oculto até haver Client ID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Bloqueado (decisão: entregar com login desativado)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DEF-07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tela de boas-vindas existe só no Figma, sem implementação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Planejado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3084"/>
        <w:gridCol w:w="3373"/>
      </w:tblGrid>
      <w:tr>
        <w:trPr>
          <w:cantSplit/>
          <w:tblHeader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Risco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voz instalada para o idioma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narração usa outra voz ou fica muda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de vozes mostra um aviso; documentar a instalação de vozes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Sites que alteram o DOM de forma incomum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Narração inconsistente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Testes exploratórios em sites reais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Site ou PDF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incorreto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 do idioma errado no modo Automático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 fixo nas configurações de voz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e dados da conta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Vazamento ou perda de confiança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opcional; só e-mail e três preferências; HTTPS; hash do token; sem senha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indisponível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não sincronizam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extensão segue com as preferências locais e avisa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 ID, URL do servidor ou ID da extensão mal configurados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falha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Passos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docs/api-contrato.md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mensagem de "não configurado"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IDs de requisitos diferentes do DOC-04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Rastreabilidade quebrada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e ajustar os IDs antes da entrega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Severidade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Crítica:</w:t>
      </w:r>
      <w:r>
        <w:rPr>
          <w:rFonts w:ascii="Arial" w:cs="Arial" w:eastAsia="Arial" w:hAnsi="Arial"/>
          <w:sz w:val="22"/>
          <w:szCs w:val="22"/>
        </w:rPr>
        <w:t xml:space="preserve"> impede o uso principal (narrar) ou vaza dados.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Alta:</w:t>
      </w:r>
      <w:r>
        <w:rPr>
          <w:rFonts w:ascii="Arial" w:cs="Arial" w:eastAsia="Arial" w:hAnsi="Arial"/>
          <w:sz w:val="22"/>
          <w:szCs w:val="22"/>
        </w:rPr>
        <w:t xml:space="preserve"> uma função importante falha sem alternativa.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Média:</w:t>
      </w:r>
      <w:r>
        <w:rPr>
          <w:rFonts w:ascii="Arial" w:cs="Arial" w:eastAsia="Arial" w:hAnsi="Arial"/>
          <w:sz w:val="22"/>
          <w:szCs w:val="22"/>
        </w:rPr>
        <w:t xml:space="preserve"> falha com alternativa ou limitação conhecida.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Baixa:</w:t>
      </w:r>
      <w:r>
        <w:rPr>
          <w:rFonts w:ascii="Arial" w:cs="Arial" w:eastAsia="Arial" w:hAnsi="Arial"/>
          <w:sz w:val="22"/>
          <w:szCs w:val="22"/>
        </w:rPr>
        <w:t xml:space="preserve"> detalhe cosmético ou documental.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7. Como registrar a execução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Resultado: Aprovado, Reprovado, Bloqueado ou Não executado.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Em caso de reprovação, abrir um defeito na seção 6 com passos para reproduzir, resultado obtido e severidade.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Depois de corrigir, reexecutar o caso e os casos críticos de regressão.</w:t>
      </w:r>
    </w:p>
    <w:p>
      <w:pPr>
        <w:spacing w:after="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Métricas acompanhadas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Cobertura: requisitos com ao menos um caso, sobre o total (hoje 31 de 31).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Taxa de aprovação: casos aprovados sobre casos executados.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Defeitos abertos por severidade.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Casos críticos aprovados, sobre o total de casos críticos (meta de 100%).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8. Registro de execução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Ciclo 1 — 30/10/2026, Chrome em Windows, versão 1.2.0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Executado por script de automação do navegador (extensão carregada de verdade), com o Google simulado para os casos de conta. A automação confere o estado da interface, o armazenamento e o destaque do elemento;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ouve o áudio</w:t>
      </w:r>
      <w:r>
        <w:rPr>
          <w:rFonts w:ascii="Arial" w:cs="Arial" w:eastAsia="Arial" w:hAnsi="Arial"/>
          <w:sz w:val="22"/>
          <w:szCs w:val="22"/>
        </w:rPr>
        <w:t xml:space="preserve">. Por isso os casos de fala aparecem como "Aprovado (automatizado)" e continuam pendentes de uma conferência auditiva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928"/>
        <w:gridCol w:w="6457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CT-01, CT-03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Destaque no elemento sob o cursor e ao navegar com Tab,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áudio não conferido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CT-06, CT-08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1,5x gravada e mantida ao recarregar o popup; falta o teste de fechar e reabrir o navegador e de volume 0%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relatorio-exemplo.pdf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duas-colunas-exemplo.pdf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abrem no leitor com 15 blocos cada; o destaque aparece ao passar o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(parcial, Edge 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Edge, em 30/10/2026: popup (ativar, ajustar velocidade, persistência), idioma da interface, leitor de PDF com 15 blocos narráveis e destaque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sem erros no console. Não executados no Edge: Alt + A, áudio e os demais casos da lista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(cálculo)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Contraste calculado pela fórmula da WCAG 2.1 para os pares de cores do popup, do leitor e do login: textos de 5,8:1 a 17,9:1; controles e anel de foco acima de 3:1 depois do ajuste. Não foi usada ferramenta externa nem o leitor de tela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a animação some; foco visível e leitor de tela não verificados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CT-26, CT-27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Navegador em inglês abre o popup em inglês; PT, EN e ES trocam todos os textos e a escolha é salva; o leitor abre em inglês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regra de idioma foi conferida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en-GB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vira inglês; sem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usa a interface; ES fixo ignora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e os três parágrafos são destacados; a voz ouvida não foi conferida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carregou (4 opções em inglês, 3 em português) e a escolha foi gravada; sem voz espanhola instalada nesta máquina, o aviso apareceu; a fala com a voz escolhida não foi ouvida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Client ID, o cartão de conta fica oculto e a ativação segue visível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 a CT-L06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(Google simulado)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Login, e-mail exibido, gravação da velocidade na conta, restauração após sair e entrar, "Agora não" e uso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fora do ar mostra o aviso de sem conexão; sessão expirada não executada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BE-01 a BE-05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testes automatizados do backend passam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Demais casos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executados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CT-02, CT-04, CT-05, CT-07, CT-09 a CT-11, CT-13 a CT-20, CT-22, CT-25, CT-31, CT-L07, CT-L08, CT-L10, CT-L11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Ciclos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1314"/>
        <w:gridCol w:w="1051"/>
        <w:gridCol w:w="1314"/>
        <w:gridCol w:w="1752"/>
        <w:gridCol w:w="1139"/>
        <w:gridCol w:w="1139"/>
        <w:gridCol w:w="1228"/>
      </w:tblGrid>
      <w:tr>
        <w:trPr>
          <w:cantSplit/>
          <w:tblHeader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Ciclo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Navegador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Executor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Aprovados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Reprovados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Bloqueados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 acima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(CT-L01 real, sem Client ID)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parcial (CT-21)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Equipe (manual, com áudio e Google real)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9.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Nome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Responsável pela qualidade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Carlos Henrique Madureira Santos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Docente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Matheus de Azevedo Porciúncula Santos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de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HoverVoice — Documento de Qualidade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Documento de Qualidade</dc:title>
  <dc:creator>Equipe HoverVoice</dc:creator>
  <cp:lastModifiedBy>Un-named</cp:lastModifiedBy>
  <cp:revision>1</cp:revision>
  <dcterms:created xsi:type="dcterms:W3CDTF">2026-10-30T22:12:43.387Z</dcterms:created>
  <dcterms:modified xsi:type="dcterms:W3CDTF">2026-10-30T22:12:43.387Z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