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7ACA4" w14:textId="60F0A463" w:rsidR="00401672" w:rsidRDefault="00401672" w:rsidP="00401672">
      <w:pPr>
        <w:pStyle w:val="Heading1"/>
      </w:pPr>
      <w:bookmarkStart w:id="0" w:name="_Toc205632711"/>
      <w:r>
        <w:t>Computerized Patient Record System (CPRS) OR*3.0*617</w:t>
      </w:r>
    </w:p>
    <w:p w14:paraId="3FEC4CEC" w14:textId="77777777" w:rsidR="00401672" w:rsidRDefault="00401672" w:rsidP="00401672"/>
    <w:p w14:paraId="29F67F7D" w14:textId="5F9706CA" w:rsidR="007D540F" w:rsidRPr="007D540F" w:rsidRDefault="007D540F" w:rsidP="00401672">
      <w:pPr>
        <w:pStyle w:val="Heading1"/>
      </w:pPr>
      <w:r>
        <w:t>Release Notes</w:t>
      </w:r>
    </w:p>
    <w:p w14:paraId="70859E8C" w14:textId="77777777" w:rsidR="00FD45C9" w:rsidRPr="00FA1BF4" w:rsidRDefault="00FD45C9" w:rsidP="008868B3">
      <w:pPr>
        <w:pStyle w:val="BodyText"/>
        <w:spacing w:before="960" w:after="960"/>
        <w:jc w:val="center"/>
      </w:pPr>
      <w:r>
        <w:rPr>
          <w:noProof/>
        </w:rPr>
        <w:drawing>
          <wp:inline distT="0" distB="0" distL="0" distR="0" wp14:anchorId="5D38A2D8" wp14:editId="60CC0FC2">
            <wp:extent cx="2114550" cy="2057400"/>
            <wp:effectExtent l="0" t="0" r="0" b="0"/>
            <wp:docPr id="2" name="Picture 2"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29836EC4" w14:textId="4A1360DA" w:rsidR="00401672" w:rsidRDefault="00C94151" w:rsidP="00E021F5">
      <w:pPr>
        <w:pStyle w:val="Title2"/>
      </w:pPr>
      <w:r>
        <w:t>February</w:t>
      </w:r>
      <w:r w:rsidR="00401672">
        <w:t xml:space="preserve"> 2026</w:t>
      </w:r>
    </w:p>
    <w:p w14:paraId="5F4196B3" w14:textId="78672F03" w:rsidR="004F3A80" w:rsidRDefault="00FD45C9" w:rsidP="00E021F5">
      <w:pPr>
        <w:pStyle w:val="Title2"/>
      </w:pPr>
      <w:r w:rsidRPr="00FD45C9">
        <w:t>Department of Veterans Affairs</w:t>
      </w:r>
    </w:p>
    <w:p w14:paraId="75AA6B47" w14:textId="77777777" w:rsidR="00C65CAC" w:rsidRDefault="00C65CAC" w:rsidP="00712401">
      <w:pPr>
        <w:pStyle w:val="InstructionalText1"/>
        <w:sectPr w:rsidR="00C65CAC" w:rsidSect="00712401">
          <w:pgSz w:w="12240" w:h="15840" w:code="1"/>
          <w:pgMar w:top="1440" w:right="1440" w:bottom="1440" w:left="1440" w:header="720" w:footer="720" w:gutter="0"/>
          <w:pgNumType w:fmt="lowerRoman" w:start="1"/>
          <w:cols w:space="720"/>
          <w:vAlign w:val="center"/>
          <w:titlePg/>
          <w:docGrid w:linePitch="360"/>
        </w:sectPr>
      </w:pPr>
    </w:p>
    <w:p w14:paraId="2124E6E3" w14:textId="7B5E8F3F" w:rsidR="00712401" w:rsidRPr="00401672" w:rsidRDefault="00712401" w:rsidP="00401672">
      <w:pPr>
        <w:jc w:val="center"/>
        <w:rPr>
          <w:b/>
          <w:bCs/>
        </w:rPr>
      </w:pPr>
      <w:r w:rsidRPr="00401672">
        <w:rPr>
          <w:b/>
          <w:bCs/>
        </w:rPr>
        <w:lastRenderedPageBreak/>
        <w:t>Artifact Rationale</w:t>
      </w:r>
    </w:p>
    <w:p w14:paraId="1FBA4D70" w14:textId="77777777" w:rsidR="00712401" w:rsidRDefault="00712401" w:rsidP="00401672">
      <w:r>
        <w:t>Release Notes describe changes to existing software and new features and functions of a subsequent release of software, which makes them useful as a marketing tool.</w:t>
      </w:r>
    </w:p>
    <w:p w14:paraId="071A2704" w14:textId="5CF747CF" w:rsidR="00712401" w:rsidRDefault="00712401" w:rsidP="00401672">
      <w:pPr>
        <w:rPr>
          <w:sz w:val="28"/>
          <w:szCs w:val="28"/>
        </w:rPr>
      </w:pPr>
      <w:r>
        <w:t>For the initial distribution of software, Release Notes are optional. Revisions to a product that involve major changes to technical specifications or end-user functionality require Release Notes. Changes to software or documentation that have a minimal impact do not require Release Notes. The project manager, as the authoritative source and in consultation with the technical writer, determines if a Release Notes document is a required artifact for the project.</w:t>
      </w:r>
      <w:r w:rsidR="00C65CAC">
        <w:rPr>
          <w:sz w:val="28"/>
          <w:szCs w:val="28"/>
        </w:rPr>
        <w:t xml:space="preserve"> </w:t>
      </w:r>
    </w:p>
    <w:p w14:paraId="35FC6337" w14:textId="77777777" w:rsidR="00C65CAC" w:rsidRDefault="00C65CAC">
      <w:pPr>
        <w:spacing w:before="0" w:after="0"/>
        <w:rPr>
          <w:rFonts w:ascii="Arial" w:hAnsi="Arial" w:cs="Arial"/>
          <w:b/>
          <w:bCs/>
          <w:sz w:val="28"/>
          <w:szCs w:val="28"/>
        </w:rPr>
      </w:pPr>
      <w:r>
        <w:rPr>
          <w:sz w:val="28"/>
          <w:szCs w:val="28"/>
        </w:rPr>
        <w:br w:type="page"/>
      </w:r>
    </w:p>
    <w:p w14:paraId="6C84E6F8" w14:textId="77777777" w:rsidR="00C94151" w:rsidRDefault="004F3A80" w:rsidP="00301920">
      <w:pPr>
        <w:pStyle w:val="Caption"/>
        <w:jc w:val="center"/>
        <w:rPr>
          <w:noProof/>
        </w:rPr>
      </w:pPr>
      <w:r w:rsidRPr="004D2436">
        <w:rPr>
          <w:sz w:val="28"/>
          <w:szCs w:val="28"/>
        </w:rPr>
        <w:lastRenderedPageBreak/>
        <w:t>Table of Contents</w:t>
      </w:r>
      <w:r w:rsidR="00527BED">
        <w:rPr>
          <w:sz w:val="28"/>
        </w:rPr>
        <w:fldChar w:fldCharType="begin"/>
      </w:r>
      <w:r w:rsidR="00527BED">
        <w:instrText xml:space="preserve"> TOC \h \z \u \t "Heading 2,1,Heading 3,2,Heading 4,3,Appendix 1,1,Appendix 2,1" </w:instrText>
      </w:r>
      <w:r w:rsidR="00527BED">
        <w:rPr>
          <w:sz w:val="28"/>
        </w:rPr>
        <w:fldChar w:fldCharType="separate"/>
      </w:r>
    </w:p>
    <w:p w14:paraId="419D96E1" w14:textId="135A496E" w:rsidR="00C94151" w:rsidRDefault="00C94151">
      <w:pPr>
        <w:pStyle w:val="TOC1"/>
        <w:rPr>
          <w:rFonts w:asciiTheme="minorHAnsi" w:eastAsiaTheme="minorEastAsia" w:hAnsiTheme="minorHAnsi" w:cstheme="minorBidi"/>
          <w:b w:val="0"/>
          <w:noProof/>
          <w:color w:val="auto"/>
          <w:kern w:val="2"/>
          <w:sz w:val="24"/>
          <w:szCs w:val="24"/>
          <w14:ligatures w14:val="standardContextual"/>
        </w:rPr>
      </w:pPr>
      <w:hyperlink w:anchor="_Toc221112018" w:history="1">
        <w:r w:rsidRPr="007374D2">
          <w:rPr>
            <w:rStyle w:val="Hyperlink"/>
            <w:noProof/>
          </w:rPr>
          <w:t>Introduction</w:t>
        </w:r>
        <w:r>
          <w:rPr>
            <w:noProof/>
            <w:webHidden/>
          </w:rPr>
          <w:tab/>
        </w:r>
        <w:r>
          <w:rPr>
            <w:noProof/>
            <w:webHidden/>
          </w:rPr>
          <w:fldChar w:fldCharType="begin"/>
        </w:r>
        <w:r>
          <w:rPr>
            <w:noProof/>
            <w:webHidden/>
          </w:rPr>
          <w:instrText xml:space="preserve"> PAGEREF _Toc221112018 \h </w:instrText>
        </w:r>
        <w:r>
          <w:rPr>
            <w:noProof/>
            <w:webHidden/>
          </w:rPr>
        </w:r>
        <w:r>
          <w:rPr>
            <w:noProof/>
            <w:webHidden/>
          </w:rPr>
          <w:fldChar w:fldCharType="separate"/>
        </w:r>
        <w:r w:rsidR="00F52EBD">
          <w:rPr>
            <w:noProof/>
            <w:webHidden/>
          </w:rPr>
          <w:t>1</w:t>
        </w:r>
        <w:r>
          <w:rPr>
            <w:noProof/>
            <w:webHidden/>
          </w:rPr>
          <w:fldChar w:fldCharType="end"/>
        </w:r>
      </w:hyperlink>
    </w:p>
    <w:p w14:paraId="55B20709" w14:textId="7A5E5336" w:rsidR="00C94151" w:rsidRDefault="00C94151">
      <w:pPr>
        <w:pStyle w:val="TOC1"/>
        <w:rPr>
          <w:rFonts w:asciiTheme="minorHAnsi" w:eastAsiaTheme="minorEastAsia" w:hAnsiTheme="minorHAnsi" w:cstheme="minorBidi"/>
          <w:b w:val="0"/>
          <w:noProof/>
          <w:color w:val="auto"/>
          <w:kern w:val="2"/>
          <w:sz w:val="24"/>
          <w:szCs w:val="24"/>
          <w14:ligatures w14:val="standardContextual"/>
        </w:rPr>
      </w:pPr>
      <w:hyperlink w:anchor="_Toc221112019" w:history="1">
        <w:r w:rsidRPr="007374D2">
          <w:rPr>
            <w:rStyle w:val="Hyperlink"/>
            <w:noProof/>
          </w:rPr>
          <w:t>Purpose</w:t>
        </w:r>
        <w:r>
          <w:rPr>
            <w:noProof/>
            <w:webHidden/>
          </w:rPr>
          <w:tab/>
        </w:r>
        <w:r>
          <w:rPr>
            <w:noProof/>
            <w:webHidden/>
          </w:rPr>
          <w:fldChar w:fldCharType="begin"/>
        </w:r>
        <w:r>
          <w:rPr>
            <w:noProof/>
            <w:webHidden/>
          </w:rPr>
          <w:instrText xml:space="preserve"> PAGEREF _Toc221112019 \h </w:instrText>
        </w:r>
        <w:r>
          <w:rPr>
            <w:noProof/>
            <w:webHidden/>
          </w:rPr>
        </w:r>
        <w:r>
          <w:rPr>
            <w:noProof/>
            <w:webHidden/>
          </w:rPr>
          <w:fldChar w:fldCharType="separate"/>
        </w:r>
        <w:r w:rsidR="00F52EBD">
          <w:rPr>
            <w:noProof/>
            <w:webHidden/>
          </w:rPr>
          <w:t>1</w:t>
        </w:r>
        <w:r>
          <w:rPr>
            <w:noProof/>
            <w:webHidden/>
          </w:rPr>
          <w:fldChar w:fldCharType="end"/>
        </w:r>
      </w:hyperlink>
    </w:p>
    <w:p w14:paraId="29C4C12F" w14:textId="395BFB9A" w:rsidR="00C94151" w:rsidRDefault="00C94151">
      <w:pPr>
        <w:pStyle w:val="TOC1"/>
        <w:rPr>
          <w:rFonts w:asciiTheme="minorHAnsi" w:eastAsiaTheme="minorEastAsia" w:hAnsiTheme="minorHAnsi" w:cstheme="minorBidi"/>
          <w:b w:val="0"/>
          <w:noProof/>
          <w:color w:val="auto"/>
          <w:kern w:val="2"/>
          <w:sz w:val="24"/>
          <w:szCs w:val="24"/>
          <w14:ligatures w14:val="standardContextual"/>
        </w:rPr>
      </w:pPr>
      <w:hyperlink w:anchor="_Toc221112020" w:history="1">
        <w:r w:rsidRPr="007374D2">
          <w:rPr>
            <w:rStyle w:val="Hyperlink"/>
            <w:noProof/>
          </w:rPr>
          <w:t>Audience</w:t>
        </w:r>
        <w:r>
          <w:rPr>
            <w:noProof/>
            <w:webHidden/>
          </w:rPr>
          <w:tab/>
        </w:r>
        <w:r>
          <w:rPr>
            <w:noProof/>
            <w:webHidden/>
          </w:rPr>
          <w:fldChar w:fldCharType="begin"/>
        </w:r>
        <w:r>
          <w:rPr>
            <w:noProof/>
            <w:webHidden/>
          </w:rPr>
          <w:instrText xml:space="preserve"> PAGEREF _Toc221112020 \h </w:instrText>
        </w:r>
        <w:r>
          <w:rPr>
            <w:noProof/>
            <w:webHidden/>
          </w:rPr>
        </w:r>
        <w:r>
          <w:rPr>
            <w:noProof/>
            <w:webHidden/>
          </w:rPr>
          <w:fldChar w:fldCharType="separate"/>
        </w:r>
        <w:r w:rsidR="00F52EBD">
          <w:rPr>
            <w:noProof/>
            <w:webHidden/>
          </w:rPr>
          <w:t>1</w:t>
        </w:r>
        <w:r>
          <w:rPr>
            <w:noProof/>
            <w:webHidden/>
          </w:rPr>
          <w:fldChar w:fldCharType="end"/>
        </w:r>
      </w:hyperlink>
    </w:p>
    <w:p w14:paraId="7C33E48A" w14:textId="040F6FA2" w:rsidR="00C94151" w:rsidRDefault="00C94151">
      <w:pPr>
        <w:pStyle w:val="TOC1"/>
        <w:rPr>
          <w:rFonts w:asciiTheme="minorHAnsi" w:eastAsiaTheme="minorEastAsia" w:hAnsiTheme="minorHAnsi" w:cstheme="minorBidi"/>
          <w:b w:val="0"/>
          <w:noProof/>
          <w:color w:val="auto"/>
          <w:kern w:val="2"/>
          <w:sz w:val="24"/>
          <w:szCs w:val="24"/>
          <w14:ligatures w14:val="standardContextual"/>
        </w:rPr>
      </w:pPr>
      <w:hyperlink w:anchor="_Toc221112021" w:history="1">
        <w:r w:rsidRPr="007374D2">
          <w:rPr>
            <w:rStyle w:val="Hyperlink"/>
            <w:noProof/>
          </w:rPr>
          <w:t>This Release</w:t>
        </w:r>
        <w:r>
          <w:rPr>
            <w:noProof/>
            <w:webHidden/>
          </w:rPr>
          <w:tab/>
        </w:r>
        <w:r>
          <w:rPr>
            <w:noProof/>
            <w:webHidden/>
          </w:rPr>
          <w:fldChar w:fldCharType="begin"/>
        </w:r>
        <w:r>
          <w:rPr>
            <w:noProof/>
            <w:webHidden/>
          </w:rPr>
          <w:instrText xml:space="preserve"> PAGEREF _Toc221112021 \h </w:instrText>
        </w:r>
        <w:r>
          <w:rPr>
            <w:noProof/>
            <w:webHidden/>
          </w:rPr>
        </w:r>
        <w:r>
          <w:rPr>
            <w:noProof/>
            <w:webHidden/>
          </w:rPr>
          <w:fldChar w:fldCharType="separate"/>
        </w:r>
        <w:r w:rsidR="00F52EBD">
          <w:rPr>
            <w:noProof/>
            <w:webHidden/>
          </w:rPr>
          <w:t>1</w:t>
        </w:r>
        <w:r>
          <w:rPr>
            <w:noProof/>
            <w:webHidden/>
          </w:rPr>
          <w:fldChar w:fldCharType="end"/>
        </w:r>
      </w:hyperlink>
    </w:p>
    <w:p w14:paraId="6DD3725F" w14:textId="5B817801" w:rsidR="00C94151" w:rsidRDefault="00C94151">
      <w:pPr>
        <w:pStyle w:val="TOC2"/>
        <w:rPr>
          <w:rFonts w:asciiTheme="minorHAnsi" w:eastAsiaTheme="minorEastAsia" w:hAnsiTheme="minorHAnsi" w:cstheme="minorBidi"/>
          <w:b w:val="0"/>
          <w:noProof/>
          <w:color w:val="auto"/>
          <w:kern w:val="2"/>
          <w14:ligatures w14:val="standardContextual"/>
        </w:rPr>
      </w:pPr>
      <w:hyperlink w:anchor="_Toc221112022" w:history="1">
        <w:r w:rsidRPr="007374D2">
          <w:rPr>
            <w:rStyle w:val="Hyperlink"/>
            <w:noProof/>
          </w:rPr>
          <w:t>Patient Safety Issues</w:t>
        </w:r>
        <w:r>
          <w:rPr>
            <w:noProof/>
            <w:webHidden/>
          </w:rPr>
          <w:tab/>
        </w:r>
        <w:r>
          <w:rPr>
            <w:noProof/>
            <w:webHidden/>
          </w:rPr>
          <w:fldChar w:fldCharType="begin"/>
        </w:r>
        <w:r>
          <w:rPr>
            <w:noProof/>
            <w:webHidden/>
          </w:rPr>
          <w:instrText xml:space="preserve"> PAGEREF _Toc221112022 \h </w:instrText>
        </w:r>
        <w:r>
          <w:rPr>
            <w:noProof/>
            <w:webHidden/>
          </w:rPr>
        </w:r>
        <w:r>
          <w:rPr>
            <w:noProof/>
            <w:webHidden/>
          </w:rPr>
          <w:fldChar w:fldCharType="separate"/>
        </w:r>
        <w:r w:rsidR="00F52EBD">
          <w:rPr>
            <w:noProof/>
            <w:webHidden/>
          </w:rPr>
          <w:t>1</w:t>
        </w:r>
        <w:r>
          <w:rPr>
            <w:noProof/>
            <w:webHidden/>
          </w:rPr>
          <w:fldChar w:fldCharType="end"/>
        </w:r>
      </w:hyperlink>
    </w:p>
    <w:p w14:paraId="63D7AA9C" w14:textId="55209CA3" w:rsidR="00C94151" w:rsidRDefault="00C94151">
      <w:pPr>
        <w:pStyle w:val="TOC2"/>
        <w:rPr>
          <w:rFonts w:asciiTheme="minorHAnsi" w:eastAsiaTheme="minorEastAsia" w:hAnsiTheme="minorHAnsi" w:cstheme="minorBidi"/>
          <w:b w:val="0"/>
          <w:noProof/>
          <w:color w:val="auto"/>
          <w:kern w:val="2"/>
          <w14:ligatures w14:val="standardContextual"/>
        </w:rPr>
      </w:pPr>
      <w:hyperlink w:anchor="_Toc221112023" w:history="1">
        <w:r w:rsidRPr="007374D2">
          <w:rPr>
            <w:rStyle w:val="Hyperlink"/>
            <w:noProof/>
          </w:rPr>
          <w:t>Defects</w:t>
        </w:r>
        <w:r>
          <w:rPr>
            <w:noProof/>
            <w:webHidden/>
          </w:rPr>
          <w:tab/>
        </w:r>
        <w:r>
          <w:rPr>
            <w:noProof/>
            <w:webHidden/>
          </w:rPr>
          <w:fldChar w:fldCharType="begin"/>
        </w:r>
        <w:r>
          <w:rPr>
            <w:noProof/>
            <w:webHidden/>
          </w:rPr>
          <w:instrText xml:space="preserve"> PAGEREF _Toc221112023 \h </w:instrText>
        </w:r>
        <w:r>
          <w:rPr>
            <w:noProof/>
            <w:webHidden/>
          </w:rPr>
        </w:r>
        <w:r>
          <w:rPr>
            <w:noProof/>
            <w:webHidden/>
          </w:rPr>
          <w:fldChar w:fldCharType="separate"/>
        </w:r>
        <w:r w:rsidR="00F52EBD">
          <w:rPr>
            <w:noProof/>
            <w:webHidden/>
          </w:rPr>
          <w:t>2</w:t>
        </w:r>
        <w:r>
          <w:rPr>
            <w:noProof/>
            <w:webHidden/>
          </w:rPr>
          <w:fldChar w:fldCharType="end"/>
        </w:r>
      </w:hyperlink>
    </w:p>
    <w:p w14:paraId="63B90580" w14:textId="4E93CA21" w:rsidR="00C94151" w:rsidRDefault="00C94151">
      <w:pPr>
        <w:pStyle w:val="TOC1"/>
        <w:rPr>
          <w:rFonts w:asciiTheme="minorHAnsi" w:eastAsiaTheme="minorEastAsia" w:hAnsiTheme="minorHAnsi" w:cstheme="minorBidi"/>
          <w:b w:val="0"/>
          <w:noProof/>
          <w:color w:val="auto"/>
          <w:kern w:val="2"/>
          <w:sz w:val="24"/>
          <w:szCs w:val="24"/>
          <w14:ligatures w14:val="standardContextual"/>
        </w:rPr>
      </w:pPr>
      <w:hyperlink w:anchor="_Toc221112024" w:history="1">
        <w:r w:rsidRPr="007374D2">
          <w:rPr>
            <w:rStyle w:val="Hyperlink"/>
            <w:noProof/>
          </w:rPr>
          <w:t>Product Documentation</w:t>
        </w:r>
        <w:r>
          <w:rPr>
            <w:noProof/>
            <w:webHidden/>
          </w:rPr>
          <w:tab/>
        </w:r>
        <w:r>
          <w:rPr>
            <w:noProof/>
            <w:webHidden/>
          </w:rPr>
          <w:fldChar w:fldCharType="begin"/>
        </w:r>
        <w:r>
          <w:rPr>
            <w:noProof/>
            <w:webHidden/>
          </w:rPr>
          <w:instrText xml:space="preserve"> PAGEREF _Toc221112024 \h </w:instrText>
        </w:r>
        <w:r>
          <w:rPr>
            <w:noProof/>
            <w:webHidden/>
          </w:rPr>
        </w:r>
        <w:r>
          <w:rPr>
            <w:noProof/>
            <w:webHidden/>
          </w:rPr>
          <w:fldChar w:fldCharType="separate"/>
        </w:r>
        <w:r w:rsidR="00F52EBD">
          <w:rPr>
            <w:noProof/>
            <w:webHidden/>
          </w:rPr>
          <w:t>3</w:t>
        </w:r>
        <w:r>
          <w:rPr>
            <w:noProof/>
            <w:webHidden/>
          </w:rPr>
          <w:fldChar w:fldCharType="end"/>
        </w:r>
      </w:hyperlink>
    </w:p>
    <w:p w14:paraId="725E875F" w14:textId="7CFF7DD2" w:rsidR="00356CB5" w:rsidRDefault="00527BED" w:rsidP="00356CB5">
      <w:pPr>
        <w:pStyle w:val="BodyText"/>
      </w:pPr>
      <w:r>
        <w:fldChar w:fldCharType="end"/>
      </w:r>
    </w:p>
    <w:p w14:paraId="15199A86" w14:textId="77777777" w:rsidR="00356CB5" w:rsidRDefault="00356CB5">
      <w:pPr>
        <w:spacing w:before="0" w:after="0"/>
        <w:rPr>
          <w:rFonts w:ascii="Arial" w:hAnsi="Arial" w:cs="Arial"/>
          <w:b/>
          <w:bCs/>
          <w:iCs/>
          <w:kern w:val="32"/>
          <w:sz w:val="36"/>
          <w:szCs w:val="28"/>
        </w:rPr>
      </w:pPr>
      <w:bookmarkStart w:id="1" w:name="_Toc16686863"/>
      <w:bookmarkEnd w:id="0"/>
      <w:r>
        <w:br w:type="page"/>
      </w:r>
    </w:p>
    <w:p w14:paraId="339AF991" w14:textId="77777777" w:rsidR="00356CB5" w:rsidRDefault="00356CB5" w:rsidP="004D2436">
      <w:pPr>
        <w:pStyle w:val="Heading2"/>
        <w:sectPr w:rsidR="00356CB5" w:rsidSect="00356CB5">
          <w:footerReference w:type="default" r:id="rId12"/>
          <w:pgSz w:w="12240" w:h="15840" w:code="1"/>
          <w:pgMar w:top="1440" w:right="1440" w:bottom="1440" w:left="1440" w:header="720" w:footer="720" w:gutter="0"/>
          <w:pgNumType w:fmt="lowerRoman"/>
          <w:cols w:space="720"/>
          <w:docGrid w:linePitch="360"/>
        </w:sectPr>
      </w:pPr>
    </w:p>
    <w:p w14:paraId="6AF05050" w14:textId="4C450BBC" w:rsidR="00F41862" w:rsidRDefault="008868B3" w:rsidP="00132EB7">
      <w:pPr>
        <w:pStyle w:val="Heading2"/>
      </w:pPr>
      <w:bookmarkStart w:id="2" w:name="_Toc221112018"/>
      <w:bookmarkEnd w:id="1"/>
      <w:r w:rsidRPr="008868B3">
        <w:lastRenderedPageBreak/>
        <w:t>Introduction</w:t>
      </w:r>
      <w:bookmarkEnd w:id="2"/>
    </w:p>
    <w:p w14:paraId="6DE6A918" w14:textId="77777777" w:rsidR="00401672" w:rsidRDefault="00401672" w:rsidP="00401672">
      <w:pPr>
        <w:spacing w:before="60" w:after="0"/>
      </w:pPr>
      <w:r>
        <w:t xml:space="preserve">The Computerized Patient Record System (CPRS) is part of the Veterans Health </w:t>
      </w:r>
    </w:p>
    <w:p w14:paraId="44F1F8E7" w14:textId="77777777" w:rsidR="00401672" w:rsidRDefault="00401672" w:rsidP="00401672">
      <w:pPr>
        <w:spacing w:before="60" w:after="0"/>
      </w:pPr>
      <w:r>
        <w:t xml:space="preserve">Information Systems and Technology Architecture (VistA) suite of application packages. </w:t>
      </w:r>
    </w:p>
    <w:p w14:paraId="11E68113" w14:textId="77777777" w:rsidR="00401672" w:rsidRDefault="00401672" w:rsidP="00401672">
      <w:pPr>
        <w:spacing w:before="60" w:after="0"/>
      </w:pPr>
      <w:r>
        <w:t xml:space="preserve">CPRS enables you to enter, review, and continuously update information connected with </w:t>
      </w:r>
    </w:p>
    <w:p w14:paraId="52F2707F" w14:textId="77777777" w:rsidR="00401672" w:rsidRDefault="00401672" w:rsidP="00401672">
      <w:pPr>
        <w:spacing w:before="60" w:after="0"/>
      </w:pPr>
      <w:r>
        <w:t xml:space="preserve">a patient. With CPRS, you can order lab tests, medications, diets, radiology tests and </w:t>
      </w:r>
    </w:p>
    <w:p w14:paraId="39D293A0" w14:textId="77777777" w:rsidR="00401672" w:rsidRDefault="00401672" w:rsidP="00401672">
      <w:pPr>
        <w:spacing w:before="60" w:after="0"/>
      </w:pPr>
      <w:r>
        <w:t xml:space="preserve">procedures, record a patient’s allergies or adverse reactions to medications, request and </w:t>
      </w:r>
    </w:p>
    <w:p w14:paraId="5E7632A5" w14:textId="77777777" w:rsidR="00401672" w:rsidRDefault="00401672" w:rsidP="00401672">
      <w:pPr>
        <w:spacing w:before="60" w:after="0"/>
      </w:pPr>
      <w:r>
        <w:t xml:space="preserve">track consults, enter progress notes, diagnoses, and treatments for each encounter, and </w:t>
      </w:r>
    </w:p>
    <w:p w14:paraId="7781D5C1" w14:textId="77777777" w:rsidR="00401672" w:rsidRDefault="00401672" w:rsidP="00401672">
      <w:pPr>
        <w:spacing w:before="60" w:after="0"/>
      </w:pPr>
      <w:r>
        <w:t xml:space="preserve">enter discharge summaries. In addition, CPRS supports clinical decision-making and </w:t>
      </w:r>
    </w:p>
    <w:p w14:paraId="4FDA9E7B" w14:textId="4AF249F2" w:rsidR="00401672" w:rsidRDefault="00401672" w:rsidP="00401672">
      <w:pPr>
        <w:spacing w:before="60" w:after="0"/>
      </w:pPr>
      <w:r>
        <w:t>enables you to review and analyze patient data.</w:t>
      </w:r>
    </w:p>
    <w:p w14:paraId="063E88D5" w14:textId="77777777" w:rsidR="00401672" w:rsidRDefault="00401672" w:rsidP="00B04561">
      <w:pPr>
        <w:pStyle w:val="BodyText"/>
      </w:pPr>
    </w:p>
    <w:p w14:paraId="36D4655A" w14:textId="2EE0EF06" w:rsidR="00F41862" w:rsidRDefault="008868B3" w:rsidP="008868B3">
      <w:pPr>
        <w:pStyle w:val="Heading2"/>
      </w:pPr>
      <w:bookmarkStart w:id="3" w:name="_Toc221112019"/>
      <w:r w:rsidRPr="008868B3">
        <w:t>Purpose</w:t>
      </w:r>
      <w:bookmarkEnd w:id="3"/>
    </w:p>
    <w:p w14:paraId="6952F94F" w14:textId="08F9AC37" w:rsidR="008868B3" w:rsidRDefault="008868B3" w:rsidP="008868B3">
      <w:pPr>
        <w:pStyle w:val="BodyText"/>
      </w:pPr>
      <w:r w:rsidRPr="008868B3">
        <w:t xml:space="preserve">These release notes cover the changes to </w:t>
      </w:r>
      <w:r w:rsidR="00446C0B">
        <w:t xml:space="preserve">CPRS </w:t>
      </w:r>
      <w:r w:rsidRPr="008868B3">
        <w:t xml:space="preserve">for </w:t>
      </w:r>
      <w:r w:rsidR="00446C0B">
        <w:t>the OR*3.0*617</w:t>
      </w:r>
      <w:r w:rsidRPr="008868B3">
        <w:t xml:space="preserve"> release.</w:t>
      </w:r>
    </w:p>
    <w:p w14:paraId="76A24F21" w14:textId="77777777" w:rsidR="00B04561" w:rsidRPr="008868B3" w:rsidRDefault="00B04561" w:rsidP="008868B3">
      <w:pPr>
        <w:pStyle w:val="BodyText"/>
      </w:pPr>
    </w:p>
    <w:p w14:paraId="12A58620" w14:textId="6554A45B" w:rsidR="00F41862" w:rsidRDefault="008868B3" w:rsidP="008868B3">
      <w:pPr>
        <w:pStyle w:val="Heading2"/>
      </w:pPr>
      <w:bookmarkStart w:id="4" w:name="_Toc221112020"/>
      <w:r w:rsidRPr="008868B3">
        <w:t>Audience</w:t>
      </w:r>
      <w:bookmarkEnd w:id="4"/>
    </w:p>
    <w:p w14:paraId="5E0B3AED" w14:textId="1EEF5151" w:rsidR="008868B3" w:rsidRDefault="008868B3" w:rsidP="008868B3">
      <w:pPr>
        <w:rPr>
          <w:szCs w:val="20"/>
        </w:rPr>
      </w:pPr>
      <w:r w:rsidRPr="008868B3">
        <w:rPr>
          <w:szCs w:val="20"/>
        </w:rPr>
        <w:t>This document targets users and administrators of</w:t>
      </w:r>
      <w:r w:rsidR="00B04561">
        <w:rPr>
          <w:szCs w:val="20"/>
        </w:rPr>
        <w:t xml:space="preserve"> the applications modified by OR*3.0*617 </w:t>
      </w:r>
      <w:r w:rsidRPr="008868B3">
        <w:rPr>
          <w:szCs w:val="20"/>
        </w:rPr>
        <w:t>and applies to the changes made between this release and any previous release for this software.</w:t>
      </w:r>
    </w:p>
    <w:p w14:paraId="0AFA631A" w14:textId="77777777" w:rsidR="00B04561" w:rsidRPr="008868B3" w:rsidRDefault="00B04561" w:rsidP="008868B3">
      <w:pPr>
        <w:rPr>
          <w:szCs w:val="20"/>
        </w:rPr>
      </w:pPr>
    </w:p>
    <w:p w14:paraId="6FE073AE" w14:textId="77777777" w:rsidR="008868B3" w:rsidRPr="008868B3" w:rsidRDefault="008868B3" w:rsidP="008868B3">
      <w:pPr>
        <w:pStyle w:val="Heading2"/>
      </w:pPr>
      <w:bookmarkStart w:id="5" w:name="_Toc221112021"/>
      <w:r w:rsidRPr="008868B3">
        <w:t>This Release</w:t>
      </w:r>
      <w:bookmarkEnd w:id="5"/>
    </w:p>
    <w:p w14:paraId="10C2D565" w14:textId="60A03806" w:rsidR="008868B3" w:rsidRDefault="008868B3" w:rsidP="008868B3">
      <w:pPr>
        <w:rPr>
          <w:szCs w:val="20"/>
        </w:rPr>
      </w:pPr>
      <w:r w:rsidRPr="008868B3">
        <w:rPr>
          <w:szCs w:val="20"/>
        </w:rPr>
        <w:t>The following sections provide a summary of the</w:t>
      </w:r>
      <w:r w:rsidR="00183B43">
        <w:rPr>
          <w:szCs w:val="20"/>
        </w:rPr>
        <w:t xml:space="preserve"> Patient Safety Issues (PSIs) and defect corrections </w:t>
      </w:r>
      <w:r w:rsidR="00B04561">
        <w:rPr>
          <w:szCs w:val="20"/>
        </w:rPr>
        <w:t xml:space="preserve">for OR*3.0*617. </w:t>
      </w:r>
    </w:p>
    <w:p w14:paraId="3AF9F731" w14:textId="77777777" w:rsidR="00B04561" w:rsidRPr="008868B3" w:rsidRDefault="00B04561" w:rsidP="008868B3">
      <w:pPr>
        <w:rPr>
          <w:szCs w:val="20"/>
        </w:rPr>
      </w:pPr>
    </w:p>
    <w:p w14:paraId="2D90AC18" w14:textId="24F4E703" w:rsidR="003806F0" w:rsidRDefault="003806F0" w:rsidP="003806F0">
      <w:pPr>
        <w:pStyle w:val="Heading3"/>
      </w:pPr>
      <w:bookmarkStart w:id="6" w:name="_Toc221112022"/>
      <w:r>
        <w:t>Patient Safety Issues</w:t>
      </w:r>
      <w:bookmarkEnd w:id="6"/>
      <w:r>
        <w:t xml:space="preserve"> </w:t>
      </w:r>
    </w:p>
    <w:p w14:paraId="7B4B3974" w14:textId="51863546" w:rsidR="00183B43" w:rsidRDefault="00183B43" w:rsidP="00183B43">
      <w:pPr>
        <w:pStyle w:val="BodyText"/>
        <w:numPr>
          <w:ilvl w:val="0"/>
          <w:numId w:val="29"/>
        </w:numPr>
      </w:pPr>
      <w:r w:rsidRPr="00183B43">
        <w:rPr>
          <w:b/>
          <w:bCs/>
        </w:rPr>
        <w:t>HITPS-</w:t>
      </w:r>
      <w:proofErr w:type="gramStart"/>
      <w:r w:rsidRPr="00183B43">
        <w:rPr>
          <w:b/>
          <w:bCs/>
        </w:rPr>
        <w:t>11182</w:t>
      </w:r>
      <w:r>
        <w:t xml:space="preserve"> :</w:t>
      </w:r>
      <w:proofErr w:type="gramEnd"/>
      <w:r>
        <w:t xml:space="preserve"> Anticoagulation Management Tool (AMT) reverting dosing matrix to previous value when updating a patient’s dosing </w:t>
      </w:r>
      <w:proofErr w:type="spellStart"/>
      <w:r>
        <w:t>regiment</w:t>
      </w:r>
      <w:proofErr w:type="spellEnd"/>
      <w:r>
        <w:t xml:space="preserve"> in AMT. </w:t>
      </w:r>
    </w:p>
    <w:p w14:paraId="095B4D08" w14:textId="77777777" w:rsidR="007F4383" w:rsidRPr="003806F0" w:rsidRDefault="007F4383" w:rsidP="007F4383">
      <w:pPr>
        <w:pStyle w:val="BodyText"/>
        <w:ind w:left="720"/>
      </w:pPr>
    </w:p>
    <w:p w14:paraId="3313C16E" w14:textId="77777777" w:rsidR="007F4383" w:rsidRDefault="007F4383">
      <w:pPr>
        <w:spacing w:before="0" w:after="0"/>
        <w:rPr>
          <w:rFonts w:ascii="Arial" w:hAnsi="Arial" w:cs="Arial"/>
          <w:b/>
          <w:kern w:val="32"/>
          <w:sz w:val="32"/>
          <w:szCs w:val="26"/>
        </w:rPr>
      </w:pPr>
      <w:r>
        <w:br w:type="page"/>
      </w:r>
    </w:p>
    <w:p w14:paraId="4B38D147" w14:textId="0EA6E109" w:rsidR="003806F0" w:rsidRDefault="00183B43" w:rsidP="00183B43">
      <w:pPr>
        <w:pStyle w:val="Heading3"/>
      </w:pPr>
      <w:bookmarkStart w:id="7" w:name="_Toc221112023"/>
      <w:r>
        <w:lastRenderedPageBreak/>
        <w:t>Defects</w:t>
      </w:r>
      <w:bookmarkEnd w:id="7"/>
    </w:p>
    <w:p w14:paraId="41135F77" w14:textId="77777777" w:rsidR="007F4383" w:rsidRPr="001D0421" w:rsidRDefault="007F4383" w:rsidP="007F4383">
      <w:pPr>
        <w:pStyle w:val="BodyText"/>
        <w:numPr>
          <w:ilvl w:val="0"/>
          <w:numId w:val="30"/>
        </w:numPr>
        <w:ind w:left="360"/>
        <w:rPr>
          <w:b/>
          <w:bCs/>
          <w:sz w:val="22"/>
          <w:szCs w:val="18"/>
        </w:rPr>
      </w:pPr>
      <w:r w:rsidRPr="001D0421">
        <w:rPr>
          <w:b/>
          <w:bCs/>
          <w:sz w:val="22"/>
          <w:szCs w:val="18"/>
        </w:rPr>
        <w:t>INC31115306 - VISTAOR-36624 - Anticoagulation Management Tool software reverting dosing matrix to previous value.</w:t>
      </w:r>
    </w:p>
    <w:p w14:paraId="1F422AF4" w14:textId="77777777" w:rsidR="007F4383" w:rsidRPr="007F4383" w:rsidRDefault="007F4383" w:rsidP="007F4383">
      <w:pPr>
        <w:pStyle w:val="BodyText"/>
        <w:ind w:left="360"/>
        <w:rPr>
          <w:b/>
          <w:bCs/>
          <w:sz w:val="22"/>
          <w:szCs w:val="18"/>
          <w:u w:val="single"/>
        </w:rPr>
      </w:pPr>
      <w:r w:rsidRPr="007F4383">
        <w:rPr>
          <w:b/>
          <w:bCs/>
          <w:sz w:val="22"/>
          <w:szCs w:val="18"/>
          <w:u w:val="single"/>
        </w:rPr>
        <w:t>Problem:</w:t>
      </w:r>
    </w:p>
    <w:p w14:paraId="0911DB66" w14:textId="1C2D6957" w:rsidR="007F4383" w:rsidRPr="007F4383" w:rsidRDefault="007F4383" w:rsidP="007F4383">
      <w:pPr>
        <w:pStyle w:val="BodyText"/>
        <w:ind w:left="360"/>
        <w:rPr>
          <w:sz w:val="22"/>
          <w:szCs w:val="18"/>
        </w:rPr>
      </w:pPr>
      <w:r w:rsidRPr="007F4383">
        <w:rPr>
          <w:sz w:val="22"/>
          <w:szCs w:val="18"/>
        </w:rPr>
        <w:t>When the user enters outside Lab data (with a previous date) and new Flowsheet data in the same session, the sort order returned to the Graphical User Interface is incorrect, due to the system thinking that flowsheet entry is older based on the outside lab</w:t>
      </w:r>
      <w:r w:rsidR="001D0421">
        <w:rPr>
          <w:sz w:val="22"/>
          <w:szCs w:val="18"/>
        </w:rPr>
        <w:t xml:space="preserve"> </w:t>
      </w:r>
      <w:proofErr w:type="gramStart"/>
      <w:r w:rsidRPr="007F4383">
        <w:rPr>
          <w:sz w:val="22"/>
          <w:szCs w:val="18"/>
        </w:rPr>
        <w:t>date</w:t>
      </w:r>
      <w:proofErr w:type="gramEnd"/>
      <w:r w:rsidRPr="007F4383">
        <w:rPr>
          <w:sz w:val="22"/>
          <w:szCs w:val="18"/>
        </w:rPr>
        <w:t xml:space="preserve">.  </w:t>
      </w:r>
    </w:p>
    <w:p w14:paraId="0D1A82B1" w14:textId="77777777" w:rsidR="007F4383" w:rsidRPr="007F4383" w:rsidRDefault="007F4383" w:rsidP="007F4383">
      <w:pPr>
        <w:pStyle w:val="BodyText"/>
        <w:ind w:left="360"/>
        <w:rPr>
          <w:b/>
          <w:bCs/>
          <w:sz w:val="22"/>
          <w:szCs w:val="18"/>
          <w:u w:val="single"/>
        </w:rPr>
      </w:pPr>
      <w:r w:rsidRPr="007F4383">
        <w:rPr>
          <w:b/>
          <w:bCs/>
          <w:sz w:val="22"/>
          <w:szCs w:val="18"/>
          <w:u w:val="single"/>
        </w:rPr>
        <w:t>Resolution:</w:t>
      </w:r>
    </w:p>
    <w:p w14:paraId="6800AB2F" w14:textId="421FD740" w:rsidR="007F4383" w:rsidRPr="007F4383" w:rsidRDefault="007F4383" w:rsidP="007F4383">
      <w:pPr>
        <w:pStyle w:val="BodyText"/>
        <w:ind w:left="360"/>
        <w:rPr>
          <w:sz w:val="22"/>
          <w:szCs w:val="18"/>
        </w:rPr>
      </w:pPr>
      <w:r w:rsidRPr="007F4383">
        <w:rPr>
          <w:sz w:val="22"/>
          <w:szCs w:val="18"/>
        </w:rPr>
        <w:t>Fixed FLOWTT^ORAM1 to use Internal Entry Number to sort instead of [FS DATE] field ("B" index)</w:t>
      </w:r>
      <w:r w:rsidR="001D0421">
        <w:rPr>
          <w:sz w:val="22"/>
          <w:szCs w:val="18"/>
        </w:rPr>
        <w:t>.</w:t>
      </w:r>
    </w:p>
    <w:p w14:paraId="7CB42AF3" w14:textId="77777777" w:rsidR="007F4383" w:rsidRPr="001D0421" w:rsidRDefault="007F4383" w:rsidP="007F4383">
      <w:pPr>
        <w:pStyle w:val="BodyText"/>
        <w:numPr>
          <w:ilvl w:val="0"/>
          <w:numId w:val="30"/>
        </w:numPr>
        <w:ind w:left="360"/>
        <w:rPr>
          <w:b/>
          <w:bCs/>
          <w:sz w:val="22"/>
          <w:szCs w:val="18"/>
        </w:rPr>
      </w:pPr>
      <w:r w:rsidRPr="001D0421">
        <w:rPr>
          <w:b/>
          <w:bCs/>
          <w:sz w:val="22"/>
          <w:szCs w:val="18"/>
        </w:rPr>
        <w:t>INC32051845 - VISTAOR-36623 - Anti-coagulation Management Tool (AMT) needs to be rebuilt with a newer version of broker.</w:t>
      </w:r>
    </w:p>
    <w:p w14:paraId="71507C6A" w14:textId="77777777" w:rsidR="007F4383" w:rsidRPr="007F4383" w:rsidRDefault="007F4383" w:rsidP="007F4383">
      <w:pPr>
        <w:pStyle w:val="BodyText"/>
        <w:ind w:left="360"/>
        <w:rPr>
          <w:b/>
          <w:bCs/>
          <w:sz w:val="22"/>
          <w:szCs w:val="18"/>
          <w:u w:val="single"/>
        </w:rPr>
      </w:pPr>
      <w:r w:rsidRPr="007F4383">
        <w:rPr>
          <w:b/>
          <w:bCs/>
          <w:sz w:val="22"/>
          <w:szCs w:val="18"/>
          <w:u w:val="single"/>
        </w:rPr>
        <w:t>Problem:</w:t>
      </w:r>
    </w:p>
    <w:p w14:paraId="50F038AF" w14:textId="11B53F77" w:rsidR="007F4383" w:rsidRPr="007F4383" w:rsidRDefault="007F4383" w:rsidP="007F4383">
      <w:pPr>
        <w:pStyle w:val="BodyText"/>
        <w:ind w:left="360"/>
        <w:rPr>
          <w:sz w:val="22"/>
          <w:szCs w:val="18"/>
        </w:rPr>
      </w:pPr>
      <w:r w:rsidRPr="007F4383">
        <w:rPr>
          <w:sz w:val="22"/>
          <w:szCs w:val="18"/>
        </w:rPr>
        <w:t xml:space="preserve">After the installation of CPRS v33.106.2 at Heartland East, a problem was identified with the Broker Development Toolkit (BDK). Some users have a Certificate Policy that was unexpected by the BDK patch. This meant users were not allowed to log in to CPRS with their PIV card. The previous version of AMT (OR*3*600) was built with the same broker. </w:t>
      </w:r>
    </w:p>
    <w:p w14:paraId="7159E718" w14:textId="3211917B" w:rsidR="007F4383" w:rsidRPr="007F4383" w:rsidRDefault="007F4383" w:rsidP="007F4383">
      <w:pPr>
        <w:pStyle w:val="BodyText"/>
        <w:ind w:left="360"/>
        <w:rPr>
          <w:b/>
          <w:bCs/>
          <w:sz w:val="22"/>
          <w:szCs w:val="18"/>
          <w:u w:val="single"/>
        </w:rPr>
      </w:pPr>
      <w:r w:rsidRPr="007F4383">
        <w:rPr>
          <w:b/>
          <w:bCs/>
          <w:sz w:val="22"/>
          <w:szCs w:val="18"/>
          <w:u w:val="single"/>
        </w:rPr>
        <w:t>Resolution:</w:t>
      </w:r>
    </w:p>
    <w:p w14:paraId="1C36E586" w14:textId="1C4567B8" w:rsidR="007F4383" w:rsidRPr="007F4383" w:rsidRDefault="007F4383" w:rsidP="007F4383">
      <w:pPr>
        <w:pStyle w:val="BodyText"/>
        <w:ind w:left="360"/>
        <w:rPr>
          <w:sz w:val="22"/>
          <w:szCs w:val="18"/>
        </w:rPr>
      </w:pPr>
      <w:r w:rsidRPr="007F4383">
        <w:rPr>
          <w:sz w:val="22"/>
          <w:szCs w:val="18"/>
        </w:rPr>
        <w:t>Updating to current version of broker, XWB*1.1*74 v3.</w:t>
      </w:r>
    </w:p>
    <w:p w14:paraId="010FF749" w14:textId="77777777" w:rsidR="007F4383" w:rsidRPr="001D0421" w:rsidRDefault="007F4383" w:rsidP="007F4383">
      <w:pPr>
        <w:pStyle w:val="BodyText"/>
        <w:numPr>
          <w:ilvl w:val="0"/>
          <w:numId w:val="30"/>
        </w:numPr>
        <w:ind w:left="360"/>
        <w:rPr>
          <w:b/>
          <w:bCs/>
          <w:sz w:val="22"/>
          <w:szCs w:val="18"/>
        </w:rPr>
      </w:pPr>
      <w:r w:rsidRPr="001D0421">
        <w:rPr>
          <w:b/>
          <w:bCs/>
          <w:sz w:val="22"/>
          <w:szCs w:val="18"/>
        </w:rPr>
        <w:t>INC35910518 - VISTAOR-38601 - "floating point value" Error when adding new warfarin patient to the Anticoagulation Management Tool.</w:t>
      </w:r>
    </w:p>
    <w:p w14:paraId="5C8E686F" w14:textId="77777777" w:rsidR="007F4383" w:rsidRPr="007F4383" w:rsidRDefault="007F4383" w:rsidP="007F4383">
      <w:pPr>
        <w:pStyle w:val="BodyText"/>
        <w:ind w:left="360"/>
        <w:rPr>
          <w:b/>
          <w:bCs/>
          <w:sz w:val="22"/>
          <w:szCs w:val="18"/>
          <w:u w:val="single"/>
        </w:rPr>
      </w:pPr>
      <w:r w:rsidRPr="007F4383">
        <w:rPr>
          <w:b/>
          <w:bCs/>
          <w:sz w:val="22"/>
          <w:szCs w:val="18"/>
          <w:u w:val="single"/>
        </w:rPr>
        <w:t>Problem:</w:t>
      </w:r>
    </w:p>
    <w:p w14:paraId="3FA88FC7" w14:textId="77777777" w:rsidR="007F4383" w:rsidRPr="007F4383" w:rsidRDefault="007F4383" w:rsidP="007F4383">
      <w:pPr>
        <w:pStyle w:val="BodyText"/>
        <w:ind w:left="360"/>
        <w:rPr>
          <w:sz w:val="22"/>
          <w:szCs w:val="18"/>
        </w:rPr>
      </w:pPr>
      <w:r w:rsidRPr="007F4383">
        <w:rPr>
          <w:sz w:val="22"/>
          <w:szCs w:val="18"/>
        </w:rPr>
        <w:t>When adding a new patient to AMT, getting errors on first entering AMT and when updating the dosing grid. This was caused by a change in the Delphi form creation process, changing the order of some internal events.</w:t>
      </w:r>
    </w:p>
    <w:p w14:paraId="40A09458" w14:textId="77777777" w:rsidR="007F4383" w:rsidRPr="007F4383" w:rsidRDefault="007F4383" w:rsidP="007F4383">
      <w:pPr>
        <w:pStyle w:val="BodyText"/>
        <w:ind w:left="360"/>
        <w:rPr>
          <w:b/>
          <w:bCs/>
          <w:sz w:val="22"/>
          <w:szCs w:val="18"/>
          <w:u w:val="single"/>
        </w:rPr>
      </w:pPr>
      <w:r w:rsidRPr="007F4383">
        <w:rPr>
          <w:b/>
          <w:bCs/>
          <w:sz w:val="22"/>
          <w:szCs w:val="18"/>
          <w:u w:val="single"/>
        </w:rPr>
        <w:t>Resolution:</w:t>
      </w:r>
    </w:p>
    <w:p w14:paraId="7BBBCA23" w14:textId="6B50F7F5" w:rsidR="007F4383" w:rsidRPr="007F4383" w:rsidRDefault="007F4383" w:rsidP="007F4383">
      <w:pPr>
        <w:pStyle w:val="BodyText"/>
        <w:ind w:left="360"/>
        <w:rPr>
          <w:sz w:val="22"/>
          <w:szCs w:val="18"/>
        </w:rPr>
      </w:pPr>
      <w:r w:rsidRPr="007F4383">
        <w:rPr>
          <w:sz w:val="22"/>
          <w:szCs w:val="18"/>
        </w:rPr>
        <w:t>Added a check for status of AMT startup for new patients.</w:t>
      </w:r>
    </w:p>
    <w:p w14:paraId="6E46A230" w14:textId="66322FE1" w:rsidR="007F4383" w:rsidRPr="001D0421" w:rsidRDefault="007F4383" w:rsidP="007F4383">
      <w:pPr>
        <w:pStyle w:val="BodyText"/>
        <w:numPr>
          <w:ilvl w:val="0"/>
          <w:numId w:val="30"/>
        </w:numPr>
        <w:ind w:left="360"/>
        <w:rPr>
          <w:b/>
          <w:bCs/>
          <w:sz w:val="22"/>
          <w:szCs w:val="18"/>
        </w:rPr>
      </w:pPr>
      <w:r w:rsidRPr="001D0421">
        <w:rPr>
          <w:b/>
          <w:bCs/>
          <w:sz w:val="22"/>
          <w:szCs w:val="18"/>
        </w:rPr>
        <w:t>VISTAOR-38467 - ICR 10060 Violation - direct global read ^</w:t>
      </w:r>
      <w:proofErr w:type="gramStart"/>
      <w:r w:rsidRPr="001D0421">
        <w:rPr>
          <w:b/>
          <w:bCs/>
          <w:sz w:val="22"/>
          <w:szCs w:val="18"/>
        </w:rPr>
        <w:t>VA(200,IEN</w:t>
      </w:r>
      <w:proofErr w:type="gramEnd"/>
      <w:r w:rsidRPr="001D0421">
        <w:rPr>
          <w:b/>
          <w:bCs/>
          <w:sz w:val="22"/>
          <w:szCs w:val="18"/>
        </w:rPr>
        <w:t>,0) in ORAM1</w:t>
      </w:r>
      <w:r w:rsidR="009575E3">
        <w:rPr>
          <w:b/>
          <w:bCs/>
          <w:sz w:val="22"/>
          <w:szCs w:val="18"/>
        </w:rPr>
        <w:t>.</w:t>
      </w:r>
    </w:p>
    <w:p w14:paraId="26C906D9" w14:textId="77777777" w:rsidR="007F4383" w:rsidRPr="007F4383" w:rsidRDefault="007F4383" w:rsidP="007F4383">
      <w:pPr>
        <w:pStyle w:val="BodyText"/>
        <w:ind w:left="360"/>
        <w:rPr>
          <w:b/>
          <w:bCs/>
          <w:sz w:val="22"/>
          <w:szCs w:val="18"/>
          <w:u w:val="single"/>
        </w:rPr>
      </w:pPr>
      <w:r w:rsidRPr="007F4383">
        <w:rPr>
          <w:b/>
          <w:bCs/>
          <w:sz w:val="22"/>
          <w:szCs w:val="18"/>
          <w:u w:val="single"/>
        </w:rPr>
        <w:t>Problem:</w:t>
      </w:r>
    </w:p>
    <w:p w14:paraId="090B2B83" w14:textId="77777777" w:rsidR="007F4383" w:rsidRPr="007F4383" w:rsidRDefault="007F4383" w:rsidP="007F4383">
      <w:pPr>
        <w:pStyle w:val="BodyText"/>
        <w:ind w:left="360"/>
        <w:rPr>
          <w:sz w:val="22"/>
          <w:szCs w:val="18"/>
        </w:rPr>
      </w:pPr>
      <w:r w:rsidRPr="007F4383">
        <w:rPr>
          <w:sz w:val="22"/>
          <w:szCs w:val="18"/>
        </w:rPr>
        <w:t>While editing routine ORAM1 preexisting ICR violations were found in tags FLOWTT+8 and LOCK+7 there were direct reads when only FileMan calls are allowed.</w:t>
      </w:r>
    </w:p>
    <w:p w14:paraId="2FBC442D" w14:textId="0E580563" w:rsidR="007F4383" w:rsidRPr="007F4383" w:rsidRDefault="007F4383" w:rsidP="007F4383">
      <w:pPr>
        <w:pStyle w:val="BodyText"/>
        <w:ind w:left="360"/>
        <w:rPr>
          <w:b/>
          <w:bCs/>
          <w:sz w:val="22"/>
          <w:szCs w:val="18"/>
          <w:u w:val="single"/>
        </w:rPr>
      </w:pPr>
      <w:r w:rsidRPr="007F4383">
        <w:rPr>
          <w:b/>
          <w:bCs/>
          <w:sz w:val="22"/>
          <w:szCs w:val="18"/>
          <w:u w:val="single"/>
        </w:rPr>
        <w:t>Resolution:</w:t>
      </w:r>
    </w:p>
    <w:p w14:paraId="0E54A449" w14:textId="635C69BA" w:rsidR="007F4383" w:rsidRPr="007F4383" w:rsidRDefault="007F4383" w:rsidP="007F4383">
      <w:pPr>
        <w:pStyle w:val="BodyText"/>
        <w:ind w:left="360"/>
        <w:rPr>
          <w:sz w:val="22"/>
          <w:szCs w:val="18"/>
        </w:rPr>
      </w:pPr>
      <w:r w:rsidRPr="007F4383">
        <w:rPr>
          <w:sz w:val="22"/>
          <w:szCs w:val="18"/>
        </w:rPr>
        <w:t>Edited the direct reads and replaced with FileMan calls.</w:t>
      </w:r>
    </w:p>
    <w:p w14:paraId="0B55776D" w14:textId="77777777" w:rsidR="00CF3E97" w:rsidRDefault="00CF3E97">
      <w:pPr>
        <w:spacing w:before="0" w:after="0"/>
        <w:rPr>
          <w:b/>
          <w:bCs/>
          <w:sz w:val="22"/>
          <w:szCs w:val="18"/>
        </w:rPr>
      </w:pPr>
      <w:r>
        <w:rPr>
          <w:b/>
          <w:bCs/>
          <w:sz w:val="22"/>
          <w:szCs w:val="18"/>
        </w:rPr>
        <w:br w:type="page"/>
      </w:r>
    </w:p>
    <w:p w14:paraId="602F42EF" w14:textId="368327EE" w:rsidR="007F4383" w:rsidRPr="001D0421" w:rsidRDefault="007F4383" w:rsidP="007F4383">
      <w:pPr>
        <w:pStyle w:val="BodyText"/>
        <w:numPr>
          <w:ilvl w:val="0"/>
          <w:numId w:val="30"/>
        </w:numPr>
        <w:ind w:left="360"/>
        <w:rPr>
          <w:b/>
          <w:bCs/>
          <w:sz w:val="22"/>
          <w:szCs w:val="18"/>
        </w:rPr>
      </w:pPr>
      <w:r w:rsidRPr="001D0421">
        <w:rPr>
          <w:b/>
          <w:bCs/>
          <w:sz w:val="22"/>
          <w:szCs w:val="18"/>
        </w:rPr>
        <w:lastRenderedPageBreak/>
        <w:t>VISTAOR-40798 - ANTICOAG - Clinics sorting bug</w:t>
      </w:r>
      <w:r w:rsidR="009575E3">
        <w:rPr>
          <w:b/>
          <w:bCs/>
          <w:sz w:val="22"/>
          <w:szCs w:val="18"/>
        </w:rPr>
        <w:t>.</w:t>
      </w:r>
    </w:p>
    <w:p w14:paraId="1027B06E" w14:textId="77777777" w:rsidR="007F4383" w:rsidRPr="007F4383" w:rsidRDefault="007F4383" w:rsidP="007F4383">
      <w:pPr>
        <w:pStyle w:val="BodyText"/>
        <w:ind w:left="360"/>
        <w:rPr>
          <w:b/>
          <w:bCs/>
          <w:sz w:val="22"/>
          <w:szCs w:val="18"/>
          <w:u w:val="single"/>
        </w:rPr>
      </w:pPr>
      <w:r w:rsidRPr="007F4383">
        <w:rPr>
          <w:b/>
          <w:bCs/>
          <w:sz w:val="22"/>
          <w:szCs w:val="18"/>
          <w:u w:val="single"/>
        </w:rPr>
        <w:t>Problem:</w:t>
      </w:r>
    </w:p>
    <w:p w14:paraId="178B4930" w14:textId="751FA87F" w:rsidR="007F4383" w:rsidRPr="007F4383" w:rsidRDefault="007F4383" w:rsidP="007F4383">
      <w:pPr>
        <w:pStyle w:val="BodyText"/>
        <w:ind w:left="360"/>
        <w:rPr>
          <w:sz w:val="22"/>
          <w:szCs w:val="18"/>
        </w:rPr>
      </w:pPr>
      <w:r w:rsidRPr="007F4383">
        <w:rPr>
          <w:sz w:val="22"/>
          <w:szCs w:val="18"/>
        </w:rPr>
        <w:t>If the parameter ORAM CLINIC NAME contains free text that will sort canonically before the total number of clinics, the top sorting clinic will get removed from the list and the Clinic count will show up on the list, if selected and used, this selection will cause errors</w:t>
      </w:r>
      <w:r w:rsidR="00CF3E97">
        <w:rPr>
          <w:sz w:val="22"/>
          <w:szCs w:val="18"/>
        </w:rPr>
        <w:t>.</w:t>
      </w:r>
    </w:p>
    <w:p w14:paraId="558372C1" w14:textId="77777777" w:rsidR="007F4383" w:rsidRPr="007F4383" w:rsidRDefault="007F4383" w:rsidP="007F4383">
      <w:pPr>
        <w:pStyle w:val="BodyText"/>
        <w:ind w:left="360"/>
        <w:rPr>
          <w:b/>
          <w:bCs/>
          <w:sz w:val="22"/>
          <w:szCs w:val="18"/>
          <w:u w:val="single"/>
        </w:rPr>
      </w:pPr>
      <w:r w:rsidRPr="007F4383">
        <w:rPr>
          <w:b/>
          <w:bCs/>
          <w:sz w:val="22"/>
          <w:szCs w:val="18"/>
          <w:u w:val="single"/>
        </w:rPr>
        <w:t>Resolution:</w:t>
      </w:r>
    </w:p>
    <w:p w14:paraId="5A8D783A" w14:textId="5A90162F" w:rsidR="00183B43" w:rsidRPr="00183B43" w:rsidRDefault="007F4383" w:rsidP="007F4383">
      <w:pPr>
        <w:pStyle w:val="BodyText"/>
        <w:ind w:left="360"/>
      </w:pPr>
      <w:r w:rsidRPr="007F4383">
        <w:rPr>
          <w:sz w:val="22"/>
          <w:szCs w:val="18"/>
        </w:rPr>
        <w:t>Changed the GUI code to delete the count before sorting the data</w:t>
      </w:r>
      <w:r w:rsidR="00CF3E97">
        <w:rPr>
          <w:sz w:val="22"/>
          <w:szCs w:val="18"/>
        </w:rPr>
        <w:t>.</w:t>
      </w:r>
    </w:p>
    <w:p w14:paraId="3B817273" w14:textId="77777777" w:rsidR="00B04561" w:rsidRPr="00B04561" w:rsidRDefault="00B04561" w:rsidP="00B04561">
      <w:pPr>
        <w:pStyle w:val="BodyText"/>
      </w:pPr>
    </w:p>
    <w:p w14:paraId="55C0E069" w14:textId="77777777" w:rsidR="008868B3" w:rsidRPr="008868B3" w:rsidRDefault="008868B3" w:rsidP="008868B3">
      <w:pPr>
        <w:pStyle w:val="Heading2"/>
      </w:pPr>
      <w:bookmarkStart w:id="8" w:name="_Toc221112024"/>
      <w:r w:rsidRPr="008868B3">
        <w:t>Product Documentation</w:t>
      </w:r>
      <w:bookmarkEnd w:id="8"/>
    </w:p>
    <w:p w14:paraId="636DEE0A" w14:textId="77777777" w:rsidR="008868B3" w:rsidRDefault="008868B3" w:rsidP="008868B3">
      <w:pPr>
        <w:rPr>
          <w:szCs w:val="20"/>
        </w:rPr>
      </w:pPr>
      <w:r w:rsidRPr="008868B3">
        <w:rPr>
          <w:szCs w:val="20"/>
        </w:rPr>
        <w:t>The following documents apply to this release:</w:t>
      </w:r>
    </w:p>
    <w:p w14:paraId="1433D7AF" w14:textId="34975E09" w:rsidR="00B04561" w:rsidRPr="00B04561" w:rsidRDefault="00B04561" w:rsidP="00B04561">
      <w:pPr>
        <w:pStyle w:val="ListParagraph"/>
        <w:numPr>
          <w:ilvl w:val="0"/>
          <w:numId w:val="28"/>
        </w:numPr>
        <w:rPr>
          <w:i/>
          <w:iCs/>
          <w:szCs w:val="20"/>
        </w:rPr>
      </w:pPr>
      <w:r w:rsidRPr="00B04561">
        <w:rPr>
          <w:i/>
          <w:iCs/>
          <w:szCs w:val="20"/>
        </w:rPr>
        <w:t>Anticoagulation Management Tool Installation/Implementation Guide</w:t>
      </w:r>
    </w:p>
    <w:p w14:paraId="06BA743C" w14:textId="77777777" w:rsidR="00B04561" w:rsidRPr="00B04561" w:rsidRDefault="00B04561" w:rsidP="00B04561">
      <w:pPr>
        <w:pStyle w:val="BodyText"/>
        <w:rPr>
          <w:sz w:val="22"/>
          <w:szCs w:val="18"/>
        </w:rPr>
      </w:pPr>
      <w:r w:rsidRPr="00B04561">
        <w:rPr>
          <w:sz w:val="22"/>
          <w:szCs w:val="18"/>
        </w:rPr>
        <w:t>All CPRS documents are available at the VA (Software) Documentation Library (VDL) web site.</w:t>
      </w:r>
    </w:p>
    <w:p w14:paraId="2A0E0C89" w14:textId="77777777" w:rsidR="00CF3E97" w:rsidRDefault="00CF3E97" w:rsidP="00B04561">
      <w:pPr>
        <w:pStyle w:val="BodyText"/>
        <w:rPr>
          <w:sz w:val="22"/>
          <w:szCs w:val="18"/>
        </w:rPr>
      </w:pPr>
    </w:p>
    <w:p w14:paraId="3DC55270" w14:textId="77777777" w:rsidR="00CF3E97" w:rsidRDefault="00CF3E97" w:rsidP="00B04561">
      <w:pPr>
        <w:pStyle w:val="BodyText"/>
        <w:rPr>
          <w:sz w:val="22"/>
          <w:szCs w:val="18"/>
        </w:rPr>
      </w:pPr>
    </w:p>
    <w:p w14:paraId="34F85945" w14:textId="77777777" w:rsidR="00CF3E97" w:rsidRDefault="00CF3E97" w:rsidP="00B04561">
      <w:pPr>
        <w:pStyle w:val="BodyText"/>
        <w:rPr>
          <w:sz w:val="22"/>
          <w:szCs w:val="18"/>
        </w:rPr>
      </w:pPr>
    </w:p>
    <w:p w14:paraId="6A97D0F8" w14:textId="77777777" w:rsidR="00FA1BF4" w:rsidRPr="00FA1BF4" w:rsidRDefault="00FA1BF4" w:rsidP="00FA1BF4">
      <w:bookmarkStart w:id="9" w:name="_PictureBullets"/>
      <w:bookmarkEnd w:id="9"/>
    </w:p>
    <w:sectPr w:rsidR="00FA1BF4" w:rsidRPr="00FA1BF4" w:rsidSect="00CF3E97">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C0FB1" w14:textId="77777777" w:rsidR="004F3BE5" w:rsidRDefault="004F3BE5">
      <w:r>
        <w:separator/>
      </w:r>
    </w:p>
    <w:p w14:paraId="1972C774" w14:textId="77777777" w:rsidR="004F3BE5" w:rsidRDefault="004F3BE5"/>
  </w:endnote>
  <w:endnote w:type="continuationSeparator" w:id="0">
    <w:p w14:paraId="1FD16133" w14:textId="77777777" w:rsidR="004F3BE5" w:rsidRDefault="004F3BE5">
      <w:r>
        <w:continuationSeparator/>
      </w:r>
    </w:p>
    <w:p w14:paraId="3E8A9BAC" w14:textId="77777777" w:rsidR="004F3BE5" w:rsidRDefault="004F3B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5443" w14:textId="2E46BA67" w:rsidR="00C32CEE" w:rsidRPr="00401672" w:rsidRDefault="00401672" w:rsidP="00C32CEE">
    <w:pPr>
      <w:pStyle w:val="InstructionalFooter"/>
      <w:jc w:val="left"/>
      <w:rPr>
        <w:rFonts w:ascii="Segoe UI" w:hAnsi="Segoe UI" w:cs="Segoe UI"/>
        <w:i w:val="0"/>
        <w:iCs/>
        <w:color w:val="auto"/>
      </w:rPr>
    </w:pPr>
    <w:r w:rsidRPr="00401672">
      <w:rPr>
        <w:rFonts w:ascii="Segoe UI" w:hAnsi="Segoe UI" w:cs="Segoe UI"/>
        <w:i w:val="0"/>
        <w:iCs/>
        <w:color w:val="auto"/>
      </w:rPr>
      <w:t>CPRS OR*3.0*617</w:t>
    </w:r>
  </w:p>
  <w:p w14:paraId="2B348EEB" w14:textId="6BAA8B79" w:rsidR="00776595" w:rsidRPr="00401672" w:rsidRDefault="00C32CEE" w:rsidP="00C32CEE">
    <w:pPr>
      <w:pStyle w:val="InstructionalFooter"/>
      <w:rPr>
        <w:rFonts w:ascii="Segoe UI" w:hAnsi="Segoe UI" w:cs="Segoe UI"/>
        <w:i w:val="0"/>
        <w:iCs/>
        <w:color w:val="auto"/>
      </w:rPr>
    </w:pPr>
    <w:r w:rsidRPr="00401672">
      <w:rPr>
        <w:rFonts w:ascii="Segoe UI" w:hAnsi="Segoe UI" w:cs="Segoe UI"/>
        <w:i w:val="0"/>
        <w:iCs/>
        <w:color w:val="auto"/>
      </w:rPr>
      <w:t>Release Notes</w:t>
    </w:r>
    <w:r w:rsidR="00776595" w:rsidRPr="00401672">
      <w:rPr>
        <w:rFonts w:ascii="Segoe UI" w:hAnsi="Segoe UI" w:cs="Segoe UI"/>
        <w:i w:val="0"/>
        <w:iCs/>
        <w:color w:val="auto"/>
      </w:rPr>
      <w:tab/>
    </w:r>
    <w:r w:rsidR="00776595" w:rsidRPr="00401672">
      <w:rPr>
        <w:rStyle w:val="PageNumber"/>
        <w:rFonts w:ascii="Segoe UI" w:hAnsi="Segoe UI" w:cs="Segoe UI"/>
        <w:i w:val="0"/>
        <w:iCs/>
        <w:color w:val="auto"/>
      </w:rPr>
      <w:fldChar w:fldCharType="begin"/>
    </w:r>
    <w:r w:rsidR="00776595" w:rsidRPr="00401672">
      <w:rPr>
        <w:rStyle w:val="PageNumber"/>
        <w:rFonts w:ascii="Segoe UI" w:hAnsi="Segoe UI" w:cs="Segoe UI"/>
        <w:i w:val="0"/>
        <w:iCs/>
        <w:color w:val="auto"/>
      </w:rPr>
      <w:instrText xml:space="preserve"> PAGE </w:instrText>
    </w:r>
    <w:r w:rsidR="00776595" w:rsidRPr="00401672">
      <w:rPr>
        <w:rStyle w:val="PageNumber"/>
        <w:rFonts w:ascii="Segoe UI" w:hAnsi="Segoe UI" w:cs="Segoe UI"/>
        <w:i w:val="0"/>
        <w:iCs/>
        <w:color w:val="auto"/>
      </w:rPr>
      <w:fldChar w:fldCharType="separate"/>
    </w:r>
    <w:r w:rsidR="00710E5F" w:rsidRPr="00401672">
      <w:rPr>
        <w:rStyle w:val="PageNumber"/>
        <w:rFonts w:ascii="Segoe UI" w:hAnsi="Segoe UI" w:cs="Segoe UI"/>
        <w:i w:val="0"/>
        <w:iCs/>
        <w:noProof/>
        <w:color w:val="auto"/>
      </w:rPr>
      <w:t>4</w:t>
    </w:r>
    <w:r w:rsidR="00776595" w:rsidRPr="00401672">
      <w:rPr>
        <w:rStyle w:val="PageNumber"/>
        <w:rFonts w:ascii="Segoe UI" w:hAnsi="Segoe UI" w:cs="Segoe UI"/>
        <w:i w:val="0"/>
        <w:iCs/>
        <w:color w:val="auto"/>
      </w:rPr>
      <w:fldChar w:fldCharType="end"/>
    </w:r>
    <w:r w:rsidR="00776595" w:rsidRPr="00401672">
      <w:rPr>
        <w:rStyle w:val="PageNumber"/>
        <w:rFonts w:ascii="Segoe UI" w:hAnsi="Segoe UI" w:cs="Segoe UI"/>
        <w:i w:val="0"/>
        <w:iCs/>
        <w:color w:val="auto"/>
      </w:rPr>
      <w:tab/>
    </w:r>
    <w:r w:rsidR="00C94151">
      <w:rPr>
        <w:rStyle w:val="PageNumber"/>
        <w:rFonts w:ascii="Segoe UI" w:hAnsi="Segoe UI" w:cs="Segoe UI"/>
        <w:i w:val="0"/>
        <w:iCs/>
        <w:color w:val="auto"/>
      </w:rPr>
      <w:t>February</w:t>
    </w:r>
    <w:r w:rsidR="00401672" w:rsidRPr="00401672">
      <w:rPr>
        <w:rStyle w:val="PageNumber"/>
        <w:rFonts w:ascii="Segoe UI" w:hAnsi="Segoe UI" w:cs="Segoe UI"/>
        <w:i w:val="0"/>
        <w:iCs/>
        <w:color w:val="auto"/>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E8A8" w14:textId="77777777" w:rsidR="004F3BE5" w:rsidRDefault="004F3BE5">
      <w:r>
        <w:separator/>
      </w:r>
    </w:p>
    <w:p w14:paraId="6D106D10" w14:textId="77777777" w:rsidR="004F3BE5" w:rsidRDefault="004F3BE5"/>
  </w:footnote>
  <w:footnote w:type="continuationSeparator" w:id="0">
    <w:p w14:paraId="4E1C8EB7" w14:textId="77777777" w:rsidR="004F3BE5" w:rsidRDefault="004F3BE5">
      <w:r>
        <w:continuationSeparator/>
      </w:r>
    </w:p>
    <w:p w14:paraId="389BF353" w14:textId="77777777" w:rsidR="004F3BE5" w:rsidRDefault="004F3B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BBA782C"/>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784C926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18B05EEE"/>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77460E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2747A8"/>
    <w:multiLevelType w:val="multilevel"/>
    <w:tmpl w:val="70480CCA"/>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8CF26C3"/>
    <w:multiLevelType w:val="hybridMultilevel"/>
    <w:tmpl w:val="5D22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C704588"/>
    <w:multiLevelType w:val="hybridMultilevel"/>
    <w:tmpl w:val="80327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47E21"/>
    <w:multiLevelType w:val="hybridMultilevel"/>
    <w:tmpl w:val="FBEE9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1" w15:restartNumberingAfterBreak="0">
    <w:nsid w:val="2E9D6956"/>
    <w:multiLevelType w:val="hybridMultilevel"/>
    <w:tmpl w:val="B832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933DD"/>
    <w:multiLevelType w:val="hybridMultilevel"/>
    <w:tmpl w:val="CE2AA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FB2BFC"/>
    <w:multiLevelType w:val="hybridMultilevel"/>
    <w:tmpl w:val="39B2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52D30"/>
    <w:multiLevelType w:val="hybridMultilevel"/>
    <w:tmpl w:val="1FA2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2760B2"/>
    <w:multiLevelType w:val="hybridMultilevel"/>
    <w:tmpl w:val="986E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30BE8"/>
    <w:multiLevelType w:val="hybridMultilevel"/>
    <w:tmpl w:val="D5A83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1"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3" w15:restartNumberingAfterBreak="0">
    <w:nsid w:val="77A424D4"/>
    <w:multiLevelType w:val="hybridMultilevel"/>
    <w:tmpl w:val="24A2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549002463">
    <w:abstractNumId w:val="14"/>
  </w:num>
  <w:num w:numId="2" w16cid:durableId="158467214">
    <w:abstractNumId w:val="24"/>
  </w:num>
  <w:num w:numId="3" w16cid:durableId="797992478">
    <w:abstractNumId w:val="15"/>
  </w:num>
  <w:num w:numId="4" w16cid:durableId="2006472628">
    <w:abstractNumId w:val="6"/>
  </w:num>
  <w:num w:numId="5" w16cid:durableId="73205246">
    <w:abstractNumId w:val="22"/>
  </w:num>
  <w:num w:numId="6" w16cid:durableId="1109352176">
    <w:abstractNumId w:val="21"/>
  </w:num>
  <w:num w:numId="7" w16cid:durableId="150098069">
    <w:abstractNumId w:val="20"/>
  </w:num>
  <w:num w:numId="8" w16cid:durableId="1428885155">
    <w:abstractNumId w:val="13"/>
  </w:num>
  <w:num w:numId="9" w16cid:durableId="279535369">
    <w:abstractNumId w:val="4"/>
  </w:num>
  <w:num w:numId="10" w16cid:durableId="1653676714">
    <w:abstractNumId w:val="9"/>
  </w:num>
  <w:num w:numId="11" w16cid:durableId="1401707294">
    <w:abstractNumId w:val="10"/>
  </w:num>
  <w:num w:numId="12" w16cid:durableId="1348025826">
    <w:abstractNumId w:val="4"/>
  </w:num>
  <w:num w:numId="13" w16cid:durableId="134763908">
    <w:abstractNumId w:val="4"/>
  </w:num>
  <w:num w:numId="14" w16cid:durableId="20278604">
    <w:abstractNumId w:val="4"/>
  </w:num>
  <w:num w:numId="15" w16cid:durableId="1959726277">
    <w:abstractNumId w:val="4"/>
  </w:num>
  <w:num w:numId="16" w16cid:durableId="1125082011">
    <w:abstractNumId w:val="4"/>
  </w:num>
  <w:num w:numId="17" w16cid:durableId="744396">
    <w:abstractNumId w:val="3"/>
  </w:num>
  <w:num w:numId="18" w16cid:durableId="1734615892">
    <w:abstractNumId w:val="1"/>
  </w:num>
  <w:num w:numId="19" w16cid:durableId="1510831992">
    <w:abstractNumId w:val="2"/>
  </w:num>
  <w:num w:numId="20" w16cid:durableId="798300315">
    <w:abstractNumId w:val="0"/>
  </w:num>
  <w:num w:numId="21" w16cid:durableId="659620375">
    <w:abstractNumId w:val="16"/>
  </w:num>
  <w:num w:numId="22" w16cid:durableId="1040939566">
    <w:abstractNumId w:val="5"/>
  </w:num>
  <w:num w:numId="23" w16cid:durableId="1885361075">
    <w:abstractNumId w:val="17"/>
  </w:num>
  <w:num w:numId="24" w16cid:durableId="889734381">
    <w:abstractNumId w:val="23"/>
  </w:num>
  <w:num w:numId="25" w16cid:durableId="233207313">
    <w:abstractNumId w:val="7"/>
  </w:num>
  <w:num w:numId="26" w16cid:durableId="302538224">
    <w:abstractNumId w:val="18"/>
  </w:num>
  <w:num w:numId="27" w16cid:durableId="406995051">
    <w:abstractNumId w:val="12"/>
  </w:num>
  <w:num w:numId="28" w16cid:durableId="372927315">
    <w:abstractNumId w:val="11"/>
  </w:num>
  <w:num w:numId="29" w16cid:durableId="1135636046">
    <w:abstractNumId w:val="19"/>
  </w:num>
  <w:num w:numId="30" w16cid:durableId="1578591899">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6" w:nlCheck="1" w:checkStyle="1"/>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ocumentProtection w:formatting="1" w:enforcement="0"/>
  <w:defaultTabStop w:val="720"/>
  <w:clickAndTypeStyle w:val="BodyText"/>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41"/>
    <w:rsid w:val="000063A7"/>
    <w:rsid w:val="0000675B"/>
    <w:rsid w:val="00006DB8"/>
    <w:rsid w:val="00010140"/>
    <w:rsid w:val="000114B6"/>
    <w:rsid w:val="00011EE6"/>
    <w:rsid w:val="0001226E"/>
    <w:rsid w:val="000171DA"/>
    <w:rsid w:val="000263BB"/>
    <w:rsid w:val="00030C06"/>
    <w:rsid w:val="00040DCD"/>
    <w:rsid w:val="0004636C"/>
    <w:rsid w:val="000512B6"/>
    <w:rsid w:val="00051BC7"/>
    <w:rsid w:val="00063B1D"/>
    <w:rsid w:val="00063D32"/>
    <w:rsid w:val="00071609"/>
    <w:rsid w:val="000730AC"/>
    <w:rsid w:val="0007778C"/>
    <w:rsid w:val="00086D68"/>
    <w:rsid w:val="000879EC"/>
    <w:rsid w:val="0009184E"/>
    <w:rsid w:val="00093D70"/>
    <w:rsid w:val="000A1677"/>
    <w:rsid w:val="000B23F8"/>
    <w:rsid w:val="000C0CE7"/>
    <w:rsid w:val="000C18EE"/>
    <w:rsid w:val="000C1D05"/>
    <w:rsid w:val="000D2A67"/>
    <w:rsid w:val="000E15BC"/>
    <w:rsid w:val="000E78F4"/>
    <w:rsid w:val="000F17B8"/>
    <w:rsid w:val="000F3438"/>
    <w:rsid w:val="000F6884"/>
    <w:rsid w:val="0010181A"/>
    <w:rsid w:val="00101B1F"/>
    <w:rsid w:val="0010320F"/>
    <w:rsid w:val="00104399"/>
    <w:rsid w:val="0010664C"/>
    <w:rsid w:val="00107971"/>
    <w:rsid w:val="0012060D"/>
    <w:rsid w:val="00123DCB"/>
    <w:rsid w:val="00132EB7"/>
    <w:rsid w:val="00151087"/>
    <w:rsid w:val="0015325D"/>
    <w:rsid w:val="001574A4"/>
    <w:rsid w:val="00160445"/>
    <w:rsid w:val="00160824"/>
    <w:rsid w:val="00161ED8"/>
    <w:rsid w:val="001624C3"/>
    <w:rsid w:val="001645B5"/>
    <w:rsid w:val="001654FA"/>
    <w:rsid w:val="00165AB8"/>
    <w:rsid w:val="00170E4B"/>
    <w:rsid w:val="00172D7F"/>
    <w:rsid w:val="00175C2D"/>
    <w:rsid w:val="00180235"/>
    <w:rsid w:val="00183B43"/>
    <w:rsid w:val="0018468A"/>
    <w:rsid w:val="00186009"/>
    <w:rsid w:val="001A106C"/>
    <w:rsid w:val="001A3C5C"/>
    <w:rsid w:val="001A75D9"/>
    <w:rsid w:val="001C6D26"/>
    <w:rsid w:val="001D0421"/>
    <w:rsid w:val="001D3222"/>
    <w:rsid w:val="001D6650"/>
    <w:rsid w:val="001E4B39"/>
    <w:rsid w:val="001F5785"/>
    <w:rsid w:val="001F7139"/>
    <w:rsid w:val="00200307"/>
    <w:rsid w:val="00207F7E"/>
    <w:rsid w:val="00217034"/>
    <w:rsid w:val="00217CC2"/>
    <w:rsid w:val="002273CA"/>
    <w:rsid w:val="00234111"/>
    <w:rsid w:val="002439EB"/>
    <w:rsid w:val="00244CD5"/>
    <w:rsid w:val="00252BD5"/>
    <w:rsid w:val="00256419"/>
    <w:rsid w:val="00256F04"/>
    <w:rsid w:val="00266D60"/>
    <w:rsid w:val="0027136D"/>
    <w:rsid w:val="00280A53"/>
    <w:rsid w:val="00282EDE"/>
    <w:rsid w:val="00292B10"/>
    <w:rsid w:val="0029663B"/>
    <w:rsid w:val="00297689"/>
    <w:rsid w:val="002A0C8C"/>
    <w:rsid w:val="002A2EE5"/>
    <w:rsid w:val="002A4907"/>
    <w:rsid w:val="002C13A1"/>
    <w:rsid w:val="002C6335"/>
    <w:rsid w:val="002D0C49"/>
    <w:rsid w:val="002D1B52"/>
    <w:rsid w:val="002D5204"/>
    <w:rsid w:val="002E1D8C"/>
    <w:rsid w:val="002E751D"/>
    <w:rsid w:val="002F0076"/>
    <w:rsid w:val="002F5410"/>
    <w:rsid w:val="00301920"/>
    <w:rsid w:val="00303850"/>
    <w:rsid w:val="00306AC0"/>
    <w:rsid w:val="003110DB"/>
    <w:rsid w:val="00314B90"/>
    <w:rsid w:val="0032241E"/>
    <w:rsid w:val="003224BE"/>
    <w:rsid w:val="00326966"/>
    <w:rsid w:val="00327D16"/>
    <w:rsid w:val="00332931"/>
    <w:rsid w:val="00332C03"/>
    <w:rsid w:val="003417C9"/>
    <w:rsid w:val="00342E0C"/>
    <w:rsid w:val="00346959"/>
    <w:rsid w:val="00353152"/>
    <w:rsid w:val="003565ED"/>
    <w:rsid w:val="00356CB5"/>
    <w:rsid w:val="00357FD5"/>
    <w:rsid w:val="003602B3"/>
    <w:rsid w:val="00363577"/>
    <w:rsid w:val="00372700"/>
    <w:rsid w:val="00376DD4"/>
    <w:rsid w:val="003806F0"/>
    <w:rsid w:val="00391069"/>
    <w:rsid w:val="00392B05"/>
    <w:rsid w:val="00393989"/>
    <w:rsid w:val="003B6DC8"/>
    <w:rsid w:val="003C1009"/>
    <w:rsid w:val="003C2662"/>
    <w:rsid w:val="003C4372"/>
    <w:rsid w:val="003C732F"/>
    <w:rsid w:val="003C7B01"/>
    <w:rsid w:val="003D59EF"/>
    <w:rsid w:val="003D6B45"/>
    <w:rsid w:val="003D7EA1"/>
    <w:rsid w:val="003E1F9E"/>
    <w:rsid w:val="003E5FCD"/>
    <w:rsid w:val="003F2593"/>
    <w:rsid w:val="003F30DB"/>
    <w:rsid w:val="003F4789"/>
    <w:rsid w:val="00401672"/>
    <w:rsid w:val="00403682"/>
    <w:rsid w:val="00411C55"/>
    <w:rsid w:val="00412958"/>
    <w:rsid w:val="00413405"/>
    <w:rsid w:val="004145D9"/>
    <w:rsid w:val="00423003"/>
    <w:rsid w:val="00423A58"/>
    <w:rsid w:val="00433816"/>
    <w:rsid w:val="00440A78"/>
    <w:rsid w:val="00445BF7"/>
    <w:rsid w:val="00446C0B"/>
    <w:rsid w:val="00451181"/>
    <w:rsid w:val="00452DB6"/>
    <w:rsid w:val="00455941"/>
    <w:rsid w:val="004577A9"/>
    <w:rsid w:val="004628BA"/>
    <w:rsid w:val="00467F6F"/>
    <w:rsid w:val="004708D1"/>
    <w:rsid w:val="00474BBC"/>
    <w:rsid w:val="00475335"/>
    <w:rsid w:val="0048016C"/>
    <w:rsid w:val="00483F43"/>
    <w:rsid w:val="0048455F"/>
    <w:rsid w:val="004849B1"/>
    <w:rsid w:val="004929C8"/>
    <w:rsid w:val="004A06DB"/>
    <w:rsid w:val="004A28E1"/>
    <w:rsid w:val="004A61A1"/>
    <w:rsid w:val="004B64EC"/>
    <w:rsid w:val="004D1F3B"/>
    <w:rsid w:val="004D2436"/>
    <w:rsid w:val="004D3CB7"/>
    <w:rsid w:val="004D3FB6"/>
    <w:rsid w:val="004D5CD2"/>
    <w:rsid w:val="004E787C"/>
    <w:rsid w:val="004F0FB3"/>
    <w:rsid w:val="004F1FE9"/>
    <w:rsid w:val="004F3A80"/>
    <w:rsid w:val="004F3BE5"/>
    <w:rsid w:val="00504BC1"/>
    <w:rsid w:val="005100F6"/>
    <w:rsid w:val="00510914"/>
    <w:rsid w:val="00515F2A"/>
    <w:rsid w:val="00516F00"/>
    <w:rsid w:val="005177B6"/>
    <w:rsid w:val="0052242B"/>
    <w:rsid w:val="005261CC"/>
    <w:rsid w:val="00527B5C"/>
    <w:rsid w:val="00527BED"/>
    <w:rsid w:val="00530D34"/>
    <w:rsid w:val="00531CD9"/>
    <w:rsid w:val="005327F9"/>
    <w:rsid w:val="00532B92"/>
    <w:rsid w:val="00534120"/>
    <w:rsid w:val="00543E06"/>
    <w:rsid w:val="005532D5"/>
    <w:rsid w:val="00554B8F"/>
    <w:rsid w:val="00560721"/>
    <w:rsid w:val="00563129"/>
    <w:rsid w:val="00563AA9"/>
    <w:rsid w:val="005647C7"/>
    <w:rsid w:val="00566D6A"/>
    <w:rsid w:val="00567043"/>
    <w:rsid w:val="005711E9"/>
    <w:rsid w:val="0057524D"/>
    <w:rsid w:val="00575CFA"/>
    <w:rsid w:val="00576377"/>
    <w:rsid w:val="00577B5B"/>
    <w:rsid w:val="00584F2F"/>
    <w:rsid w:val="00585881"/>
    <w:rsid w:val="00586B27"/>
    <w:rsid w:val="00594383"/>
    <w:rsid w:val="005A1C16"/>
    <w:rsid w:val="005A722B"/>
    <w:rsid w:val="005B0678"/>
    <w:rsid w:val="005B7CDD"/>
    <w:rsid w:val="005C36B8"/>
    <w:rsid w:val="005C4C65"/>
    <w:rsid w:val="005D18C5"/>
    <w:rsid w:val="005D23ED"/>
    <w:rsid w:val="005D3B22"/>
    <w:rsid w:val="005D7CFB"/>
    <w:rsid w:val="005E2AF9"/>
    <w:rsid w:val="005E4890"/>
    <w:rsid w:val="005F4DCB"/>
    <w:rsid w:val="00600235"/>
    <w:rsid w:val="00602128"/>
    <w:rsid w:val="00606743"/>
    <w:rsid w:val="00610ADB"/>
    <w:rsid w:val="00614A5E"/>
    <w:rsid w:val="00620BFA"/>
    <w:rsid w:val="006244C7"/>
    <w:rsid w:val="00631A3E"/>
    <w:rsid w:val="00633B7D"/>
    <w:rsid w:val="006340FE"/>
    <w:rsid w:val="00636329"/>
    <w:rsid w:val="00642849"/>
    <w:rsid w:val="0064769E"/>
    <w:rsid w:val="00647B03"/>
    <w:rsid w:val="00647B32"/>
    <w:rsid w:val="0065443F"/>
    <w:rsid w:val="00654524"/>
    <w:rsid w:val="0066022A"/>
    <w:rsid w:val="006637CB"/>
    <w:rsid w:val="00663B92"/>
    <w:rsid w:val="00664F01"/>
    <w:rsid w:val="00665BF6"/>
    <w:rsid w:val="006670D2"/>
    <w:rsid w:val="00667E47"/>
    <w:rsid w:val="0067187C"/>
    <w:rsid w:val="00677451"/>
    <w:rsid w:val="00680463"/>
    <w:rsid w:val="00680563"/>
    <w:rsid w:val="006859B4"/>
    <w:rsid w:val="00691431"/>
    <w:rsid w:val="0069428B"/>
    <w:rsid w:val="006A0D3C"/>
    <w:rsid w:val="006A0FC5"/>
    <w:rsid w:val="006A20A1"/>
    <w:rsid w:val="006A7603"/>
    <w:rsid w:val="006C74F4"/>
    <w:rsid w:val="006C7ACD"/>
    <w:rsid w:val="006D4142"/>
    <w:rsid w:val="006D68DA"/>
    <w:rsid w:val="006E32E0"/>
    <w:rsid w:val="006E5523"/>
    <w:rsid w:val="006F189E"/>
    <w:rsid w:val="006F1B3F"/>
    <w:rsid w:val="006F6D65"/>
    <w:rsid w:val="00704220"/>
    <w:rsid w:val="00710E5F"/>
    <w:rsid w:val="00711136"/>
    <w:rsid w:val="00711291"/>
    <w:rsid w:val="00712401"/>
    <w:rsid w:val="00714730"/>
    <w:rsid w:val="00715F75"/>
    <w:rsid w:val="00716C8E"/>
    <w:rsid w:val="007238FF"/>
    <w:rsid w:val="0072569B"/>
    <w:rsid w:val="00725C30"/>
    <w:rsid w:val="0073078F"/>
    <w:rsid w:val="007316E5"/>
    <w:rsid w:val="00732390"/>
    <w:rsid w:val="00736B0D"/>
    <w:rsid w:val="00737B51"/>
    <w:rsid w:val="00742D4B"/>
    <w:rsid w:val="00744F0F"/>
    <w:rsid w:val="00750FDE"/>
    <w:rsid w:val="007537E2"/>
    <w:rsid w:val="00762B56"/>
    <w:rsid w:val="00763DBB"/>
    <w:rsid w:val="007654AB"/>
    <w:rsid w:val="00765E89"/>
    <w:rsid w:val="00767528"/>
    <w:rsid w:val="00776595"/>
    <w:rsid w:val="007809A2"/>
    <w:rsid w:val="00781144"/>
    <w:rsid w:val="007864FA"/>
    <w:rsid w:val="0078711F"/>
    <w:rsid w:val="0078769E"/>
    <w:rsid w:val="00791BCD"/>
    <w:rsid w:val="00791E40"/>
    <w:rsid w:val="007926DE"/>
    <w:rsid w:val="00793809"/>
    <w:rsid w:val="00793F1B"/>
    <w:rsid w:val="007A02B4"/>
    <w:rsid w:val="007A39CC"/>
    <w:rsid w:val="007A6696"/>
    <w:rsid w:val="007B3D18"/>
    <w:rsid w:val="007B5233"/>
    <w:rsid w:val="007B65D7"/>
    <w:rsid w:val="007C2637"/>
    <w:rsid w:val="007D540F"/>
    <w:rsid w:val="007E05D4"/>
    <w:rsid w:val="007E28C0"/>
    <w:rsid w:val="007E4370"/>
    <w:rsid w:val="007E5789"/>
    <w:rsid w:val="007F4383"/>
    <w:rsid w:val="007F6029"/>
    <w:rsid w:val="007F767C"/>
    <w:rsid w:val="008015CA"/>
    <w:rsid w:val="00801B32"/>
    <w:rsid w:val="00806E2E"/>
    <w:rsid w:val="008159EE"/>
    <w:rsid w:val="008163D0"/>
    <w:rsid w:val="00821734"/>
    <w:rsid w:val="00821FD9"/>
    <w:rsid w:val="008241A1"/>
    <w:rsid w:val="00824E4A"/>
    <w:rsid w:val="00825350"/>
    <w:rsid w:val="00830291"/>
    <w:rsid w:val="008308C2"/>
    <w:rsid w:val="00845A07"/>
    <w:rsid w:val="00845BB9"/>
    <w:rsid w:val="00847214"/>
    <w:rsid w:val="00850090"/>
    <w:rsid w:val="00851812"/>
    <w:rsid w:val="00856A08"/>
    <w:rsid w:val="00861857"/>
    <w:rsid w:val="00863B21"/>
    <w:rsid w:val="00863D1E"/>
    <w:rsid w:val="00871E3C"/>
    <w:rsid w:val="0088044F"/>
    <w:rsid w:val="00880C3D"/>
    <w:rsid w:val="008831EB"/>
    <w:rsid w:val="00886638"/>
    <w:rsid w:val="008868B3"/>
    <w:rsid w:val="008877AF"/>
    <w:rsid w:val="00887D77"/>
    <w:rsid w:val="008A09E7"/>
    <w:rsid w:val="008A1731"/>
    <w:rsid w:val="008A4AE4"/>
    <w:rsid w:val="008A783A"/>
    <w:rsid w:val="008C2304"/>
    <w:rsid w:val="008C4576"/>
    <w:rsid w:val="008D1877"/>
    <w:rsid w:val="008D191D"/>
    <w:rsid w:val="008E0EB2"/>
    <w:rsid w:val="008E3EF4"/>
    <w:rsid w:val="008E661A"/>
    <w:rsid w:val="008F298E"/>
    <w:rsid w:val="008F43AA"/>
    <w:rsid w:val="008F5D5D"/>
    <w:rsid w:val="009011D4"/>
    <w:rsid w:val="00901D12"/>
    <w:rsid w:val="00906711"/>
    <w:rsid w:val="009071B9"/>
    <w:rsid w:val="00922D53"/>
    <w:rsid w:val="009278FF"/>
    <w:rsid w:val="00932C0E"/>
    <w:rsid w:val="00941C00"/>
    <w:rsid w:val="009453C1"/>
    <w:rsid w:val="00947AE3"/>
    <w:rsid w:val="009508B6"/>
    <w:rsid w:val="0095133D"/>
    <w:rsid w:val="00951F96"/>
    <w:rsid w:val="009575E3"/>
    <w:rsid w:val="00961FED"/>
    <w:rsid w:val="00963867"/>
    <w:rsid w:val="00967C1C"/>
    <w:rsid w:val="00975558"/>
    <w:rsid w:val="009763BD"/>
    <w:rsid w:val="00984DA0"/>
    <w:rsid w:val="00991613"/>
    <w:rsid w:val="0099208F"/>
    <w:rsid w:val="009921F2"/>
    <w:rsid w:val="00996E0A"/>
    <w:rsid w:val="009976DD"/>
    <w:rsid w:val="009A0140"/>
    <w:rsid w:val="009A09A6"/>
    <w:rsid w:val="009A0A59"/>
    <w:rsid w:val="009B1957"/>
    <w:rsid w:val="009B3CD1"/>
    <w:rsid w:val="009B5437"/>
    <w:rsid w:val="009C4C5F"/>
    <w:rsid w:val="009C53F3"/>
    <w:rsid w:val="009C57EA"/>
    <w:rsid w:val="009D368C"/>
    <w:rsid w:val="009D4125"/>
    <w:rsid w:val="009D69AF"/>
    <w:rsid w:val="009E52AD"/>
    <w:rsid w:val="009E5635"/>
    <w:rsid w:val="009E67B2"/>
    <w:rsid w:val="009F14FB"/>
    <w:rsid w:val="009F5E75"/>
    <w:rsid w:val="009F77D2"/>
    <w:rsid w:val="00A04018"/>
    <w:rsid w:val="00A0550C"/>
    <w:rsid w:val="00A05CA6"/>
    <w:rsid w:val="00A136DC"/>
    <w:rsid w:val="00A149C0"/>
    <w:rsid w:val="00A158D9"/>
    <w:rsid w:val="00A166D5"/>
    <w:rsid w:val="00A24CF9"/>
    <w:rsid w:val="00A43AA1"/>
    <w:rsid w:val="00A4463E"/>
    <w:rsid w:val="00A469F7"/>
    <w:rsid w:val="00A53E2D"/>
    <w:rsid w:val="00A753C8"/>
    <w:rsid w:val="00A83D56"/>
    <w:rsid w:val="00A83EB5"/>
    <w:rsid w:val="00A8651F"/>
    <w:rsid w:val="00A8703A"/>
    <w:rsid w:val="00A87F24"/>
    <w:rsid w:val="00A931B0"/>
    <w:rsid w:val="00AA0F64"/>
    <w:rsid w:val="00AA3307"/>
    <w:rsid w:val="00AA337E"/>
    <w:rsid w:val="00AA6982"/>
    <w:rsid w:val="00AA7363"/>
    <w:rsid w:val="00AB173C"/>
    <w:rsid w:val="00AB177C"/>
    <w:rsid w:val="00AB2C7C"/>
    <w:rsid w:val="00AC55E3"/>
    <w:rsid w:val="00AC79E7"/>
    <w:rsid w:val="00AD074D"/>
    <w:rsid w:val="00AD2556"/>
    <w:rsid w:val="00AD4E85"/>
    <w:rsid w:val="00AD50AE"/>
    <w:rsid w:val="00AE0630"/>
    <w:rsid w:val="00AF6C15"/>
    <w:rsid w:val="00B00A5E"/>
    <w:rsid w:val="00B04561"/>
    <w:rsid w:val="00B04771"/>
    <w:rsid w:val="00B05E05"/>
    <w:rsid w:val="00B140A4"/>
    <w:rsid w:val="00B21994"/>
    <w:rsid w:val="00B254C3"/>
    <w:rsid w:val="00B32016"/>
    <w:rsid w:val="00B367D2"/>
    <w:rsid w:val="00B41879"/>
    <w:rsid w:val="00B41E18"/>
    <w:rsid w:val="00B43397"/>
    <w:rsid w:val="00B470C6"/>
    <w:rsid w:val="00B47DBC"/>
    <w:rsid w:val="00B61495"/>
    <w:rsid w:val="00B65EDF"/>
    <w:rsid w:val="00B667B2"/>
    <w:rsid w:val="00B66ECB"/>
    <w:rsid w:val="00B6706C"/>
    <w:rsid w:val="00B725E5"/>
    <w:rsid w:val="00B73F5F"/>
    <w:rsid w:val="00B811B1"/>
    <w:rsid w:val="00B83F9C"/>
    <w:rsid w:val="00B84AAD"/>
    <w:rsid w:val="00B859DB"/>
    <w:rsid w:val="00B86209"/>
    <w:rsid w:val="00B8745A"/>
    <w:rsid w:val="00B92868"/>
    <w:rsid w:val="00B959D1"/>
    <w:rsid w:val="00BA1A0C"/>
    <w:rsid w:val="00BA4FCE"/>
    <w:rsid w:val="00BB1AC6"/>
    <w:rsid w:val="00BB3D25"/>
    <w:rsid w:val="00BB52EE"/>
    <w:rsid w:val="00BC2D41"/>
    <w:rsid w:val="00BC633F"/>
    <w:rsid w:val="00BE2D48"/>
    <w:rsid w:val="00BE7AD9"/>
    <w:rsid w:val="00BF04C4"/>
    <w:rsid w:val="00BF1EB7"/>
    <w:rsid w:val="00BF2C5A"/>
    <w:rsid w:val="00BF55EC"/>
    <w:rsid w:val="00C033C1"/>
    <w:rsid w:val="00C03950"/>
    <w:rsid w:val="00C0630C"/>
    <w:rsid w:val="00C0655E"/>
    <w:rsid w:val="00C11DB6"/>
    <w:rsid w:val="00C13654"/>
    <w:rsid w:val="00C206A5"/>
    <w:rsid w:val="00C317B7"/>
    <w:rsid w:val="00C32CEE"/>
    <w:rsid w:val="00C332AF"/>
    <w:rsid w:val="00C36612"/>
    <w:rsid w:val="00C36ED5"/>
    <w:rsid w:val="00C3721E"/>
    <w:rsid w:val="00C37EB4"/>
    <w:rsid w:val="00C41525"/>
    <w:rsid w:val="00C44C32"/>
    <w:rsid w:val="00C44E3B"/>
    <w:rsid w:val="00C54796"/>
    <w:rsid w:val="00C61543"/>
    <w:rsid w:val="00C64D97"/>
    <w:rsid w:val="00C65CAC"/>
    <w:rsid w:val="00C7578A"/>
    <w:rsid w:val="00C83A22"/>
    <w:rsid w:val="00C84F82"/>
    <w:rsid w:val="00C91A3E"/>
    <w:rsid w:val="00C93BF9"/>
    <w:rsid w:val="00C94151"/>
    <w:rsid w:val="00C946FE"/>
    <w:rsid w:val="00C96FD1"/>
    <w:rsid w:val="00CA1477"/>
    <w:rsid w:val="00CA3A42"/>
    <w:rsid w:val="00CA5DF5"/>
    <w:rsid w:val="00CB2A72"/>
    <w:rsid w:val="00CC3FEE"/>
    <w:rsid w:val="00CC439B"/>
    <w:rsid w:val="00CD4F2E"/>
    <w:rsid w:val="00CD5865"/>
    <w:rsid w:val="00CE3BD6"/>
    <w:rsid w:val="00CE61F4"/>
    <w:rsid w:val="00CF08BF"/>
    <w:rsid w:val="00CF3E97"/>
    <w:rsid w:val="00CF5A24"/>
    <w:rsid w:val="00CF6FF1"/>
    <w:rsid w:val="00D008F5"/>
    <w:rsid w:val="00D3172E"/>
    <w:rsid w:val="00D3642C"/>
    <w:rsid w:val="00D41E05"/>
    <w:rsid w:val="00D4529D"/>
    <w:rsid w:val="00D568FA"/>
    <w:rsid w:val="00D60044"/>
    <w:rsid w:val="00D60C86"/>
    <w:rsid w:val="00D625D3"/>
    <w:rsid w:val="00D672E7"/>
    <w:rsid w:val="00D713C8"/>
    <w:rsid w:val="00D71B75"/>
    <w:rsid w:val="00D83562"/>
    <w:rsid w:val="00D87E85"/>
    <w:rsid w:val="00D93822"/>
    <w:rsid w:val="00D94CBD"/>
    <w:rsid w:val="00D957C8"/>
    <w:rsid w:val="00D96F7A"/>
    <w:rsid w:val="00DA72FA"/>
    <w:rsid w:val="00DA7E40"/>
    <w:rsid w:val="00DB4A3F"/>
    <w:rsid w:val="00DB4E9E"/>
    <w:rsid w:val="00DB7D93"/>
    <w:rsid w:val="00DC13CA"/>
    <w:rsid w:val="00DC3FD5"/>
    <w:rsid w:val="00DC49E2"/>
    <w:rsid w:val="00DC5861"/>
    <w:rsid w:val="00DC674F"/>
    <w:rsid w:val="00DD565E"/>
    <w:rsid w:val="00DD570F"/>
    <w:rsid w:val="00DD58AE"/>
    <w:rsid w:val="00DD6972"/>
    <w:rsid w:val="00DE37FC"/>
    <w:rsid w:val="00DF4890"/>
    <w:rsid w:val="00DF6735"/>
    <w:rsid w:val="00E021F5"/>
    <w:rsid w:val="00E02B61"/>
    <w:rsid w:val="00E03070"/>
    <w:rsid w:val="00E14BCB"/>
    <w:rsid w:val="00E2245D"/>
    <w:rsid w:val="00E2381D"/>
    <w:rsid w:val="00E24621"/>
    <w:rsid w:val="00E2463A"/>
    <w:rsid w:val="00E319D1"/>
    <w:rsid w:val="00E31DA0"/>
    <w:rsid w:val="00E3221B"/>
    <w:rsid w:val="00E3386A"/>
    <w:rsid w:val="00E356AD"/>
    <w:rsid w:val="00E43129"/>
    <w:rsid w:val="00E47D1B"/>
    <w:rsid w:val="00E54302"/>
    <w:rsid w:val="00E54E10"/>
    <w:rsid w:val="00E57CF1"/>
    <w:rsid w:val="00E60116"/>
    <w:rsid w:val="00E648C4"/>
    <w:rsid w:val="00E659CD"/>
    <w:rsid w:val="00E70E27"/>
    <w:rsid w:val="00E773E8"/>
    <w:rsid w:val="00E9007C"/>
    <w:rsid w:val="00E96B4B"/>
    <w:rsid w:val="00EA1C70"/>
    <w:rsid w:val="00EA4B53"/>
    <w:rsid w:val="00EA6E32"/>
    <w:rsid w:val="00EB2E6D"/>
    <w:rsid w:val="00EB45EC"/>
    <w:rsid w:val="00EB4A1D"/>
    <w:rsid w:val="00EB771E"/>
    <w:rsid w:val="00EB7F5F"/>
    <w:rsid w:val="00EC0593"/>
    <w:rsid w:val="00EC51AF"/>
    <w:rsid w:val="00ED1D9F"/>
    <w:rsid w:val="00ED4712"/>
    <w:rsid w:val="00ED699D"/>
    <w:rsid w:val="00EE2DE8"/>
    <w:rsid w:val="00EE4C2A"/>
    <w:rsid w:val="00EF0C86"/>
    <w:rsid w:val="00EF24FD"/>
    <w:rsid w:val="00EF708B"/>
    <w:rsid w:val="00F024EA"/>
    <w:rsid w:val="00F05B99"/>
    <w:rsid w:val="00F1075D"/>
    <w:rsid w:val="00F12AB1"/>
    <w:rsid w:val="00F12CEC"/>
    <w:rsid w:val="00F214A8"/>
    <w:rsid w:val="00F225AF"/>
    <w:rsid w:val="00F243F5"/>
    <w:rsid w:val="00F263D0"/>
    <w:rsid w:val="00F33DEC"/>
    <w:rsid w:val="00F361F8"/>
    <w:rsid w:val="00F4062E"/>
    <w:rsid w:val="00F4182E"/>
    <w:rsid w:val="00F41862"/>
    <w:rsid w:val="00F46EC5"/>
    <w:rsid w:val="00F5014A"/>
    <w:rsid w:val="00F524D9"/>
    <w:rsid w:val="00F527C1"/>
    <w:rsid w:val="00F52EBD"/>
    <w:rsid w:val="00F54831"/>
    <w:rsid w:val="00F56AC1"/>
    <w:rsid w:val="00F57F42"/>
    <w:rsid w:val="00F601FD"/>
    <w:rsid w:val="00F65236"/>
    <w:rsid w:val="00F6698D"/>
    <w:rsid w:val="00F7216E"/>
    <w:rsid w:val="00F741A0"/>
    <w:rsid w:val="00F866E3"/>
    <w:rsid w:val="00F879AC"/>
    <w:rsid w:val="00F91A26"/>
    <w:rsid w:val="00F92D36"/>
    <w:rsid w:val="00F94C8A"/>
    <w:rsid w:val="00F9794C"/>
    <w:rsid w:val="00FA0BAA"/>
    <w:rsid w:val="00FA1BF4"/>
    <w:rsid w:val="00FA25B6"/>
    <w:rsid w:val="00FA5B5C"/>
    <w:rsid w:val="00FA5EDC"/>
    <w:rsid w:val="00FD169A"/>
    <w:rsid w:val="00FD2649"/>
    <w:rsid w:val="00FD28D0"/>
    <w:rsid w:val="00FD45C9"/>
    <w:rsid w:val="00FE0067"/>
    <w:rsid w:val="00FE0A33"/>
    <w:rsid w:val="00FE1601"/>
    <w:rsid w:val="00FE37C8"/>
    <w:rsid w:val="00FE3863"/>
    <w:rsid w:val="00FE40F1"/>
    <w:rsid w:val="00FF0DA4"/>
    <w:rsid w:val="00FF26FB"/>
    <w:rsid w:val="00FF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4E241"/>
  <w15:docId w15:val="{3A403283-6F80-45E9-A2E4-AB07578ED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672"/>
    <w:pPr>
      <w:spacing w:before="120" w:after="120"/>
    </w:pPr>
    <w:rPr>
      <w:rFonts w:ascii="Segoe UI" w:hAnsi="Segoe UI"/>
      <w:color w:val="000000" w:themeColor="text1"/>
      <w:sz w:val="24"/>
      <w:szCs w:val="24"/>
    </w:rPr>
  </w:style>
  <w:style w:type="paragraph" w:styleId="Heading1">
    <w:name w:val="heading 1"/>
    <w:next w:val="BodyText"/>
    <w:qFormat/>
    <w:rsid w:val="00401672"/>
    <w:pPr>
      <w:keepNext/>
      <w:tabs>
        <w:tab w:val="left" w:pos="720"/>
      </w:tabs>
      <w:autoSpaceDE w:val="0"/>
      <w:autoSpaceDN w:val="0"/>
      <w:adjustRightInd w:val="0"/>
      <w:spacing w:after="120"/>
      <w:jc w:val="center"/>
      <w:outlineLvl w:val="0"/>
    </w:pPr>
    <w:rPr>
      <w:rFonts w:ascii="Segoe UI" w:hAnsi="Segoe UI" w:cs="Arial"/>
      <w:b/>
      <w:bCs/>
      <w:color w:val="000000" w:themeColor="text1"/>
      <w:kern w:val="32"/>
      <w:sz w:val="36"/>
      <w:szCs w:val="32"/>
    </w:rPr>
  </w:style>
  <w:style w:type="paragraph" w:styleId="Heading2">
    <w:name w:val="heading 2"/>
    <w:next w:val="BodyText"/>
    <w:qFormat/>
    <w:rsid w:val="007D540F"/>
    <w:pPr>
      <w:numPr>
        <w:ilvl w:val="1"/>
      </w:numPr>
      <w:tabs>
        <w:tab w:val="left" w:pos="907"/>
      </w:tabs>
      <w:spacing w:after="120"/>
      <w:outlineLvl w:val="1"/>
    </w:pPr>
    <w:rPr>
      <w:rFonts w:ascii="Arial" w:hAnsi="Arial" w:cs="Arial"/>
      <w:b/>
      <w:bCs/>
      <w:iCs/>
      <w:color w:val="000000" w:themeColor="text1"/>
      <w:kern w:val="32"/>
      <w:sz w:val="36"/>
      <w:szCs w:val="28"/>
    </w:rPr>
  </w:style>
  <w:style w:type="paragraph" w:styleId="Heading3">
    <w:name w:val="heading 3"/>
    <w:next w:val="BodyText"/>
    <w:qFormat/>
    <w:rsid w:val="007D540F"/>
    <w:pPr>
      <w:numPr>
        <w:ilvl w:val="2"/>
      </w:numPr>
      <w:tabs>
        <w:tab w:val="left" w:pos="1080"/>
      </w:tabs>
      <w:spacing w:before="120" w:after="120"/>
      <w:outlineLvl w:val="2"/>
    </w:pPr>
    <w:rPr>
      <w:rFonts w:ascii="Arial" w:hAnsi="Arial" w:cs="Arial"/>
      <w:b/>
      <w:color w:val="000000" w:themeColor="text1"/>
      <w:kern w:val="32"/>
      <w:sz w:val="32"/>
      <w:szCs w:val="26"/>
    </w:rPr>
  </w:style>
  <w:style w:type="paragraph" w:styleId="Heading4">
    <w:name w:val="heading 4"/>
    <w:next w:val="BodyText"/>
    <w:qFormat/>
    <w:rsid w:val="007D540F"/>
    <w:pPr>
      <w:numPr>
        <w:ilvl w:val="3"/>
      </w:numPr>
      <w:spacing w:before="120" w:after="120"/>
      <w:outlineLvl w:val="3"/>
    </w:pPr>
    <w:rPr>
      <w:rFonts w:ascii="Arial" w:hAnsi="Arial" w:cs="Arial"/>
      <w:b/>
      <w:color w:val="000000" w:themeColor="text1"/>
      <w:kern w:val="32"/>
      <w:sz w:val="28"/>
      <w:szCs w:val="28"/>
    </w:rPr>
  </w:style>
  <w:style w:type="paragraph" w:styleId="Heading5">
    <w:name w:val="heading 5"/>
    <w:next w:val="BodyText"/>
    <w:qFormat/>
    <w:rsid w:val="007D540F"/>
    <w:pPr>
      <w:spacing w:before="120" w:after="120"/>
      <w:outlineLvl w:val="4"/>
    </w:pPr>
    <w:rPr>
      <w:rFonts w:ascii="Arial" w:hAnsi="Arial" w:cs="Arial"/>
      <w:b/>
      <w:iCs/>
      <w:color w:val="000000" w:themeColor="text1"/>
      <w:kern w:val="32"/>
      <w:sz w:val="24"/>
      <w:szCs w:val="22"/>
    </w:rPr>
  </w:style>
  <w:style w:type="paragraph" w:styleId="Heading6">
    <w:name w:val="heading 6"/>
    <w:next w:val="BodyText"/>
    <w:qFormat/>
    <w:rsid w:val="007D540F"/>
    <w:pPr>
      <w:numPr>
        <w:ilvl w:val="5"/>
      </w:numPr>
      <w:spacing w:before="120" w:after="120"/>
      <w:outlineLvl w:val="5"/>
    </w:pPr>
    <w:rPr>
      <w:rFonts w:ascii="Arial" w:hAnsi="Arial" w:cs="Arial"/>
      <w:b/>
      <w:iCs/>
      <w:color w:val="000000" w:themeColor="text1"/>
      <w:kern w:val="32"/>
      <w:sz w:val="24"/>
      <w:szCs w:val="22"/>
    </w:rPr>
  </w:style>
  <w:style w:type="paragraph" w:styleId="Heading7">
    <w:name w:val="heading 7"/>
    <w:next w:val="BodyText"/>
    <w:qFormat/>
    <w:rsid w:val="007D540F"/>
    <w:pPr>
      <w:numPr>
        <w:ilvl w:val="6"/>
      </w:numPr>
      <w:spacing w:before="120" w:after="120"/>
      <w:outlineLvl w:val="6"/>
    </w:pPr>
    <w:rPr>
      <w:rFonts w:ascii="Arial" w:hAnsi="Arial" w:cs="Arial"/>
      <w:b/>
      <w:iCs/>
      <w:color w:val="000000" w:themeColor="text1"/>
      <w:kern w:val="32"/>
      <w:sz w:val="24"/>
      <w:szCs w:val="24"/>
    </w:rPr>
  </w:style>
  <w:style w:type="paragraph" w:styleId="Heading8">
    <w:name w:val="heading 8"/>
    <w:next w:val="BodyText"/>
    <w:qFormat/>
    <w:rsid w:val="007D540F"/>
    <w:pPr>
      <w:numPr>
        <w:ilvl w:val="7"/>
      </w:numPr>
      <w:spacing w:before="120" w:after="120"/>
      <w:outlineLvl w:val="7"/>
    </w:pPr>
    <w:rPr>
      <w:rFonts w:ascii="Arial" w:hAnsi="Arial" w:cs="Arial"/>
      <w:b/>
      <w:color w:val="000000" w:themeColor="text1"/>
      <w:kern w:val="32"/>
      <w:sz w:val="24"/>
      <w:szCs w:val="24"/>
    </w:rPr>
  </w:style>
  <w:style w:type="paragraph" w:styleId="Heading9">
    <w:name w:val="heading 9"/>
    <w:next w:val="BodyText"/>
    <w:qFormat/>
    <w:rsid w:val="007D540F"/>
    <w:pPr>
      <w:numPr>
        <w:ilvl w:val="8"/>
      </w:numPr>
      <w:spacing w:before="120" w:after="120"/>
      <w:outlineLvl w:val="8"/>
    </w:pPr>
    <w:rPr>
      <w:rFonts w:ascii="Arial" w:hAnsi="Arial" w:cs="Arial"/>
      <w:b/>
      <w:color w:val="000000" w:themeColor="text1"/>
      <w:kern w:val="32"/>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46C0B"/>
    <w:pPr>
      <w:tabs>
        <w:tab w:val="left" w:pos="720"/>
      </w:tabs>
      <w:spacing w:before="120" w:after="120"/>
    </w:pPr>
    <w:rPr>
      <w:rFonts w:ascii="Segoe UI" w:hAnsi="Segoe UI"/>
      <w:color w:val="000000" w:themeColor="text1"/>
      <w:sz w:val="24"/>
    </w:rPr>
  </w:style>
  <w:style w:type="character" w:customStyle="1" w:styleId="BodyTextChar">
    <w:name w:val="Body Text Char"/>
    <w:link w:val="BodyText"/>
    <w:rsid w:val="00446C0B"/>
    <w:rPr>
      <w:rFonts w:ascii="Segoe UI" w:hAnsi="Segoe UI"/>
      <w:color w:val="000000" w:themeColor="text1"/>
      <w:sz w:val="24"/>
    </w:rPr>
  </w:style>
  <w:style w:type="paragraph" w:customStyle="1" w:styleId="Appendix1">
    <w:name w:val="Appendix 1"/>
    <w:basedOn w:val="Heading1"/>
    <w:next w:val="BodyText"/>
    <w:rsid w:val="00E70E27"/>
    <w:pPr>
      <w:numPr>
        <w:numId w:val="1"/>
      </w:numPr>
      <w:tabs>
        <w:tab w:val="left" w:pos="720"/>
      </w:tabs>
      <w:ind w:left="576" w:hanging="576"/>
    </w:pPr>
    <w:rPr>
      <w:szCs w:val="24"/>
    </w:rPr>
  </w:style>
  <w:style w:type="paragraph" w:customStyle="1" w:styleId="Appendix2">
    <w:name w:val="Appendix 2"/>
    <w:basedOn w:val="Appendix1"/>
    <w:next w:val="BodyText"/>
    <w:rsid w:val="00E70E27"/>
    <w:pPr>
      <w:numPr>
        <w:ilvl w:val="1"/>
      </w:numPr>
      <w:tabs>
        <w:tab w:val="clear" w:pos="720"/>
        <w:tab w:val="clear" w:pos="1152"/>
        <w:tab w:val="left" w:pos="907"/>
      </w:tabs>
      <w:spacing w:before="120"/>
      <w:ind w:left="907" w:hanging="907"/>
    </w:pPr>
    <w:rPr>
      <w:sz w:val="32"/>
    </w:rPr>
  </w:style>
  <w:style w:type="paragraph" w:styleId="BalloonText">
    <w:name w:val="Balloon Text"/>
    <w:basedOn w:val="Normal"/>
    <w:link w:val="BalloonTextChar"/>
    <w:rsid w:val="00654524"/>
    <w:pPr>
      <w:spacing w:before="0" w:after="0"/>
    </w:pPr>
    <w:rPr>
      <w:rFonts w:ascii="Tahoma" w:hAnsi="Tahoma" w:cs="Tahoma"/>
      <w:sz w:val="16"/>
      <w:szCs w:val="16"/>
    </w:rPr>
  </w:style>
  <w:style w:type="character" w:customStyle="1" w:styleId="BalloonTextChar">
    <w:name w:val="Balloon Text Char"/>
    <w:basedOn w:val="DefaultParagraphFont"/>
    <w:link w:val="BalloonText"/>
    <w:rsid w:val="00654524"/>
    <w:rPr>
      <w:rFonts w:ascii="Tahoma" w:hAnsi="Tahoma" w:cs="Tahoma"/>
      <w:color w:val="000000" w:themeColor="text1"/>
      <w:sz w:val="16"/>
      <w:szCs w:val="16"/>
    </w:rPr>
  </w:style>
  <w:style w:type="paragraph" w:customStyle="1" w:styleId="BodyTextBullet1">
    <w:name w:val="Body Text Bullet 1"/>
    <w:basedOn w:val="ListBullet"/>
    <w:rsid w:val="000E15BC"/>
    <w:pPr>
      <w:numPr>
        <w:numId w:val="2"/>
      </w:numPr>
      <w:spacing w:before="60" w:after="60"/>
    </w:pPr>
  </w:style>
  <w:style w:type="paragraph" w:customStyle="1" w:styleId="BodyTextBullet2">
    <w:name w:val="Body Text Bullet 2"/>
    <w:basedOn w:val="ListBullet2"/>
    <w:rsid w:val="000E15BC"/>
    <w:pPr>
      <w:numPr>
        <w:numId w:val="3"/>
      </w:numPr>
      <w:spacing w:before="60" w:after="60"/>
    </w:pPr>
  </w:style>
  <w:style w:type="paragraph" w:customStyle="1" w:styleId="BodyTextLettered1">
    <w:name w:val="Body Text Lettered 1"/>
    <w:basedOn w:val="List"/>
    <w:rsid w:val="000E15BC"/>
    <w:pPr>
      <w:numPr>
        <w:numId w:val="4"/>
      </w:numPr>
      <w:spacing w:before="60" w:after="60"/>
    </w:pPr>
  </w:style>
  <w:style w:type="paragraph" w:customStyle="1" w:styleId="BodyTextLettered2">
    <w:name w:val="Body Text Lettered 2"/>
    <w:basedOn w:val="List"/>
    <w:rsid w:val="000E15BC"/>
    <w:pPr>
      <w:numPr>
        <w:numId w:val="5"/>
      </w:numPr>
      <w:spacing w:before="60" w:after="60"/>
    </w:pPr>
  </w:style>
  <w:style w:type="paragraph" w:customStyle="1" w:styleId="BodyTextNumbered1">
    <w:name w:val="Body Text Numbered 1"/>
    <w:basedOn w:val="ListNumber"/>
    <w:rsid w:val="000E15BC"/>
    <w:pPr>
      <w:numPr>
        <w:numId w:val="6"/>
      </w:numPr>
      <w:spacing w:before="60" w:after="60"/>
    </w:pPr>
  </w:style>
  <w:style w:type="paragraph" w:customStyle="1" w:styleId="BodyTextNumbered2">
    <w:name w:val="Body Text Numbered 2"/>
    <w:basedOn w:val="ListNumber2"/>
    <w:rsid w:val="000E15BC"/>
    <w:pPr>
      <w:numPr>
        <w:numId w:val="7"/>
      </w:numPr>
      <w:spacing w:before="60" w:after="60"/>
    </w:pPr>
    <w:rPr>
      <w:sz w:val="22"/>
    </w:rPr>
  </w:style>
  <w:style w:type="paragraph" w:customStyle="1" w:styleId="BulletInstructions">
    <w:name w:val="Bullet Instructions"/>
    <w:basedOn w:val="Normal"/>
    <w:rsid w:val="000E15BC"/>
    <w:pPr>
      <w:numPr>
        <w:numId w:val="8"/>
      </w:numPr>
      <w:spacing w:before="60" w:after="60"/>
    </w:pPr>
    <w:rPr>
      <w:i/>
      <w:color w:val="0000FF"/>
    </w:rPr>
  </w:style>
  <w:style w:type="paragraph" w:styleId="Caption">
    <w:name w:val="caption"/>
    <w:next w:val="BodyText"/>
    <w:qFormat/>
    <w:rsid w:val="00E70E27"/>
    <w:pPr>
      <w:keepNext/>
      <w:keepLines/>
      <w:spacing w:before="120" w:after="60"/>
    </w:pPr>
    <w:rPr>
      <w:rFonts w:ascii="Arial" w:hAnsi="Arial" w:cs="Arial"/>
      <w:b/>
      <w:bCs/>
      <w:color w:val="000000" w:themeColor="text1"/>
    </w:rPr>
  </w:style>
  <w:style w:type="paragraph" w:customStyle="1" w:styleId="InstructionalText1">
    <w:name w:val="Instructional Text 1"/>
    <w:next w:val="BodyText"/>
    <w:link w:val="InstructionalText1Char"/>
    <w:rsid w:val="000E15BC"/>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0E15BC"/>
    <w:rPr>
      <w:i/>
      <w:iCs/>
      <w:color w:val="0000FF"/>
      <w:sz w:val="24"/>
    </w:rPr>
  </w:style>
  <w:style w:type="paragraph" w:customStyle="1" w:styleId="CoverTitleInstructions">
    <w:name w:val="Cover Title Instructions"/>
    <w:basedOn w:val="InstructionalText1"/>
    <w:next w:val="Title"/>
    <w:rsid w:val="000E15BC"/>
    <w:pPr>
      <w:jc w:val="center"/>
    </w:pPr>
    <w:rPr>
      <w:szCs w:val="28"/>
    </w:rPr>
  </w:style>
  <w:style w:type="paragraph" w:styleId="Title">
    <w:name w:val="Title"/>
    <w:next w:val="BodyText"/>
    <w:link w:val="TitleChar"/>
    <w:qFormat/>
    <w:rsid w:val="000E15BC"/>
    <w:pPr>
      <w:autoSpaceDE w:val="0"/>
      <w:autoSpaceDN w:val="0"/>
      <w:adjustRightInd w:val="0"/>
      <w:spacing w:after="360"/>
      <w:jc w:val="center"/>
    </w:pPr>
    <w:rPr>
      <w:rFonts w:ascii="Arial" w:hAnsi="Arial" w:cs="Arial"/>
      <w:b/>
      <w:bCs/>
      <w:color w:val="000000" w:themeColor="text1"/>
      <w:sz w:val="36"/>
      <w:szCs w:val="32"/>
    </w:rPr>
  </w:style>
  <w:style w:type="character" w:customStyle="1" w:styleId="TitleChar">
    <w:name w:val="Title Char"/>
    <w:basedOn w:val="DefaultParagraphFont"/>
    <w:link w:val="Title"/>
    <w:rsid w:val="000E15BC"/>
    <w:rPr>
      <w:rFonts w:ascii="Arial" w:hAnsi="Arial" w:cs="Arial"/>
      <w:b/>
      <w:bCs/>
      <w:color w:val="000000" w:themeColor="text1"/>
      <w:sz w:val="36"/>
      <w:szCs w:val="32"/>
    </w:rPr>
  </w:style>
  <w:style w:type="paragraph" w:customStyle="1" w:styleId="CrossReference">
    <w:name w:val="CrossReference"/>
    <w:basedOn w:val="Normal"/>
    <w:rsid w:val="000E15BC"/>
    <w:pPr>
      <w:keepNext/>
      <w:keepLines/>
      <w:autoSpaceDE w:val="0"/>
      <w:autoSpaceDN w:val="0"/>
      <w:adjustRightInd w:val="0"/>
      <w:spacing w:before="60" w:after="60"/>
    </w:pPr>
    <w:rPr>
      <w:iCs/>
      <w:color w:val="0000FF"/>
      <w:sz w:val="20"/>
      <w:szCs w:val="22"/>
      <w:u w:val="single"/>
    </w:rPr>
  </w:style>
  <w:style w:type="character" w:styleId="FollowedHyperlink">
    <w:name w:val="FollowedHyperlink"/>
    <w:rsid w:val="000E15BC"/>
    <w:rPr>
      <w:color w:val="606420"/>
      <w:u w:val="single"/>
    </w:rPr>
  </w:style>
  <w:style w:type="paragraph" w:styleId="Footer">
    <w:name w:val="footer"/>
    <w:link w:val="FooterChar"/>
    <w:rsid w:val="00704220"/>
    <w:pPr>
      <w:tabs>
        <w:tab w:val="center" w:pos="4680"/>
        <w:tab w:val="right" w:pos="9360"/>
      </w:tabs>
    </w:pPr>
    <w:rPr>
      <w:rFonts w:cs="Tahoma"/>
      <w:color w:val="000000" w:themeColor="text1"/>
      <w:szCs w:val="16"/>
    </w:rPr>
  </w:style>
  <w:style w:type="character" w:customStyle="1" w:styleId="FooterChar">
    <w:name w:val="Footer Char"/>
    <w:link w:val="Footer"/>
    <w:rsid w:val="00704220"/>
    <w:rPr>
      <w:rFonts w:cs="Tahoma"/>
      <w:color w:val="000000" w:themeColor="text1"/>
      <w:szCs w:val="16"/>
    </w:rPr>
  </w:style>
  <w:style w:type="paragraph" w:styleId="Header">
    <w:name w:val="header"/>
    <w:link w:val="HeaderChar"/>
    <w:rsid w:val="000E15BC"/>
    <w:pPr>
      <w:tabs>
        <w:tab w:val="center" w:pos="4680"/>
        <w:tab w:val="right" w:pos="9360"/>
      </w:tabs>
    </w:pPr>
    <w:rPr>
      <w:color w:val="000000" w:themeColor="text1"/>
    </w:rPr>
  </w:style>
  <w:style w:type="character" w:customStyle="1" w:styleId="HeaderChar">
    <w:name w:val="Header Char"/>
    <w:basedOn w:val="DefaultParagraphFont"/>
    <w:link w:val="Header"/>
    <w:rsid w:val="000E15BC"/>
    <w:rPr>
      <w:color w:val="000000" w:themeColor="text1"/>
    </w:rPr>
  </w:style>
  <w:style w:type="numbering" w:customStyle="1" w:styleId="Headings">
    <w:name w:val="Headings"/>
    <w:uiPriority w:val="99"/>
    <w:rsid w:val="000E15BC"/>
    <w:pPr>
      <w:numPr>
        <w:numId w:val="9"/>
      </w:numPr>
    </w:pPr>
  </w:style>
  <w:style w:type="character" w:styleId="Hyperlink">
    <w:name w:val="Hyperlink"/>
    <w:uiPriority w:val="99"/>
    <w:rsid w:val="000E15BC"/>
    <w:rPr>
      <w:color w:val="0000FF"/>
      <w:u w:val="single"/>
    </w:rPr>
  </w:style>
  <w:style w:type="paragraph" w:customStyle="1" w:styleId="InstructionalBullet1">
    <w:name w:val="Instructional Bullet 1"/>
    <w:basedOn w:val="ListBullet"/>
    <w:rsid w:val="000E15BC"/>
    <w:pPr>
      <w:numPr>
        <w:numId w:val="10"/>
      </w:numPr>
      <w:spacing w:before="60" w:after="60"/>
    </w:pPr>
    <w:rPr>
      <w:i/>
      <w:color w:val="0000FF"/>
    </w:rPr>
  </w:style>
  <w:style w:type="paragraph" w:customStyle="1" w:styleId="InstructionalBullet2">
    <w:name w:val="Instructional Bullet 2"/>
    <w:basedOn w:val="InstructionalBullet1"/>
    <w:rsid w:val="000E15BC"/>
    <w:pPr>
      <w:numPr>
        <w:numId w:val="0"/>
      </w:numPr>
      <w:contextualSpacing w:val="0"/>
    </w:pPr>
  </w:style>
  <w:style w:type="paragraph" w:customStyle="1" w:styleId="InstructionalFooter">
    <w:name w:val="Instructional Footer"/>
    <w:basedOn w:val="Footer"/>
    <w:next w:val="Footer"/>
    <w:qFormat/>
    <w:rsid w:val="000E15BC"/>
    <w:pPr>
      <w:jc w:val="center"/>
    </w:pPr>
    <w:rPr>
      <w:i/>
      <w:color w:val="0000FF"/>
    </w:rPr>
  </w:style>
  <w:style w:type="paragraph" w:customStyle="1" w:styleId="InstructionalNote">
    <w:name w:val="Instructional Note"/>
    <w:rsid w:val="000E15BC"/>
    <w:pPr>
      <w:numPr>
        <w:numId w:val="11"/>
      </w:numPr>
      <w:autoSpaceDE w:val="0"/>
      <w:autoSpaceDN w:val="0"/>
      <w:adjustRightInd w:val="0"/>
      <w:spacing w:before="60" w:after="60"/>
    </w:pPr>
    <w:rPr>
      <w:i/>
      <w:iCs/>
      <w:color w:val="0000FF"/>
      <w:sz w:val="22"/>
      <w:szCs w:val="22"/>
    </w:rPr>
  </w:style>
  <w:style w:type="paragraph" w:customStyle="1" w:styleId="InstructionalTable">
    <w:name w:val="Instructional Table"/>
    <w:next w:val="Normal"/>
    <w:rsid w:val="000E15BC"/>
    <w:rPr>
      <w:i/>
      <w:color w:val="0000FF"/>
      <w:sz w:val="22"/>
      <w:szCs w:val="24"/>
    </w:rPr>
  </w:style>
  <w:style w:type="paragraph" w:customStyle="1" w:styleId="InstructionalText2">
    <w:name w:val="Instructional Text 2"/>
    <w:basedOn w:val="InstructionalText1"/>
    <w:next w:val="BodyText"/>
    <w:link w:val="InstructionalText2Char"/>
    <w:rsid w:val="000E15BC"/>
    <w:pPr>
      <w:ind w:left="720"/>
    </w:pPr>
  </w:style>
  <w:style w:type="character" w:customStyle="1" w:styleId="InstructionalText2Char">
    <w:name w:val="Instructional Text 2 Char"/>
    <w:basedOn w:val="InstructionalText1Char"/>
    <w:link w:val="InstructionalText2"/>
    <w:rsid w:val="000E15BC"/>
    <w:rPr>
      <w:i/>
      <w:iCs/>
      <w:color w:val="0000FF"/>
      <w:sz w:val="24"/>
    </w:rPr>
  </w:style>
  <w:style w:type="character" w:customStyle="1" w:styleId="InstructionalTextBold">
    <w:name w:val="Instructional Text Bold"/>
    <w:rsid w:val="000E15BC"/>
    <w:rPr>
      <w:b/>
      <w:bCs/>
      <w:color w:val="0000FF"/>
    </w:rPr>
  </w:style>
  <w:style w:type="paragraph" w:customStyle="1" w:styleId="InstructionalTextMainTitle">
    <w:name w:val="Instructional Text Main Title"/>
    <w:basedOn w:val="InstructionalText1"/>
    <w:next w:val="Heading1"/>
    <w:qFormat/>
    <w:rsid w:val="000E15BC"/>
    <w:pPr>
      <w:jc w:val="center"/>
    </w:pPr>
    <w:rPr>
      <w:szCs w:val="22"/>
    </w:rPr>
  </w:style>
  <w:style w:type="paragraph" w:customStyle="1" w:styleId="InstructionalTextTitle2">
    <w:name w:val="Instructional Text Title 2"/>
    <w:basedOn w:val="InstructionalText1"/>
    <w:next w:val="Title2"/>
    <w:qFormat/>
    <w:rsid w:val="000E15BC"/>
    <w:pPr>
      <w:jc w:val="center"/>
    </w:pPr>
    <w:rPr>
      <w:i w:val="0"/>
      <w:szCs w:val="22"/>
    </w:rPr>
  </w:style>
  <w:style w:type="character" w:styleId="LineNumber">
    <w:name w:val="line number"/>
    <w:basedOn w:val="DefaultParagraphFont"/>
    <w:rsid w:val="000E15BC"/>
  </w:style>
  <w:style w:type="character" w:styleId="PageNumber">
    <w:name w:val="page number"/>
    <w:basedOn w:val="DefaultParagraphFont"/>
    <w:rsid w:val="000E15BC"/>
  </w:style>
  <w:style w:type="table" w:styleId="TableGrid">
    <w:name w:val="Table Grid"/>
    <w:basedOn w:val="TableNormal"/>
    <w:rsid w:val="000E1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E70E27"/>
    <w:pPr>
      <w:spacing w:before="60" w:after="60"/>
    </w:pPr>
    <w:rPr>
      <w:rFonts w:ascii="Arial" w:hAnsi="Arial" w:cs="Arial"/>
      <w:b/>
      <w:sz w:val="22"/>
      <w:szCs w:val="22"/>
    </w:rPr>
  </w:style>
  <w:style w:type="paragraph" w:customStyle="1" w:styleId="TableHeadingCentered">
    <w:name w:val="Table Heading Centered"/>
    <w:basedOn w:val="TableHeading"/>
    <w:rsid w:val="000E15BC"/>
    <w:pPr>
      <w:jc w:val="center"/>
    </w:pPr>
    <w:rPr>
      <w:rFonts w:cs="Times New Roman"/>
      <w:sz w:val="16"/>
      <w:szCs w:val="16"/>
    </w:rPr>
  </w:style>
  <w:style w:type="paragraph" w:customStyle="1" w:styleId="TableText">
    <w:name w:val="Table Text"/>
    <w:link w:val="TableTextChar"/>
    <w:rsid w:val="000E15BC"/>
    <w:pPr>
      <w:spacing w:before="60" w:after="60"/>
    </w:pPr>
    <w:rPr>
      <w:rFonts w:ascii="Arial" w:hAnsi="Arial" w:cs="Arial"/>
      <w:sz w:val="22"/>
    </w:rPr>
  </w:style>
  <w:style w:type="character" w:customStyle="1" w:styleId="TableTextChar">
    <w:name w:val="Table Text Char"/>
    <w:link w:val="TableText"/>
    <w:rsid w:val="000E15BC"/>
    <w:rPr>
      <w:rFonts w:ascii="Arial" w:hAnsi="Arial" w:cs="Arial"/>
      <w:sz w:val="22"/>
    </w:rPr>
  </w:style>
  <w:style w:type="paragraph" w:customStyle="1" w:styleId="TemplateInstructions">
    <w:name w:val="Template Instructions"/>
    <w:next w:val="BodyText"/>
    <w:link w:val="TemplateInstructionsChar"/>
    <w:rsid w:val="000E15BC"/>
    <w:pPr>
      <w:keepNext/>
      <w:keepLines/>
      <w:spacing w:before="40"/>
    </w:pPr>
    <w:rPr>
      <w:i/>
      <w:iCs/>
      <w:color w:val="0000FF"/>
      <w:sz w:val="22"/>
      <w:szCs w:val="22"/>
    </w:rPr>
  </w:style>
  <w:style w:type="character" w:customStyle="1" w:styleId="TemplateInstructionsChar">
    <w:name w:val="Template Instructions Char"/>
    <w:link w:val="TemplateInstructions"/>
    <w:rsid w:val="000E15BC"/>
    <w:rPr>
      <w:i/>
      <w:iCs/>
      <w:color w:val="0000FF"/>
      <w:sz w:val="22"/>
      <w:szCs w:val="22"/>
    </w:rPr>
  </w:style>
  <w:style w:type="character" w:customStyle="1" w:styleId="TextBold">
    <w:name w:val="Text Bold"/>
    <w:rsid w:val="000E15BC"/>
    <w:rPr>
      <w:b/>
    </w:rPr>
  </w:style>
  <w:style w:type="character" w:customStyle="1" w:styleId="TextBoldItalics">
    <w:name w:val="Text Bold Italics"/>
    <w:rsid w:val="000E15BC"/>
    <w:rPr>
      <w:b/>
      <w:i/>
    </w:rPr>
  </w:style>
  <w:style w:type="character" w:customStyle="1" w:styleId="TextItalics">
    <w:name w:val="Text Italics"/>
    <w:rsid w:val="000E15BC"/>
    <w:rPr>
      <w:i/>
    </w:rPr>
  </w:style>
  <w:style w:type="paragraph" w:customStyle="1" w:styleId="Title2">
    <w:name w:val="Title 2"/>
    <w:next w:val="BodyText"/>
    <w:rsid w:val="00401672"/>
    <w:pPr>
      <w:spacing w:after="360"/>
      <w:jc w:val="center"/>
    </w:pPr>
    <w:rPr>
      <w:rFonts w:ascii="Segoe UI" w:hAnsi="Segoe UI" w:cs="Arial"/>
      <w:b/>
      <w:bCs/>
      <w:color w:val="000000" w:themeColor="text1"/>
      <w:sz w:val="28"/>
      <w:szCs w:val="32"/>
    </w:rPr>
  </w:style>
  <w:style w:type="paragraph" w:styleId="TOC1">
    <w:name w:val="toc 1"/>
    <w:next w:val="BodyText"/>
    <w:autoRedefine/>
    <w:uiPriority w:val="39"/>
    <w:rsid w:val="009C57EA"/>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9C57EA"/>
    <w:pPr>
      <w:tabs>
        <w:tab w:val="left" w:pos="1080"/>
        <w:tab w:val="right" w:leader="dot" w:pos="9350"/>
      </w:tabs>
      <w:spacing w:before="40" w:after="40"/>
      <w:ind w:left="1094" w:hanging="734"/>
    </w:pPr>
    <w:rPr>
      <w:rFonts w:ascii="Arial" w:hAnsi="Arial"/>
      <w:b/>
      <w:color w:val="000000" w:themeColor="text1"/>
      <w:sz w:val="24"/>
      <w:szCs w:val="24"/>
    </w:rPr>
  </w:style>
  <w:style w:type="paragraph" w:styleId="TOC3">
    <w:name w:val="toc 3"/>
    <w:next w:val="BodyText"/>
    <w:autoRedefine/>
    <w:uiPriority w:val="39"/>
    <w:rsid w:val="009C57EA"/>
    <w:pPr>
      <w:tabs>
        <w:tab w:val="left" w:pos="1627"/>
        <w:tab w:val="right" w:leader="dot" w:pos="9350"/>
      </w:tabs>
      <w:spacing w:before="40" w:after="40"/>
      <w:ind w:left="1627" w:hanging="907"/>
    </w:pPr>
    <w:rPr>
      <w:rFonts w:ascii="Arial" w:hAnsi="Arial"/>
      <w:color w:val="000000" w:themeColor="text1"/>
      <w:sz w:val="24"/>
      <w:szCs w:val="24"/>
    </w:rPr>
  </w:style>
  <w:style w:type="paragraph" w:styleId="TOC4">
    <w:name w:val="toc 4"/>
    <w:next w:val="BodyText"/>
    <w:autoRedefine/>
    <w:uiPriority w:val="39"/>
    <w:rsid w:val="009C57EA"/>
    <w:pPr>
      <w:spacing w:before="40" w:after="40"/>
      <w:ind w:left="907"/>
    </w:pPr>
    <w:rPr>
      <w:rFonts w:ascii="Arial" w:hAnsi="Arial"/>
      <w:color w:val="000000" w:themeColor="text1"/>
      <w:sz w:val="22"/>
      <w:szCs w:val="24"/>
    </w:rPr>
  </w:style>
  <w:style w:type="paragraph" w:styleId="TOC5">
    <w:name w:val="toc 5"/>
    <w:next w:val="BodyText"/>
    <w:autoRedefine/>
    <w:uiPriority w:val="39"/>
    <w:rsid w:val="0052242B"/>
    <w:pPr>
      <w:spacing w:before="40" w:after="40"/>
      <w:ind w:left="1008"/>
    </w:pPr>
    <w:rPr>
      <w:rFonts w:ascii="Arial" w:hAnsi="Arial"/>
      <w:color w:val="000000" w:themeColor="text1"/>
      <w:sz w:val="22"/>
      <w:szCs w:val="24"/>
    </w:rPr>
  </w:style>
  <w:style w:type="paragraph" w:styleId="TOC6">
    <w:name w:val="toc 6"/>
    <w:next w:val="BodyText"/>
    <w:autoRedefine/>
    <w:uiPriority w:val="39"/>
    <w:rsid w:val="0052242B"/>
    <w:pPr>
      <w:spacing w:before="40" w:after="40"/>
      <w:ind w:left="1094"/>
    </w:pPr>
    <w:rPr>
      <w:rFonts w:ascii="Arial" w:hAnsi="Arial"/>
      <w:color w:val="000000" w:themeColor="text1"/>
      <w:sz w:val="22"/>
      <w:szCs w:val="24"/>
    </w:rPr>
  </w:style>
  <w:style w:type="paragraph" w:styleId="TOC7">
    <w:name w:val="toc 7"/>
    <w:next w:val="BodyText"/>
    <w:autoRedefine/>
    <w:uiPriority w:val="39"/>
    <w:rsid w:val="0052242B"/>
    <w:pPr>
      <w:spacing w:before="40" w:after="40"/>
      <w:ind w:left="1325"/>
    </w:pPr>
    <w:rPr>
      <w:rFonts w:ascii="Arial" w:hAnsi="Arial"/>
      <w:color w:val="000000" w:themeColor="text1"/>
      <w:sz w:val="22"/>
      <w:szCs w:val="24"/>
    </w:rPr>
  </w:style>
  <w:style w:type="paragraph" w:styleId="TOC8">
    <w:name w:val="toc 8"/>
    <w:next w:val="BodyText"/>
    <w:autoRedefine/>
    <w:uiPriority w:val="39"/>
    <w:rsid w:val="0052242B"/>
    <w:pPr>
      <w:spacing w:before="40" w:after="40"/>
      <w:ind w:left="1541"/>
    </w:pPr>
    <w:rPr>
      <w:rFonts w:ascii="Arial" w:hAnsi="Arial"/>
      <w:color w:val="000000" w:themeColor="text1"/>
      <w:sz w:val="22"/>
      <w:szCs w:val="24"/>
    </w:rPr>
  </w:style>
  <w:style w:type="paragraph" w:styleId="TOC9">
    <w:name w:val="toc 9"/>
    <w:next w:val="BodyText"/>
    <w:autoRedefine/>
    <w:uiPriority w:val="39"/>
    <w:rsid w:val="0052242B"/>
    <w:pPr>
      <w:spacing w:before="40" w:after="40"/>
      <w:ind w:left="1757"/>
    </w:pPr>
    <w:rPr>
      <w:rFonts w:ascii="Arial" w:hAnsi="Arial"/>
      <w:color w:val="000000" w:themeColor="text1"/>
      <w:sz w:val="22"/>
      <w:szCs w:val="24"/>
    </w:rPr>
  </w:style>
  <w:style w:type="paragraph" w:customStyle="1" w:styleId="InstructionalFooterLandscape">
    <w:name w:val="Instructional Footer Landscape"/>
    <w:basedOn w:val="InstructionalFooter"/>
    <w:next w:val="Footer"/>
    <w:qFormat/>
    <w:rsid w:val="009278FF"/>
    <w:pPr>
      <w:tabs>
        <w:tab w:val="clear" w:pos="4680"/>
        <w:tab w:val="clear" w:pos="9360"/>
        <w:tab w:val="center" w:pos="6480"/>
        <w:tab w:val="right" w:pos="12960"/>
      </w:tabs>
    </w:pPr>
  </w:style>
  <w:style w:type="paragraph" w:styleId="ListBullet">
    <w:name w:val="List Bullet"/>
    <w:basedOn w:val="Normal"/>
    <w:rsid w:val="00710E5F"/>
    <w:pPr>
      <w:numPr>
        <w:numId w:val="17"/>
      </w:numPr>
      <w:contextualSpacing/>
    </w:pPr>
  </w:style>
  <w:style w:type="paragraph" w:styleId="ListBullet2">
    <w:name w:val="List Bullet 2"/>
    <w:basedOn w:val="Normal"/>
    <w:semiHidden/>
    <w:unhideWhenUsed/>
    <w:rsid w:val="00710E5F"/>
    <w:pPr>
      <w:numPr>
        <w:numId w:val="18"/>
      </w:numPr>
      <w:contextualSpacing/>
    </w:pPr>
  </w:style>
  <w:style w:type="paragraph" w:styleId="List">
    <w:name w:val="List"/>
    <w:basedOn w:val="Normal"/>
    <w:semiHidden/>
    <w:unhideWhenUsed/>
    <w:rsid w:val="00710E5F"/>
    <w:pPr>
      <w:ind w:left="360" w:hanging="360"/>
      <w:contextualSpacing/>
    </w:pPr>
  </w:style>
  <w:style w:type="paragraph" w:styleId="ListNumber">
    <w:name w:val="List Number"/>
    <w:basedOn w:val="Normal"/>
    <w:rsid w:val="00710E5F"/>
    <w:pPr>
      <w:numPr>
        <w:numId w:val="19"/>
      </w:numPr>
      <w:contextualSpacing/>
    </w:pPr>
  </w:style>
  <w:style w:type="paragraph" w:styleId="ListNumber2">
    <w:name w:val="List Number 2"/>
    <w:basedOn w:val="Normal"/>
    <w:semiHidden/>
    <w:unhideWhenUsed/>
    <w:rsid w:val="00710E5F"/>
    <w:pPr>
      <w:numPr>
        <w:numId w:val="20"/>
      </w:numPr>
      <w:contextualSpacing/>
    </w:pPr>
  </w:style>
  <w:style w:type="character" w:styleId="UnresolvedMention">
    <w:name w:val="Unresolved Mention"/>
    <w:basedOn w:val="DefaultParagraphFont"/>
    <w:uiPriority w:val="99"/>
    <w:semiHidden/>
    <w:unhideWhenUsed/>
    <w:rsid w:val="00F92D36"/>
    <w:rPr>
      <w:color w:val="605E5C"/>
      <w:shd w:val="clear" w:color="auto" w:fill="E1DFDD"/>
    </w:rPr>
  </w:style>
  <w:style w:type="paragraph" w:styleId="ListParagraph">
    <w:name w:val="List Paragraph"/>
    <w:basedOn w:val="Normal"/>
    <w:uiPriority w:val="34"/>
    <w:qFormat/>
    <w:rsid w:val="00B04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F455EEB63A64A45B4EA390B0404DF35" ma:contentTypeVersion="32" ma:contentTypeDescription="Create a new document." ma:contentTypeScope="" ma:versionID="3d75206ce5a4f653f4d8edbd4913c12d">
  <xsd:schema xmlns:xsd="http://www.w3.org/2001/XMLSchema" xmlns:xs="http://www.w3.org/2001/XMLSchema" xmlns:p="http://schemas.microsoft.com/office/2006/metadata/properties" xmlns:ns1="http://schemas.microsoft.com/sharepoint/v3" xmlns:ns2="70683b10-ff6d-418d-a806-fdebe0da98b5" xmlns:ns3="21d14176-bb3c-47eb-a14f-0ce3606c4803" targetNamespace="http://schemas.microsoft.com/office/2006/metadata/properties" ma:root="true" ma:fieldsID="b183a02c750bd4808f34ffa5f8a43e0c" ns1:_="" ns2:_="" ns3:_="">
    <xsd:import namespace="http://schemas.microsoft.com/sharepoint/v3"/>
    <xsd:import namespace="70683b10-ff6d-418d-a806-fdebe0da98b5"/>
    <xsd:import namespace="21d14176-bb3c-47eb-a14f-0ce3606c4803"/>
    <xsd:element name="properties">
      <xsd:complexType>
        <xsd:sequence>
          <xsd:element name="documentManagement">
            <xsd:complexType>
              <xsd:all>
                <xsd:element ref="ns2:Process_x0020_ID_x0020__x0028_from_x0020_Processes_x0029_" minOccurs="0"/>
                <xsd:element ref="ns2:Category" minOccurs="0"/>
                <xsd:element ref="ns2:Public" minOccurs="0"/>
                <xsd:element ref="ns1:_ip_UnifiedCompliancePolicyProperties" minOccurs="0"/>
                <xsd:element ref="ns2:Status" minOccurs="0"/>
                <xsd:element ref="ns2:texts123" minOccurs="0"/>
                <xsd:element ref="ns2:Process_x0020_ID_x003a_Process_x0020_Name" minOccurs="0"/>
                <xsd:element ref="ns2:MediaServiceMetadata" minOccurs="0"/>
                <xsd:element ref="ns2:MediaServiceFastMetadata" minOccurs="0"/>
                <xsd:element ref="ns1:_ip_UnifiedCompliancePolicyUIAc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683b10-ff6d-418d-a806-fdebe0da98b5" elementFormDefault="qualified">
    <xsd:import namespace="http://schemas.microsoft.com/office/2006/documentManagement/types"/>
    <xsd:import namespace="http://schemas.microsoft.com/office/infopath/2007/PartnerControls"/>
    <xsd:element name="Process_x0020_ID_x0020__x0028_from_x0020_Processes_x0029_" ma:index="2" nillable="true" ma:displayName="Process ID(s)" ma:list="{55db3417-cd76-4ea7-bec7-bd70af6b3dd1}" ma:internalName="Process_x0020_ID_x0020__x0028_from_x0020_Processes_x0029_" ma:readOnly="false" ma:showField="Process_x0020_Name">
      <xsd:complexType>
        <xsd:complexContent>
          <xsd:extension base="dms:MultiChoiceLookup">
            <xsd:sequence>
              <xsd:element name="Value" type="dms:Lookup" maxOccurs="unbounded" minOccurs="0" nillable="true"/>
            </xsd:sequence>
          </xsd:extension>
        </xsd:complexContent>
      </xsd:complexType>
    </xsd:element>
    <xsd:element name="Category" ma:index="3" nillable="true" ma:displayName="Category" ma:format="Dropdown" ma:internalName="Category" ma:readOnly="false">
      <xsd:simpleType>
        <xsd:union memberTypes="dms:Text">
          <xsd:simpleType>
            <xsd:restriction base="dms:Choice">
              <xsd:enumeration value="Template"/>
              <xsd:enumeration value="Checklist"/>
              <xsd:enumeration value="Supporting Documents"/>
            </xsd:restriction>
          </xsd:simpleType>
        </xsd:union>
      </xsd:simpleType>
    </xsd:element>
    <xsd:element name="Public" ma:index="4" nillable="true" ma:displayName="Public" ma:default="1" ma:internalName="Public" ma:readOnly="false">
      <xsd:simpleType>
        <xsd:restriction base="dms:Boolean"/>
      </xsd:simpleType>
    </xsd:element>
    <xsd:element name="Status" ma:index="6" nillable="true" ma:displayName="Status" ma:default="Active" ma:description="Is the item Active or Not Associated with any process?" ma:format="Dropdown" ma:internalName="Status">
      <xsd:simpleType>
        <xsd:restriction base="dms:Choice">
          <xsd:enumeration value="Active"/>
          <xsd:enumeration value="Not Associated"/>
        </xsd:restriction>
      </xsd:simpleType>
    </xsd:element>
    <xsd:element name="texts123" ma:index="7" nillable="true" ma:displayName="Document Notes" ma:description="If the Status of the item is 'Not Associated', please add known associated processes names, dates, and other important information here." ma:internalName="texts123">
      <xsd:simpleType>
        <xsd:restriction base="dms:Note">
          <xsd:maxLength value="255"/>
        </xsd:restriction>
      </xsd:simpleType>
    </xsd:element>
    <xsd:element name="Process_x0020_ID_x003a_Process_x0020_Name" ma:index="10" nillable="true" ma:displayName="Process Name" ma:list="{55db3417-cd76-4ea7-bec7-bd70af6b3dd1}" ma:internalName="Process_x0020_ID_x003a_Process_x0020_Name" ma:readOnly="true" ma:showField="Title" ma:web="21d14176-bb3c-47eb-a14f-0ce3606c4803">
      <xsd:complexType>
        <xsd:complexContent>
          <xsd:extension base="dms:MultiChoiceLookup">
            <xsd:sequence>
              <xsd:element name="Value" type="dms:Lookup" maxOccurs="unbounded" minOccurs="0" nillable="true"/>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d14176-bb3c-47eb-a14f-0ce3606c4803"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1"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 xmlns="70683b10-ff6d-418d-a806-fdebe0da98b5">Template</Category>
    <Public xmlns="70683b10-ff6d-418d-a806-fdebe0da98b5">false</Public>
    <_ip_UnifiedCompliancePolicyUIAction xmlns="http://schemas.microsoft.com/sharepoint/v3" xsi:nil="true"/>
    <_ip_UnifiedCompliancePolicyProperties xmlns="http://schemas.microsoft.com/sharepoint/v3" xsi:nil="true"/>
    <Process_x0020_ID_x0020__x0028_from_x0020_Processes_x0029_ xmlns="70683b10-ff6d-418d-a806-fdebe0da98b5">
      <Value>217</Value>
    </Process_x0020_ID_x0020__x0028_from_x0020_Processes_x0029_>
    <Status xmlns="70683b10-ff6d-418d-a806-fdebe0da98b5">Active</Status>
    <texts123 xmlns="70683b10-ff6d-418d-a806-fdebe0da98b5" xsi:nil="true"/>
  </documentManagement>
</p:properties>
</file>

<file path=customXml/itemProps1.xml><?xml version="1.0" encoding="utf-8"?>
<ds:datastoreItem xmlns:ds="http://schemas.openxmlformats.org/officeDocument/2006/customXml" ds:itemID="{EA1E04F3-11CE-43AB-A872-B520425C2B14}">
  <ds:schemaRefs>
    <ds:schemaRef ds:uri="http://schemas.microsoft.com/sharepoint/v3/contenttype/forms"/>
  </ds:schemaRefs>
</ds:datastoreItem>
</file>

<file path=customXml/itemProps2.xml><?xml version="1.0" encoding="utf-8"?>
<ds:datastoreItem xmlns:ds="http://schemas.openxmlformats.org/officeDocument/2006/customXml" ds:itemID="{360DD16E-6949-4EE6-9EEE-16E284ABEA2A}">
  <ds:schemaRefs>
    <ds:schemaRef ds:uri="http://schemas.openxmlformats.org/officeDocument/2006/bibliography"/>
  </ds:schemaRefs>
</ds:datastoreItem>
</file>

<file path=customXml/itemProps3.xml><?xml version="1.0" encoding="utf-8"?>
<ds:datastoreItem xmlns:ds="http://schemas.openxmlformats.org/officeDocument/2006/customXml" ds:itemID="{4D92610F-3FEC-492F-A6C0-D1B6D00FE7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683b10-ff6d-418d-a806-fdebe0da98b5"/>
    <ds:schemaRef ds:uri="21d14176-bb3c-47eb-a14f-0ce3606c48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C7EA72-75B6-47F9-ACB9-015450724590}">
  <ds:schemaRefs>
    <ds:schemaRef ds:uri="http://schemas.microsoft.com/office/2006/metadata/properties"/>
    <ds:schemaRef ds:uri="http://schemas.microsoft.com/office/infopath/2007/PartnerControls"/>
    <ds:schemaRef ds:uri="70683b10-ff6d-418d-a806-fdebe0da98b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6</Pages>
  <Words>691</Words>
  <Characters>3868</Characters>
  <Application>Microsoft Office Word</Application>
  <DocSecurity>0</DocSecurity>
  <Lines>105</Lines>
  <Paragraphs>62</Paragraphs>
  <ScaleCrop>false</ScaleCrop>
  <HeadingPairs>
    <vt:vector size="2" baseType="variant">
      <vt:variant>
        <vt:lpstr>Title</vt:lpstr>
      </vt:variant>
      <vt:variant>
        <vt:i4>1</vt:i4>
      </vt:variant>
    </vt:vector>
  </HeadingPairs>
  <TitlesOfParts>
    <vt:vector size="1" baseType="lpstr">
      <vt:lpstr>Release Notes Template</vt:lpstr>
    </vt:vector>
  </TitlesOfParts>
  <Company>Dept. of Veterans Affairs</Company>
  <LinksUpToDate>false</LinksUpToDate>
  <CharactersWithSpaces>4511</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Template</dc:subject>
  <dc:creator>Department of Veterans Affairs;oitpdpmdsc@va.gov;OITQPRQCIO@va.gov</dc:creator>
  <cp:lastModifiedBy>Elmore, Casey L. (liberty It Solutions, Llc)</cp:lastModifiedBy>
  <cp:revision>20</cp:revision>
  <cp:lastPrinted>2026-02-04T20:42:00Z</cp:lastPrinted>
  <dcterms:created xsi:type="dcterms:W3CDTF">2022-09-02T14:08:00Z</dcterms:created>
  <dcterms:modified xsi:type="dcterms:W3CDTF">2026-02-04T20:42:00Z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OA">
    <vt:lpwstr>No</vt:lpwstr>
  </property>
  <property fmtid="{D5CDD505-2E9C-101B-9397-08002B2CF9AE}" pid="3" name="External Link">
    <vt:bool>false</vt:bool>
  </property>
  <property fmtid="{D5CDD505-2E9C-101B-9397-08002B2CF9AE}" pid="4" name="RCS Retention Period">
    <vt:lpwstr>Destroy/delete 5 years after project is terminated. </vt:lpwstr>
  </property>
  <property fmtid="{D5CDD505-2E9C-101B-9397-08002B2CF9AE}" pid="5" name="Associated PMAS Milestone">
    <vt:lpwstr>No</vt:lpwstr>
  </property>
  <property fmtid="{D5CDD505-2E9C-101B-9397-08002B2CF9AE}" pid="6" name="RCS Item Number">
    <vt:lpwstr>11 b. </vt:lpwstr>
  </property>
  <property fmtid="{D5CDD505-2E9C-101B-9397-08002B2CF9AE}" pid="7" name="Scope0">
    <vt:lpwstr>OIT</vt:lpwstr>
  </property>
  <property fmtid="{D5CDD505-2E9C-101B-9397-08002B2CF9AE}" pid="8" name="Purpose">
    <vt:lpwstr>Template to cover the changes to &lt;Product/Project Name&gt; for a release</vt:lpwstr>
  </property>
  <property fmtid="{D5CDD505-2E9C-101B-9397-08002B2CF9AE}" pid="9" name="_dlc_DocIdItemGuid">
    <vt:lpwstr>92142c22-7262-4e7d-a083-08eff1d6a4d4</vt:lpwstr>
  </property>
  <property fmtid="{D5CDD505-2E9C-101B-9397-08002B2CF9AE}" pid="10" name="RCS Section">
    <vt:lpwstr>P</vt:lpwstr>
  </property>
  <property fmtid="{D5CDD505-2E9C-101B-9397-08002B2CF9AE}" pid="11" name="RCS Description">
    <vt:lpwstr>IT Infrastructure Design and Implementation Files </vt:lpwstr>
  </property>
  <property fmtid="{D5CDD505-2E9C-101B-9397-08002B2CF9AE}" pid="12" name="Funding">
    <vt:lpwstr>;#DME;#Sustainment;#</vt:lpwstr>
  </property>
  <property fmtid="{D5CDD505-2E9C-101B-9397-08002B2CF9AE}" pid="13" name="Artifact Type">
    <vt:lpwstr>;#Project;#</vt:lpwstr>
  </property>
  <property fmtid="{D5CDD505-2E9C-101B-9397-08002B2CF9AE}" pid="14" name="ContentTypeId">
    <vt:lpwstr>0x010100CF455EEB63A64A45B4EA390B0404DF35</vt:lpwstr>
  </property>
</Properties>
</file>