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188" w:rsidRDefault="001F4D91" w:rsidP="001F4D91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CENTRO PAULA SOUZA</w:t>
      </w:r>
    </w:p>
    <w:p w:rsidR="001F4D91" w:rsidRDefault="001F4D91" w:rsidP="001F4D91">
      <w:pPr>
        <w:spacing w:afterLines="2000" w:after="480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MARIA CRISTINA MEDEIROS</w:t>
      </w:r>
    </w:p>
    <w:p w:rsidR="001F4D91" w:rsidRPr="001D2C19" w:rsidRDefault="001D2C19" w:rsidP="001F4D91">
      <w:pPr>
        <w:spacing w:afterLines="2700" w:after="6480"/>
        <w:jc w:val="center"/>
        <w:rPr>
          <w:sz w:val="28"/>
          <w:szCs w:val="28"/>
        </w:rPr>
      </w:pPr>
      <w:r w:rsidRPr="001D2C19">
        <w:rPr>
          <w:sz w:val="28"/>
          <w:szCs w:val="28"/>
        </w:rPr>
        <w:t>RAFAELA MOURA ABREU</w:t>
      </w:r>
    </w:p>
    <w:p w:rsidR="001F4D91" w:rsidRDefault="001F4D91" w:rsidP="001F4D91">
      <w:pPr>
        <w:jc w:val="center"/>
      </w:pPr>
    </w:p>
    <w:p w:rsidR="001F4D91" w:rsidRDefault="001F4D91" w:rsidP="001F4D91">
      <w:pPr>
        <w:jc w:val="center"/>
        <w:rPr>
          <w:b/>
          <w:sz w:val="28"/>
          <w:szCs w:val="28"/>
        </w:rPr>
      </w:pPr>
      <w:r w:rsidRPr="001F4D91">
        <w:rPr>
          <w:b/>
          <w:sz w:val="28"/>
          <w:szCs w:val="28"/>
        </w:rPr>
        <w:t>RIBEIRÃO PIRES</w:t>
      </w:r>
    </w:p>
    <w:p w:rsidR="001F4D91" w:rsidRDefault="001F4D91" w:rsidP="00A2460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2026</w:t>
      </w:r>
    </w:p>
    <w:p w:rsidR="00A24607" w:rsidRPr="00A24607" w:rsidRDefault="00A24607" w:rsidP="00A24607">
      <w:pPr>
        <w:jc w:val="center"/>
        <w:rPr>
          <w:rFonts w:ascii="Arial" w:hAnsi="Arial" w:cs="Arial"/>
          <w:b/>
          <w:i/>
          <w:sz w:val="40"/>
          <w:szCs w:val="40"/>
          <w:u w:val="single"/>
        </w:rPr>
      </w:pPr>
      <w:r w:rsidRPr="00A24607">
        <w:rPr>
          <w:b/>
          <w:sz w:val="40"/>
          <w:szCs w:val="40"/>
        </w:rPr>
        <w:lastRenderedPageBreak/>
        <w:t xml:space="preserve">RESOLUÇÃO </w:t>
      </w:r>
    </w:p>
    <w:p w:rsidR="00A24607" w:rsidRDefault="00A24607" w:rsidP="00A24607">
      <w:pPr>
        <w:rPr>
          <w:rFonts w:ascii="Arial" w:hAnsi="Arial" w:cs="Arial"/>
          <w:b/>
          <w:i/>
          <w:sz w:val="36"/>
          <w:szCs w:val="36"/>
          <w:u w:val="single"/>
        </w:rPr>
      </w:pPr>
    </w:p>
    <w:p w:rsidR="00A24607" w:rsidRPr="00A24607" w:rsidRDefault="00A24607" w:rsidP="00A24607">
      <w:pPr>
        <w:rPr>
          <w:rFonts w:ascii="Arial" w:hAnsi="Arial" w:cs="Arial"/>
          <w:color w:val="8EAADB" w:themeColor="accent1" w:themeTint="99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24607">
        <w:rPr>
          <w:rFonts w:ascii="Arial" w:hAnsi="Arial" w:cs="Arial"/>
          <w:color w:val="8EAADB" w:themeColor="accent1" w:themeTint="99"/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DEFINIÇÃO</w:t>
      </w:r>
    </w:p>
    <w:p w:rsidR="00A24607" w:rsidRPr="00A24607" w:rsidRDefault="001D2C19" w:rsidP="00A24607">
      <w:pPr>
        <w:pStyle w:val="NormalWeb"/>
        <w:shd w:val="clear" w:color="auto" w:fill="FFFFFF"/>
        <w:spacing w:before="0" w:beforeAutospacing="0" w:after="300" w:afterAutospacing="0"/>
        <w:ind w:firstLine="708"/>
        <w:rPr>
          <w:rFonts w:ascii="Arial" w:hAnsi="Arial" w:cs="Arial"/>
          <w:color w:val="0D0D0D" w:themeColor="text1" w:themeTint="F2"/>
          <w:spacing w:val="8"/>
          <w:sz w:val="28"/>
          <w:szCs w:val="28"/>
        </w:rPr>
      </w:pPr>
      <w:r w:rsidRPr="00A24607">
        <w:rPr>
          <w:rFonts w:ascii="Arial" w:hAnsi="Arial" w:cs="Arial"/>
          <w:color w:val="0D0D0D" w:themeColor="text1" w:themeTint="F2"/>
          <w:sz w:val="28"/>
          <w:szCs w:val="28"/>
        </w:rPr>
        <w:t xml:space="preserve">A </w:t>
      </w:r>
      <w:r w:rsidRPr="00A24607">
        <w:rPr>
          <w:rFonts w:ascii="Arial" w:hAnsi="Arial" w:cs="Arial"/>
          <w:color w:val="0D0D0D" w:themeColor="text1" w:themeTint="F2"/>
          <w:sz w:val="28"/>
          <w:szCs w:val="28"/>
        </w:rPr>
        <w:t>resolução de tela funciona</w:t>
      </w:r>
      <w:r w:rsidRPr="00A24607">
        <w:rPr>
          <w:rFonts w:ascii="Arial" w:hAnsi="Arial" w:cs="Arial"/>
          <w:color w:val="0D0D0D" w:themeColor="text1" w:themeTint="F2"/>
          <w:sz w:val="28"/>
          <w:szCs w:val="28"/>
        </w:rPr>
        <w:t xml:space="preserve"> </w:t>
      </w:r>
      <w:r w:rsidRPr="00A24607">
        <w:rPr>
          <w:rFonts w:ascii="Arial" w:hAnsi="Arial" w:cs="Arial"/>
          <w:color w:val="0D0D0D" w:themeColor="text1" w:themeTint="F2"/>
          <w:sz w:val="28"/>
          <w:szCs w:val="28"/>
        </w:rPr>
        <w:t>baseada na quantidade de pixels (pequenos pontos coloridos) que formam uma imagem, definidos por largura x altura</w:t>
      </w:r>
      <w:r w:rsidRPr="00A24607">
        <w:rPr>
          <w:rFonts w:ascii="Arial" w:hAnsi="Arial" w:cs="Arial"/>
          <w:color w:val="0D0D0D" w:themeColor="text1" w:themeTint="F2"/>
        </w:rPr>
        <w:t xml:space="preserve">. </w:t>
      </w:r>
      <w:r w:rsidRPr="00A24607">
        <w:rPr>
          <w:rFonts w:ascii="Arial" w:hAnsi="Arial" w:cs="Arial"/>
          <w:color w:val="0D0D0D" w:themeColor="text1" w:themeTint="F2"/>
          <w:sz w:val="28"/>
          <w:szCs w:val="28"/>
        </w:rPr>
        <w:t>Quanto maior o número de pixels, maior a definição, nitidez e detalhes da imagem. Ela não está intrinsecamente ligada ao tamanho físico da tela, mas sim à densidade de pontos.</w:t>
      </w:r>
      <w:r w:rsidR="00A24607" w:rsidRPr="00A24607">
        <w:rPr>
          <w:rFonts w:ascii="Arial" w:hAnsi="Arial" w:cs="Arial"/>
          <w:color w:val="0D0D0D" w:themeColor="text1" w:themeTint="F2"/>
          <w:sz w:val="28"/>
          <w:szCs w:val="28"/>
        </w:rPr>
        <w:t xml:space="preserve"> </w:t>
      </w:r>
      <w:r w:rsidR="00A24607" w:rsidRPr="00A24607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 xml:space="preserve">Por exemplo, uma tela com resolução HD, de 1280 </w:t>
      </w:r>
      <w:proofErr w:type="gramStart"/>
      <w:r w:rsidR="00A24607" w:rsidRPr="00A24607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>x</w:t>
      </w:r>
      <w:proofErr w:type="gramEnd"/>
      <w:r w:rsidR="00A24607" w:rsidRPr="00A24607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 xml:space="preserve"> 720, possui 1280 pixels nas colunas horizontais e 720 pixels nas colunas verticais.</w:t>
      </w:r>
    </w:p>
    <w:p w:rsidR="00A24607" w:rsidRDefault="00A24607" w:rsidP="00A24607">
      <w:pPr>
        <w:pStyle w:val="NormalWeb"/>
        <w:shd w:val="clear" w:color="auto" w:fill="FFFFFF"/>
        <w:spacing w:before="0" w:beforeAutospacing="0" w:after="300" w:afterAutospacing="0"/>
        <w:ind w:firstLine="708"/>
        <w:rPr>
          <w:rFonts w:ascii="Arial" w:hAnsi="Arial" w:cs="Arial"/>
          <w:color w:val="0D0D0D" w:themeColor="text1" w:themeTint="F2"/>
          <w:spacing w:val="8"/>
          <w:sz w:val="28"/>
          <w:szCs w:val="28"/>
        </w:rPr>
      </w:pPr>
      <w:r w:rsidRPr="00A24607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>Ao todo, essa tela do exemplo possui 921.600 pixels ao todo.</w:t>
      </w:r>
    </w:p>
    <w:p w:rsidR="00A24607" w:rsidRPr="00A24607" w:rsidRDefault="00A24607" w:rsidP="00A24607">
      <w:pPr>
        <w:pStyle w:val="NormalWeb"/>
        <w:shd w:val="clear" w:color="auto" w:fill="FFFFFF"/>
        <w:spacing w:before="0" w:beforeAutospacing="0" w:after="300" w:afterAutospacing="0"/>
        <w:ind w:firstLine="708"/>
        <w:rPr>
          <w:rFonts w:ascii="Arial" w:hAnsi="Arial" w:cs="Arial"/>
          <w:color w:val="0D0D0D" w:themeColor="text1" w:themeTint="F2"/>
          <w:spacing w:val="8"/>
          <w:sz w:val="28"/>
          <w:szCs w:val="28"/>
        </w:rPr>
      </w:pPr>
      <w:r w:rsidRPr="00A24607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>É claro que existem outras variáveis que podem definir a qualidade de uma imagem, como por exemplo o formato que o conteúdo é disponibilizado.</w:t>
      </w:r>
    </w:p>
    <w:p w:rsidR="00A24607" w:rsidRDefault="00A24607" w:rsidP="00A24607">
      <w:pPr>
        <w:pStyle w:val="NormalWeb"/>
        <w:shd w:val="clear" w:color="auto" w:fill="FFFFFF"/>
        <w:spacing w:before="0" w:beforeAutospacing="0" w:after="300" w:afterAutospacing="0"/>
        <w:ind w:firstLine="708"/>
        <w:rPr>
          <w:rFonts w:ascii="Arial" w:hAnsi="Arial" w:cs="Arial"/>
          <w:color w:val="0D0D0D" w:themeColor="text1" w:themeTint="F2"/>
          <w:spacing w:val="8"/>
          <w:sz w:val="28"/>
          <w:szCs w:val="28"/>
        </w:rPr>
      </w:pPr>
      <w:r w:rsidRPr="00A24607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>Para pensar em resolução, é preciso pensar no tamanho da tela. O tamanho da tela, por sua vez, é a medida física do monitor, geralmente em polegadas.</w:t>
      </w:r>
    </w:p>
    <w:p w:rsidR="00A24607" w:rsidRPr="00A24607" w:rsidRDefault="00A24607" w:rsidP="00A24607">
      <w:pPr>
        <w:pStyle w:val="NormalWeb"/>
        <w:shd w:val="clear" w:color="auto" w:fill="FFFFFF"/>
        <w:spacing w:before="0" w:beforeAutospacing="0" w:after="300" w:afterAutospacing="0"/>
        <w:ind w:firstLine="708"/>
        <w:rPr>
          <w:rFonts w:ascii="Arial" w:hAnsi="Arial" w:cs="Arial"/>
          <w:color w:val="0D0D0D" w:themeColor="text1" w:themeTint="F2"/>
          <w:spacing w:val="8"/>
          <w:sz w:val="28"/>
          <w:szCs w:val="28"/>
        </w:rPr>
      </w:pPr>
      <w:r w:rsidRPr="00A24607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>É importante diferenciar a resolução do tamanho da tela, pois cada um deles tem significado distinto. No entanto, em alguns casos, é possível que o tamanho do monitor influencie na qualidade da imagem.</w:t>
      </w:r>
    </w:p>
    <w:p w:rsidR="00A24607" w:rsidRPr="00A24607" w:rsidRDefault="00A24607" w:rsidP="00A24607">
      <w:pPr>
        <w:pStyle w:val="NormalWeb"/>
        <w:shd w:val="clear" w:color="auto" w:fill="FFFFFF"/>
        <w:spacing w:before="0" w:beforeAutospacing="0" w:after="300" w:afterAutospacing="0"/>
        <w:ind w:firstLine="708"/>
        <w:rPr>
          <w:rFonts w:ascii="Arial" w:hAnsi="Arial" w:cs="Arial"/>
          <w:color w:val="0D0D0D" w:themeColor="text1" w:themeTint="F2"/>
          <w:spacing w:val="8"/>
          <w:sz w:val="28"/>
          <w:szCs w:val="28"/>
        </w:rPr>
      </w:pPr>
      <w:r w:rsidRPr="00A24607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 xml:space="preserve">Por exemplo, um smartphone com tela </w:t>
      </w:r>
      <w:proofErr w:type="spellStart"/>
      <w:r w:rsidRPr="00A24607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>Full</w:t>
      </w:r>
      <w:proofErr w:type="spellEnd"/>
      <w:r w:rsidRPr="00A24607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 xml:space="preserve"> HD e uma televisão de 50’’ com a mesma resolução podem exibir imagens com qualidades diferentes.</w:t>
      </w:r>
    </w:p>
    <w:p w:rsidR="00A24607" w:rsidRPr="00A24607" w:rsidRDefault="00A24607" w:rsidP="00A24607">
      <w:pPr>
        <w:pStyle w:val="NormalWeb"/>
        <w:shd w:val="clear" w:color="auto" w:fill="FFFFFF"/>
        <w:spacing w:before="0" w:beforeAutospacing="0" w:after="300" w:afterAutospacing="0"/>
        <w:ind w:firstLine="708"/>
        <w:rPr>
          <w:rFonts w:ascii="Arial" w:hAnsi="Arial" w:cs="Arial"/>
          <w:color w:val="0D0D0D" w:themeColor="text1" w:themeTint="F2"/>
          <w:spacing w:val="8"/>
          <w:sz w:val="28"/>
          <w:szCs w:val="28"/>
        </w:rPr>
      </w:pPr>
      <w:r w:rsidRPr="00A24607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>Embora a resolução seja a mesma, a densidade de pixel por</w:t>
      </w:r>
      <w:r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 xml:space="preserve"> polegada (PPI) será diferente.</w:t>
      </w:r>
    </w:p>
    <w:p w:rsidR="00A24607" w:rsidRDefault="00A24607" w:rsidP="00A24607">
      <w:pPr>
        <w:rPr>
          <w:rFonts w:ascii="Arial" w:hAnsi="Arial" w:cs="Arial"/>
          <w:sz w:val="28"/>
          <w:szCs w:val="28"/>
        </w:rPr>
      </w:pPr>
    </w:p>
    <w:p w:rsidR="00A24607" w:rsidRDefault="00A24607">
      <w:pPr>
        <w:rPr>
          <w:rFonts w:ascii="Arial" w:hAnsi="Arial" w:cs="Arial"/>
          <w:sz w:val="28"/>
          <w:szCs w:val="28"/>
        </w:rPr>
      </w:pPr>
    </w:p>
    <w:p w:rsidR="00A24607" w:rsidRDefault="00A246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A24607" w:rsidRPr="00A24607" w:rsidRDefault="00A24607" w:rsidP="00A24607">
      <w:pPr>
        <w:shd w:val="clear" w:color="auto" w:fill="FFFFFF"/>
        <w:spacing w:before="100" w:beforeAutospacing="1" w:after="100" w:afterAutospacing="1" w:line="384" w:lineRule="atLeast"/>
        <w:outlineLvl w:val="2"/>
        <w:rPr>
          <w:rFonts w:ascii="Arial" w:eastAsia="Times New Roman" w:hAnsi="Arial" w:cs="Arial"/>
          <w:color w:val="2F5496" w:themeColor="accent1" w:themeShade="BF"/>
          <w:sz w:val="36"/>
          <w:szCs w:val="36"/>
          <w:lang w:eastAsia="pt-B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24607">
        <w:rPr>
          <w:rFonts w:ascii="Arial" w:eastAsia="Times New Roman" w:hAnsi="Arial" w:cs="Arial"/>
          <w:color w:val="2F5496" w:themeColor="accent1" w:themeShade="BF"/>
          <w:sz w:val="36"/>
          <w:szCs w:val="36"/>
          <w:lang w:eastAsia="pt-B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lastRenderedPageBreak/>
        <w:t>Resoluções de tela mais comuns</w:t>
      </w:r>
    </w:p>
    <w:p w:rsidR="00A24607" w:rsidRPr="00A24607" w:rsidRDefault="00A24607" w:rsidP="00A24607">
      <w:pPr>
        <w:shd w:val="clear" w:color="auto" w:fill="FFFFFF"/>
        <w:spacing w:before="150" w:after="0" w:line="240" w:lineRule="auto"/>
        <w:rPr>
          <w:rFonts w:ascii="Arial" w:eastAsia="Times New Roman" w:hAnsi="Arial" w:cs="Arial"/>
          <w:color w:val="0D0D0D" w:themeColor="text1" w:themeTint="F2"/>
          <w:spacing w:val="8"/>
          <w:sz w:val="24"/>
          <w:szCs w:val="24"/>
          <w:lang w:eastAsia="pt-BR"/>
        </w:rPr>
      </w:pPr>
      <w:r>
        <w:rPr>
          <w:rFonts w:ascii="Arial" w:hAnsi="Arial" w:cs="Arial"/>
          <w:sz w:val="28"/>
          <w:szCs w:val="28"/>
        </w:rPr>
        <w:tab/>
      </w:r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 xml:space="preserve">HD (1280 </w:t>
      </w:r>
      <w:proofErr w:type="gramStart"/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>x</w:t>
      </w:r>
      <w:proofErr w:type="gramEnd"/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 xml:space="preserve"> 720)</w:t>
      </w:r>
      <w:r w:rsidRPr="00A24607">
        <w:rPr>
          <w:rFonts w:ascii="Arial" w:eastAsia="Times New Roman" w:hAnsi="Arial" w:cs="Arial"/>
          <w:color w:val="393939"/>
          <w:spacing w:val="8"/>
          <w:sz w:val="24"/>
          <w:szCs w:val="24"/>
          <w:lang w:eastAsia="pt-BR"/>
        </w:rPr>
        <w:t xml:space="preserve">: </w:t>
      </w:r>
      <w:r w:rsidRPr="00694AAB"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  <w:t>a resolução HD 720p é a mais simples em relação a capacidade HD. Trata-se da resolução disponibilizada por grande parte das emissoras de TV aberta;</w:t>
      </w:r>
    </w:p>
    <w:p w:rsidR="00A24607" w:rsidRPr="00A24607" w:rsidRDefault="00A24607" w:rsidP="00A24607">
      <w:pPr>
        <w:shd w:val="clear" w:color="auto" w:fill="FFFFFF"/>
        <w:spacing w:before="150" w:after="0" w:line="240" w:lineRule="auto"/>
        <w:ind w:firstLine="708"/>
        <w:rPr>
          <w:rFonts w:ascii="Arial" w:eastAsia="Times New Roman" w:hAnsi="Arial" w:cs="Arial"/>
          <w:color w:val="393939"/>
          <w:spacing w:val="8"/>
          <w:sz w:val="24"/>
          <w:szCs w:val="24"/>
          <w:lang w:eastAsia="pt-BR"/>
        </w:rPr>
      </w:pPr>
      <w:proofErr w:type="spellStart"/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>Full</w:t>
      </w:r>
      <w:proofErr w:type="spellEnd"/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 xml:space="preserve"> HD (1920 </w:t>
      </w:r>
      <w:proofErr w:type="gramStart"/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>x</w:t>
      </w:r>
      <w:proofErr w:type="gramEnd"/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 xml:space="preserve"> 1080)</w:t>
      </w:r>
      <w:r w:rsidRPr="00A24607">
        <w:rPr>
          <w:rFonts w:ascii="Arial" w:eastAsia="Times New Roman" w:hAnsi="Arial" w:cs="Arial"/>
          <w:color w:val="393939"/>
          <w:spacing w:val="8"/>
          <w:sz w:val="24"/>
          <w:szCs w:val="24"/>
          <w:lang w:eastAsia="pt-BR"/>
        </w:rPr>
        <w:t xml:space="preserve">: </w:t>
      </w:r>
      <w:r w:rsidRPr="00A24607"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  <w:t xml:space="preserve">a resolução </w:t>
      </w:r>
      <w:proofErr w:type="spellStart"/>
      <w:r w:rsidRPr="00A24607"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  <w:t>Full</w:t>
      </w:r>
      <w:proofErr w:type="spellEnd"/>
      <w:r w:rsidRPr="00A24607"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  <w:t xml:space="preserve"> HD, também conhecida como FHD e 1080p é considerada mais capaz de exibir a qualidade da tecnologia HD. Também é bastante utilizada para TV aberta e fechada, como também para diversos </w:t>
      </w:r>
      <w:proofErr w:type="spellStart"/>
      <w:r w:rsidRPr="00A24607"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  <w:t>tablets</w:t>
      </w:r>
      <w:proofErr w:type="spellEnd"/>
      <w:r w:rsidRPr="00A24607"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  <w:t>, notebooks, celulares e monitores;</w:t>
      </w:r>
    </w:p>
    <w:p w:rsidR="00A24607" w:rsidRPr="00A24607" w:rsidRDefault="00A24607" w:rsidP="00A24607">
      <w:pPr>
        <w:shd w:val="clear" w:color="auto" w:fill="FFFFFF"/>
        <w:spacing w:before="150" w:after="0" w:line="240" w:lineRule="auto"/>
        <w:ind w:firstLine="708"/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</w:pPr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 xml:space="preserve">2K (2560 </w:t>
      </w:r>
      <w:proofErr w:type="gramStart"/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>x</w:t>
      </w:r>
      <w:proofErr w:type="gramEnd"/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 xml:space="preserve"> 1440</w:t>
      </w:r>
      <w:r w:rsidRPr="00A24607">
        <w:rPr>
          <w:rFonts w:ascii="Arial" w:eastAsia="Times New Roman" w:hAnsi="Arial" w:cs="Arial"/>
          <w:b/>
          <w:bCs/>
          <w:color w:val="0D0D0D" w:themeColor="text1" w:themeTint="F2"/>
          <w:spacing w:val="8"/>
          <w:sz w:val="24"/>
          <w:szCs w:val="24"/>
          <w:lang w:eastAsia="pt-BR"/>
        </w:rPr>
        <w:t>)</w:t>
      </w:r>
      <w:r w:rsidRPr="00A24607">
        <w:rPr>
          <w:rFonts w:ascii="Arial" w:eastAsia="Times New Roman" w:hAnsi="Arial" w:cs="Arial"/>
          <w:color w:val="0D0D0D" w:themeColor="text1" w:themeTint="F2"/>
          <w:spacing w:val="8"/>
          <w:sz w:val="24"/>
          <w:szCs w:val="24"/>
          <w:lang w:eastAsia="pt-BR"/>
        </w:rPr>
        <w:t xml:space="preserve">: </w:t>
      </w:r>
      <w:r w:rsidRPr="00A24607"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  <w:t>a resolução 2K, QHD ou 1440p é mais potente do que os tipos lançados anteriormente. Embora não seja altamente utilizada, pode ser encontrada em diversos dispositivos móveis lançados atualmente;</w:t>
      </w:r>
    </w:p>
    <w:p w:rsidR="00A24607" w:rsidRPr="00A24607" w:rsidRDefault="00A24607" w:rsidP="00A24607">
      <w:pPr>
        <w:shd w:val="clear" w:color="auto" w:fill="FFFFFF"/>
        <w:spacing w:before="150" w:after="0" w:line="240" w:lineRule="auto"/>
        <w:ind w:firstLine="708"/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</w:pPr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 xml:space="preserve">4K (3840 </w:t>
      </w:r>
      <w:proofErr w:type="gramStart"/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>x</w:t>
      </w:r>
      <w:proofErr w:type="gramEnd"/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 xml:space="preserve"> 2160)</w:t>
      </w:r>
      <w:r w:rsidRPr="00A24607">
        <w:rPr>
          <w:rFonts w:ascii="Arial" w:eastAsia="Times New Roman" w:hAnsi="Arial" w:cs="Arial"/>
          <w:color w:val="393939"/>
          <w:spacing w:val="8"/>
          <w:sz w:val="24"/>
          <w:szCs w:val="24"/>
          <w:lang w:eastAsia="pt-BR"/>
        </w:rPr>
        <w:t xml:space="preserve">: </w:t>
      </w:r>
      <w:r w:rsidRPr="00A24607"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  <w:t>o 4K ou UHD é a resolução que possui 4x mais pixels do que a resolução 1080p. Diversos streamings, jogos e vídeos na internet já se encontram nesse formato. Dentre os dispositivos com tela, o mais comum a utilizar o 4K são os televisores, sobretudo inteligentes (</w:t>
      </w:r>
      <w:proofErr w:type="spellStart"/>
      <w:r w:rsidRPr="00A24607"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  <w:t>smart</w:t>
      </w:r>
      <w:proofErr w:type="spellEnd"/>
      <w:r w:rsidRPr="00A24607"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  <w:t xml:space="preserve"> TV);</w:t>
      </w:r>
    </w:p>
    <w:p w:rsidR="00A24607" w:rsidRPr="00A24607" w:rsidRDefault="00A24607" w:rsidP="00A24607">
      <w:pPr>
        <w:shd w:val="clear" w:color="auto" w:fill="FFFFFF"/>
        <w:spacing w:before="150" w:after="0" w:line="240" w:lineRule="auto"/>
        <w:ind w:firstLine="708"/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</w:pPr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 xml:space="preserve">8K (7680 </w:t>
      </w:r>
      <w:proofErr w:type="gramStart"/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>x</w:t>
      </w:r>
      <w:proofErr w:type="gramEnd"/>
      <w:r w:rsidRPr="00A24607">
        <w:rPr>
          <w:rFonts w:ascii="Arial" w:eastAsia="Times New Roman" w:hAnsi="Arial" w:cs="Arial"/>
          <w:b/>
          <w:bCs/>
          <w:color w:val="393939"/>
          <w:spacing w:val="8"/>
          <w:sz w:val="24"/>
          <w:szCs w:val="24"/>
          <w:lang w:eastAsia="pt-BR"/>
        </w:rPr>
        <w:t xml:space="preserve"> 4320)</w:t>
      </w:r>
      <w:r w:rsidRPr="00A24607">
        <w:rPr>
          <w:rFonts w:ascii="Arial" w:eastAsia="Times New Roman" w:hAnsi="Arial" w:cs="Arial"/>
          <w:color w:val="393939"/>
          <w:spacing w:val="8"/>
          <w:sz w:val="24"/>
          <w:szCs w:val="24"/>
          <w:lang w:eastAsia="pt-BR"/>
        </w:rPr>
        <w:t xml:space="preserve">: </w:t>
      </w:r>
      <w:r w:rsidRPr="00A24607"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  <w:t xml:space="preserve">o 8K é uma resolução bastante nova, que está no início de sua integração com </w:t>
      </w:r>
      <w:proofErr w:type="spellStart"/>
      <w:r w:rsidRPr="00A24607"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  <w:t>conteúdos</w:t>
      </w:r>
      <w:proofErr w:type="spellEnd"/>
      <w:r w:rsidRPr="00A24607">
        <w:rPr>
          <w:rFonts w:ascii="Arial" w:eastAsia="Times New Roman" w:hAnsi="Arial" w:cs="Arial"/>
          <w:color w:val="0D0D0D" w:themeColor="text1" w:themeTint="F2"/>
          <w:spacing w:val="8"/>
          <w:sz w:val="28"/>
          <w:szCs w:val="28"/>
          <w:lang w:eastAsia="pt-BR"/>
        </w:rPr>
        <w:t xml:space="preserve"> e aparelhos, como monitores e TVs. A tecnologia ainda é bastante cara, pois há pouca oferta no mercado.</w:t>
      </w:r>
    </w:p>
    <w:p w:rsidR="00A24607" w:rsidRPr="00694AAB" w:rsidRDefault="00A24607">
      <w:pPr>
        <w:rPr>
          <w:rFonts w:ascii="Arial" w:hAnsi="Arial" w:cs="Arial"/>
          <w:color w:val="0D0D0D" w:themeColor="text1" w:themeTint="F2"/>
          <w:sz w:val="28"/>
          <w:szCs w:val="28"/>
        </w:rPr>
      </w:pPr>
    </w:p>
    <w:p w:rsidR="00A24607" w:rsidRDefault="00A24607" w:rsidP="00A24607">
      <w:pPr>
        <w:pStyle w:val="Ttulo2"/>
        <w:shd w:val="clear" w:color="auto" w:fill="FFFFFF"/>
        <w:spacing w:line="336" w:lineRule="atLeast"/>
        <w:rPr>
          <w:rFonts w:ascii="Arial" w:eastAsiaTheme="minorHAnsi" w:hAnsi="Arial" w:cs="Arial"/>
          <w:color w:val="auto"/>
          <w:sz w:val="28"/>
          <w:szCs w:val="28"/>
        </w:rPr>
      </w:pPr>
    </w:p>
    <w:p w:rsidR="00A24607" w:rsidRDefault="00A24607" w:rsidP="00A24607">
      <w:pPr>
        <w:pStyle w:val="Ttulo2"/>
        <w:shd w:val="clear" w:color="auto" w:fill="FFFFFF"/>
        <w:spacing w:line="336" w:lineRule="atLeast"/>
        <w:rPr>
          <w:rFonts w:ascii="Arial" w:hAnsi="Arial" w:cs="Arial"/>
          <w:bCs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A24607">
        <w:rPr>
          <w:rFonts w:ascii="Arial" w:hAnsi="Arial" w:cs="Arial"/>
          <w:bCs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Qual a diferença de uma tela com maior resolução para uma de menor resolução?</w:t>
      </w:r>
    </w:p>
    <w:p w:rsidR="00A24607" w:rsidRPr="00694AAB" w:rsidRDefault="00A24607" w:rsidP="00694AAB">
      <w:pPr>
        <w:pStyle w:val="NormalWeb"/>
        <w:shd w:val="clear" w:color="auto" w:fill="FFFFFF"/>
        <w:spacing w:before="0" w:beforeAutospacing="0" w:after="300" w:afterAutospacing="0"/>
        <w:ind w:firstLine="708"/>
        <w:rPr>
          <w:rFonts w:ascii="Arial" w:hAnsi="Arial" w:cs="Arial"/>
          <w:color w:val="0D0D0D" w:themeColor="text1" w:themeTint="F2"/>
          <w:spacing w:val="8"/>
          <w:sz w:val="28"/>
          <w:szCs w:val="28"/>
        </w:rPr>
      </w:pPr>
      <w:r w:rsidRPr="00694AAB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>A diferença entre uma tela com maior resolução para uma de menor resolução está na qualidade da imagem exibida.</w:t>
      </w:r>
      <w:r w:rsidR="00694AAB" w:rsidRPr="00694AAB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 xml:space="preserve"> </w:t>
      </w:r>
      <w:r w:rsidRPr="00694AAB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>Quanto mais pixels, mais a imagem apresenta nitidez e detalhes.</w:t>
      </w:r>
      <w:r w:rsidR="00694AAB" w:rsidRPr="00694AAB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 xml:space="preserve"> </w:t>
      </w:r>
      <w:r w:rsidRPr="00694AAB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>Contudo, cabe frisar que a resolução não é a única especificação que torna uma tela especial.</w:t>
      </w:r>
      <w:r w:rsidR="00694AAB" w:rsidRPr="00694AAB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 xml:space="preserve"> </w:t>
      </w:r>
      <w:r w:rsidRPr="00694AAB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>Diversas tecnologias e especificações são capazes de melhorar ainda mais a experiência com um monitor.</w:t>
      </w:r>
      <w:r w:rsidR="00694AAB" w:rsidRPr="00694AAB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 xml:space="preserve"> </w:t>
      </w:r>
      <w:r w:rsidRPr="00694AAB">
        <w:rPr>
          <w:rFonts w:ascii="Arial" w:hAnsi="Arial" w:cs="Arial"/>
          <w:color w:val="0D0D0D" w:themeColor="text1" w:themeTint="F2"/>
          <w:spacing w:val="8"/>
          <w:sz w:val="28"/>
          <w:szCs w:val="28"/>
        </w:rPr>
        <w:t>A Victor Vision é uma empresa especializada em produção e instalação de displays para diferentes aplicações.</w:t>
      </w:r>
    </w:p>
    <w:p w:rsidR="00A24607" w:rsidRDefault="00A24607" w:rsidP="00A24607"/>
    <w:p w:rsidR="00A24607" w:rsidRDefault="00A24607" w:rsidP="00A24607"/>
    <w:p w:rsidR="00A24607" w:rsidRPr="00A24607" w:rsidRDefault="00A24607" w:rsidP="00A24607">
      <w:pPr>
        <w:rPr>
          <w:rFonts w:ascii="Arial" w:hAnsi="Arial" w:cs="Arial"/>
          <w:color w:val="2F5496" w:themeColor="accent1" w:themeShade="BF"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</w:p>
    <w:sectPr w:rsidR="00A24607" w:rsidRPr="00A246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71535B"/>
    <w:multiLevelType w:val="multilevel"/>
    <w:tmpl w:val="2DBAAD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D91"/>
    <w:rsid w:val="00120188"/>
    <w:rsid w:val="001D2C19"/>
    <w:rsid w:val="001F4D91"/>
    <w:rsid w:val="00694AAB"/>
    <w:rsid w:val="00A24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7174A"/>
  <w15:chartTrackingRefBased/>
  <w15:docId w15:val="{642D9CC5-8BC7-4380-B7D6-568DC6C7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46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A246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1F4D91"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rsid w:val="001F4D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4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A24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2460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24607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46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4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482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lab1-aluno</cp:lastModifiedBy>
  <cp:revision>1</cp:revision>
  <dcterms:created xsi:type="dcterms:W3CDTF">2026-03-31T18:44:00Z</dcterms:created>
  <dcterms:modified xsi:type="dcterms:W3CDTF">2026-03-31T19:19:00Z</dcterms:modified>
</cp:coreProperties>
</file>