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do layout proposto – adequação ao afastamento</w:t>
      </w:r>
    </w:p>
    <w:p>
      <w:pPr>
        <w:spacing w:after="60"/>
      </w:pPr>
      <w:r>
        <w:rPr>
          <w:b/>
          <w:bCs/>
        </w:rPr>
        <w:t xml:space="preserve">UBP SFI – Unidade de Beneficiamento de Pescado de São Francisco de Itabapoana</w:t>
      </w:r>
    </w:p>
    <w:p>
      <w:pPr>
        <w:pBdr>
          <w:bottom w:val="single" w:color="00843D" w:sz="8" w:space="4"/>
        </w:pBdr>
        <w:spacing w:after="240"/>
      </w:pPr>
      <w:r>
        <w:rPr>
          <w:color w:val="595959"/>
          <w:sz w:val="20"/>
          <w:szCs w:val="20"/>
        </w:rPr>
        <w:t xml:space="preserve">Referência: "Itabapoana Apresentação.pdf" (Petrobras / CBA B+G, 23/09/2026) – adequação aos despachos da Prefeitura</w:t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t xml:space="preserve">A Prefeitura exigiu afastamento frontal de 3,00 m da edificação em relação à Rua Aristides Linhares de Menezes. A CBA B+G apresentou o layout ajustado em 23/09/2026, e a devolutiva dos afastamentos foi discutida em reunião conduzida pela Larissa.</w:t>
      </w:r>
    </w:p>
    <w:p>
      <w:pPr>
        <w:spacing w:after="120"/>
      </w:pPr>
      <w:r>
        <w:t xml:space="preserve">Pela avaliação da equipe, o layout geral foi mantido e não houve grandes variações nos postos de trabalho. As alterações se concentram na borda do terreno. Os pontos abaixo foram conferidos na planta da apresentação e reúnem as dúvidas que ainda precisam de resposta.</w:t>
      </w:r>
    </w:p>
    <w:p>
      <w:pPr>
        <w:keepNext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– Layout proposto (áreas alteradas em vermelho). Fonte: apresentação, slide 2.</w:t>
      </w:r>
    </w:p>
    <w:p>
      <w:pPr>
        <w:pStyle w:val="Heading1"/>
      </w:pPr>
      <w:r>
        <w:t xml:space="preserve">2. Pontos de atenção</w:t>
      </w:r>
    </w:p>
    <w:p>
      <w:pPr>
        <w:pStyle w:val="Heading2"/>
      </w:pPr>
      <w:r>
        <w:t xml:space="preserve">2.1 Abertura de portas para a área externa (risco de contaminação)</w:t>
      </w:r>
    </w:p>
    <w:p>
      <w:pPr>
        <w:spacing w:after="120"/>
      </w:pPr>
      <w:r>
        <w:t xml:space="preserve">É o principal ponto de dúvida. O layout abre portas de ambientes internos para áreas descobertas novas: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Sala de lavagem de uniformes: </w:t>
      </w:r>
      <w:r>
        <w:t xml:space="preserve">porta de correr nova para a área descoberta. As janelas, antes voltadas para a ETE, mudam de posição.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Refeitório: </w:t>
      </w:r>
      <w:r>
        <w:t xml:space="preserve">porta nova de duas folhas para a área descoberta da frente.</w:t>
      </w:r>
    </w:p>
    <w:p>
      <w:pPr>
        <w:spacing w:after="120"/>
      </w:pPr>
      <w:r>
        <w:t xml:space="preserve">Numa unidade de beneficiamento de pescado, qualquer ligação entre ambiente interno e área externa precisa de justificativa e de barreiras contra contaminação e pragas: vedação da porta, tela ou cortina de ar, soleira, piso lavável e ralo sifonado. Na lavagem de uniformes o cuidado é maior, porque o uniforme limpo segue para a área de produção. A apresentação não explica a finalidade dessas aberturas; pode ser para facilitar a limpeza, mas isso precisa ser confirmado.</w:t>
      </w:r>
    </w:p>
    <w:p>
      <w:pPr>
        <w:keepNext/>
        <w:jc w:val="center"/>
      </w:pPr>
      <w:r>
        <w:drawing>
          <wp:inline distT="0" distB="0" distL="0" distR="0">
            <wp:extent cx="3810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– Sala de lavagem: porta de correr (vermelho) para a área descoberta (slide 4).</w:t>
      </w:r>
    </w:p>
    <w:p>
      <w:pPr>
        <w:pStyle w:val="Heading2"/>
      </w:pPr>
      <w:r>
        <w:t xml:space="preserve">2.2 Fluxo e acesso às áreas descobertas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Área da lavagem: </w:t>
      </w:r>
      <w:r>
        <w:t xml:space="preserve">só se chega a ela pela porta de correr da sala de lavagem. A parede do vestiário/banheiro ao lado não tem porta, e a área é fechada pela divisa com a UBS Gargaú. Não fica claro para que serve, quem a usa, como será limpa e se tem outra saída.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Área do refeitório: </w:t>
      </w:r>
      <w:r>
        <w:t xml:space="preserve">acesso só pelo refeitório, fechada pela divisa com a academia urbana. Também não tem uso definido.</w:t>
      </w:r>
    </w:p>
    <w:p>
      <w:pPr>
        <w:spacing w:after="120"/>
      </w:pPr>
      <w:r>
        <w:t xml:space="preserve">As duas áreas recebem pavimentação e drenagem (slides 4 e 5), mas a apresentação não define fluxo de pessoas, de materiais ou de limpeza para elas.</w:t>
      </w:r>
    </w:p>
    <w:p>
      <w:pPr>
        <w:keepNext/>
        <w:jc w:val="center"/>
      </w:pPr>
      <w:r>
        <w:drawing>
          <wp:inline distT="0" distB="0" distL="0" distR="0">
            <wp:extent cx="4572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– Frente: afastamento 3,00 m, porta nova da subestação e porta nova do refeitório (slide 6).</w:t>
      </w:r>
    </w:p>
    <w:p>
      <w:pPr>
        <w:pStyle w:val="Heading2"/>
      </w:pPr>
      <w:r>
        <w:t xml:space="preserve">2.3 Fundos: muro de contenção e área alagada</w:t>
      </w:r>
    </w:p>
    <w:p>
      <w:pPr>
        <w:spacing w:after="120"/>
      </w:pPr>
      <w:r>
        <w:t xml:space="preserve">A faixa acrescida nos fundos fica além do "limite do terreno sem área alagada" e recebe muro de contenção e pavimentação. Na planta, a parede do prédio fica sobre o limite; só a escada externa, o patamar e duas portas de saída entram na faixa. A equipe informou que já está prevista sondagem e que o muro de contenção dará o reforço estrutural necessário. Falta a confirmação por escrito.</w:t>
      </w:r>
    </w:p>
    <w:p>
      <w:pPr>
        <w:keepNext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– Fundos: escada, patamar e portas dentro da faixa vermelha (slide 3).</w:t>
      </w:r>
    </w:p>
    <w:p>
      <w:pPr>
        <w:pStyle w:val="Heading2"/>
      </w:pPr>
      <w:r>
        <w:t xml:space="preserve">2.4 Frente: afastamento e fechamento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Afastamento: </w:t>
      </w:r>
      <w:r>
        <w:t xml:space="preserve">a cota de 3,00 m está confirmada na face de loja, WC, guarita, gerador e subestação. A apresentação não diz se a faixa será pavimentada e drenada.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Fechamento: </w:t>
      </w:r>
      <w:r>
        <w:t xml:space="preserve">grade com portões de pedestres e de veículos, e muro com barreira acústica em frente ao gerador e à subestação. A loja fica aberta ao público, por isso a separação entre o acesso público e a área de beneficiamento precisa ser garantida.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Subestação: </w:t>
      </w:r>
      <w:r>
        <w:t xml:space="preserve">a porta nova abre para a faixa frontal, atrás do muro; o acesso da concessionária passa a depender dos portões.</w:t>
      </w:r>
    </w:p>
    <w:p>
      <w:pPr>
        <w:pStyle w:val="Heading2"/>
      </w:pPr>
      <w:r>
        <w:t xml:space="preserve">2.5 Novas áreas pavimentadas: podem ser consideradas área construída?</w:t>
      </w:r>
    </w:p>
    <w:p>
      <w:pPr>
        <w:spacing w:after="120"/>
      </w:pPr>
      <w:r>
        <w:t xml:space="preserve">O ajuste cria quatro áreas pavimentadas novas: a área descoberta da lavagem de uniformes, a área descoberta do refeitório, a faixa dos fundos com muro de contenção e, possivelmente, a faixa frontal de 3,00 m. Preocupa a possibilidade de a Prefeitura computar parte delas como área construída, principalmente as que são fechadas por muro, têm acesso só por dentro do prédio e uso ligado a ele (lavagem e refeitório), ou que venham a receber cobertura no futuro.</w:t>
      </w:r>
    </w:p>
    <w:p>
      <w:pPr>
        <w:spacing w:after="120"/>
      </w:pPr>
      <w:r>
        <w:t xml:space="preserve">Em geral, área descoberta pavimentada não entra no cálculo da área construída, mas reduz a área permeável. O que vale é o código de obras e a lei de uso do solo de São Francisco de Itabapoana. Se elas forem computadas, o impacto aparece 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Índices urbanísticos: </w:t>
      </w:r>
      <w:r>
        <w:t xml:space="preserve">área construída total, taxa de ocupação e coeficiente de aproveitamento, que podem ultrapassar o limite permitido.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Permeabilidade: </w:t>
      </w:r>
      <w:r>
        <w:t xml:space="preserve">mesmo sem entrar na área construída, as quatro áreas reduzem a área permeável do lote.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Aprovação: </w:t>
      </w:r>
      <w:r>
        <w:t xml:space="preserve">quadro de áreas do projeto, alvará, habite-se e taxas municipais precisam refletir as novas áreas, com risco de nova exigência da Prefeitura.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Custo: </w:t>
      </w:r>
      <w:r>
        <w:t xml:space="preserve">pavimentação, drenagem e muros entram no orçamento como área de intervenção.</w:t>
      </w:r>
    </w:p>
    <w:p>
      <w:pPr>
        <w:spacing w:after="120"/>
      </w:pPr>
      <w:r>
        <w:t xml:space="preserve">Recomenda-se pedir à CBA B+G o quadro de áreas atualizado, com área construída, área pavimentada descoberta e área permeável, e confirmar com a Prefeitura como essas áreas serão computadas.</w:t>
      </w:r>
    </w:p>
    <w:p>
      <w:pPr>
        <w:pStyle w:val="Heading1"/>
      </w:pPr>
      <w:r>
        <w:t xml:space="preserve">3. Verificação na planta</w:t>
      </w:r>
    </w:p>
    <w:p>
      <w:pPr>
        <w:spacing w:after="120"/>
      </w:pPr>
      <w:r>
        <w:rPr>
          <w:b/>
          <w:bCs/>
        </w:rPr>
        <w:t xml:space="preserve">Critério: </w:t>
      </w:r>
      <w:r>
        <w:t xml:space="preserve">Confirmado = aparece na planta ou no texto dos slides. Parcial = parte aparece e parte é dedução ou está diferente.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5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 planta mostra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além do "limite sem área alagada" com muro de contenção e pavimentação. A parede do prédio fica sobre o limite; só escada, patamar e duas portas de saída entram na faixa. Aterro não consta.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 "AFASTAMENTO 3,00 m" confirmada na face de loja, WC, guarita, gerador e subestação. Pavimentação e drenagem da faixa não constam.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frontal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com portão de pedestres e acesso de veículos; muro acústico em frente a gerador e subestação; loja aberta ao público.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refeitório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nova de duas folhas; área fechada pela divisa, acesso só pelo refeitório.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lavagem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de correr nova para a área; parede voltada para a ETE sem aberturas; parede do vestiário/banheiro sem porta. Janelas novas não aparecem.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Subestação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dupla nova abrindo para a faixa frontal, atrás do muro.</w:t>
            </w:r>
          </w:p>
        </w:tc>
      </w:tr>
    </w:tbl>
    <w:p>
      <w:pPr>
        <w:pStyle w:val="Heading1"/>
      </w:pPr>
      <w:r>
        <w:t xml:space="preserve">4. Perguntas para resposta</w:t>
      </w:r>
    </w:p>
    <w:p>
      <w:pPr>
        <w:spacing w:after="120"/>
      </w:pPr>
      <w:r>
        <w:t xml:space="preserve">Espaço para a CBA B+G / Petrobras responder diretamente neste documento.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CBA B+G / Petrobras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 a finalidade da área descoberta da sala de lavagem de uniformes (secagem, apoio à limpeza, outro)? Quem acessa e com que frequência?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que abrir a sala de lavagem para a área externa? Que barreiras estão previstas contra contaminação (tela, cortina de ar, soleira, vedação da porta de correr)?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área descoberta da lavagem só tem acesso pela porta de correr. Como será feita a limpeza e a manutenção? Ela tem outra saída ou é rota de fuga?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 o uso previsto para a área descoberta do refeitório? Há risco de a porta nova virar passagem entre área externa e área interna?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por escrito a sondagem e o projeto do muro de contenção nos fundos (reforço estrutural).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faixa frontal de 3,00 m será pavimentada e drenada? A apresentação não diz.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Onde ficam as janelas da sala de lavagem? Na planta só aparece a porta de correr.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Como a concessionária acessa a subestação, agora atrás do muro acústico?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novas áreas pavimentadas atendem a taxa de permeabilidade mínima?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que representa a linha amarela nos fundos e na lateral do bloco de produção?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novas áreas pavimentadas (lavagem, refeitório, fundos e frente) serão computadas como área construída pela Prefeitura? Enviar o quadro de áreas atualizado (construída, pavimentada descoberta e permeável).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5. Limitações</w:t>
      </w:r>
    </w:p>
    <w:p>
      <w:pPr>
        <w:spacing w:after="120"/>
      </w:pPr>
      <w:r>
        <w:t xml:space="preserve">A apresentação traz apenas a cota de 3,00 m; não foi possível medir as áreas acrescidas. Para quantificar as alterações são necessárias as plantas em DWG ou PDF com escala e o layout anterior.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UBP SFI – Análise de impacto do layout |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00843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404040"/>
      <w:sz w:val="24"/>
      <w:szCs w:val="24"/>
    </w:rPr>
  </w:style>
  <w:style w:type="paragraph" w:styleId="Title">
    <w:name w:val="Title"/>
    <w:basedOn w:val="Normal"/>
    <w:pPr>
      <w:spacing w:after="80"/>
    </w:pPr>
    <w:rPr>
      <w:b/>
      <w:bCs/>
      <w:color w:val="00843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7372ce1c080752d483e7abec88f17c792995e4.png"/><Relationship Id="rId9" Type="http://schemas.openxmlformats.org/officeDocument/2006/relationships/image" Target="media/c4635e53df01286ce94856902668bf2f5f30b10e.png"/><Relationship Id="rId10" Type="http://schemas.openxmlformats.org/officeDocument/2006/relationships/image" Target="media/b56db2303d3af58a53ac6bbdef5ffeed8e09f228.png"/><Relationship Id="rId11" Type="http://schemas.openxmlformats.org/officeDocument/2006/relationships/image" Target="media/13ab3b1de6ad5e4a98c66871ea7d2ad82466ef5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2026-09-24T18:08:47.165Z</dcterms:created>
  <dcterms:modified xsi:type="dcterms:W3CDTF">2026-09-24T18:08:47.165Z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