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76" w:lineRule="auto"/>
        <w:rPr>
          <w:rFonts w:ascii="Calibri" w:cs="Calibri" w:eastAsia="Calibri" w:hAnsi="Calibri"/>
          <w:color w:val="000000"/>
          <w:sz w:val="56"/>
          <w:szCs w:val="56"/>
        </w:rPr>
      </w:pPr>
      <w:bookmarkStart w:colFirst="0" w:colLast="0" w:name="_heading=h.174ln7mnpa3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="276" w:lineRule="auto"/>
        <w:rPr>
          <w:rFonts w:ascii="Calibri" w:cs="Calibri" w:eastAsia="Calibri" w:hAnsi="Calibri"/>
          <w:color w:val="000000"/>
          <w:sz w:val="56"/>
          <w:szCs w:val="56"/>
        </w:rPr>
      </w:pPr>
      <w:bookmarkStart w:colFirst="0" w:colLast="0" w:name="_heading=h.r1rqw1lg4lp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before="480" w:line="276" w:lineRule="auto"/>
        <w:jc w:val="right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8f41pf1fv9a6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DOCUMENTAÇÃO DE PORTABILIDADE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ATELIÊ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99" w:before="299" w:lineRule="auto"/>
        <w:jc w:val="right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AUTORES: RAFAELA CRISTINA MANIERO SIMION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FÁBIO AUGUSTO TOSTES FERNANDES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299" w:before="299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99" w:before="299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99" w:before="29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1. Plataformas Suportadas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funcionar adequadamente nos seguintes ambientes: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281" w:before="281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Windows 10 ou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Linux (Ubuntu 20.04 ou superior)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macOS (10.15 ou superior)</w:t>
      </w:r>
    </w:p>
    <w:p w:rsidR="00000000" w:rsidDel="00000000" w:rsidP="00000000" w:rsidRDefault="00000000" w:rsidRPr="00000000" w14:paraId="0000000E">
      <w:pPr>
        <w:pStyle w:val="Heading3"/>
        <w:spacing w:after="281" w:before="281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Dispositivos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Android 8.0 ou superior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iOS 13 ou superior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Interface responsiva para tablets e smartphones</w:t>
      </w:r>
    </w:p>
    <w:p w:rsidR="00000000" w:rsidDel="00000000" w:rsidP="00000000" w:rsidRDefault="00000000" w:rsidRPr="00000000" w14:paraId="00000012">
      <w:pPr>
        <w:pStyle w:val="Heading3"/>
        <w:spacing w:after="281" w:before="281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Navegadores Compatíveis (mínimo)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Google Chrome 90+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Mozilla Firefox 85+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Microsoft Edge 90+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Safari 13+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99" w:before="29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2. Infraestrutura de Hospedagem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ser capaz de ser implantado em diferentes ambientes de nuvem, incluindo: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Oracle Cloud (ambiente padrão previsto)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AWS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Azure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Google Cloud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Requisitos mínimos para o servidor: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 vCPU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 GB RAM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Banco de dados SQL compatível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Docker (quando aplicável)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99" w:before="29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3. Portabilidade na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facilitar migração entre ambientes, a aplicação adotará: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Arquitetura modular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Banco de dados relacional independente de fornecedor (MySQL, PostgreSQL ou Oracle)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Separação entre frontend e backend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Contêineres Docker opcionais para facilitar replicação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299" w:before="29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4. Portabilidade no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Tecnologias utilizadas que facilitam portabilidade: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Frontend em HTML, CSS, JavaScript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Backend compatível com execução em diversos sistemas operacionais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Banco de dados com padrão SQL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Aplicação orientada a serviços com APIs independentes da plataforma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99" w:before="29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5. Portabilidade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exportação e importação de dados nos formatos: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CSV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SQL (dump completo)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Migrações de banco deverão ocorrer sem perda de dados, desde que respeitadas as validações do esquema.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99" w:before="299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6. 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portabilidade será considerada atendida quando: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sistema executar corretamente nos navegadores suportados.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interface for adaptável para desktop e mobile.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instalação puder ser realizada em pelo menos dois provedores de nuvem distintos.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banco puder ser migrado entre diferentes SGBDs com ajustes mínimos.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322" w:before="322" w:line="279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7. Análise de Portabilidade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de portabilidade tem como objetivo identificar possíveis dificuldades técnicas quando o sistema AteliêPro for implantado em computadores, servidores ou ambientes diferentes daqueles utilizados no desenvolvimento. Esta análise permite antecipar riscos e propor soluções que garantam que o software funcione corretamente em múltiplas plataformas, navegadores e configurações.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isso, foram avaliados componentes críticos do sistema, como banco de dados, interface web, bibliotecas externas e rotinas de comunicação. Cada problema identificado foi documentado com seu impacto, componente afetado e uma estratégia de mitigação.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seguir, apresenta-se a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Matriz de Portabilidade,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consolidando os problemas encontrados e as ações sugeridas para correção ou prevenção.</w:t>
      </w:r>
      <w:r w:rsidDel="00000000" w:rsidR="00000000" w:rsidRPr="00000000">
        <w:rPr>
          <w:rtl w:val="0"/>
        </w:rPr>
      </w:r>
    </w:p>
    <w:tbl>
      <w:tblPr>
        <w:tblStyle w:val="Table1"/>
        <w:tblW w:w="14046.000000000002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60"/>
        <w:gridCol w:w="4562"/>
        <w:gridCol w:w="1678"/>
        <w:gridCol w:w="1695"/>
        <w:gridCol w:w="3757"/>
        <w:gridCol w:w="1394"/>
        <w:tblGridChange w:id="0">
          <w:tblGrid>
            <w:gridCol w:w="960"/>
            <w:gridCol w:w="4562"/>
            <w:gridCol w:w="1678"/>
            <w:gridCol w:w="1695"/>
            <w:gridCol w:w="3757"/>
            <w:gridCol w:w="139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AFETADO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GRAVIDADE (ALTA / MÉDIA / BAIXA)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 / SOLUÇÃO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Diferenças de compatibilidade entre navegadores (Chrome, Firefox, Edge) podem gerar falhas visuais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Interface Web (Frontend)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Aplicar testes cross-browser e usar bibliotecas responsivas padronizadas (Bootstrap / Tailwind)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sdt>
              <w:sdtPr>
                <w:id w:val="214177111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Banco de dados hospedado no servidor pode não ser compatível em migrações para outras plataformas (MySQL → PostgreSQL)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Utilizar ORM (ex.: Sequelize / Prisma), evitando SQL dependente de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Funcionalidade de exportar pedido ou lista para WhatsApp pode não funcionar da mesma forma em versões desktop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Módulo de Comunicação Externa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Adicionar fallback como exportar PDF e copiar link ou número manualmente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Mudanças de layout e responsividade podem não se adaptar corretamente a telas pequenas (celulares antigos)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Layout Responsivo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Realizar validação em diferentes resoluções mínimas e rodar testes de usabilidade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Dependência de upload de imagens pode falhar em ambientes com restrições de armazenamento 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Módulo de Upload e Arquivos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Configurar armazenamento em nuvem (S3 / Firebase / Drive) com fallback 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6E7040F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QSdJfCQLNcIy1GkiPQtPiFcTbQ==">CgMxLjAaHQoBMBIYChYIB0ISEhBBcmlhbCBVbmljb2RlIE1TMg5oLjE3NGxuN21ucGEzYzIOaC5yMXJxdzFsZzRscDYyDmguOGY0MXBmMWZ2OWE2OAByITFqU2tiejNzR2dabFlidHVEVTFtN0dBSnRETUxfR2l3Vg==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2025-11-24T00:51:53.6053730Z</dcterms:created>
  <dc:creator>RAFAELA CRISTINA MANIERO SIMION</dc:creator>
</cp:coreProperties>
</file>