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Fuzzing.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inicial da máquina foi realizada 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portas abertas e serviços em execução.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19300"/>
            <wp:effectExtent b="25400" l="25400" r="25400" t="2540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identificada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9090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uma aplicação web estava em execução e foi acessada para análise.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70388"/>
            <wp:effectExtent b="25400" l="25400" r="25400" t="2540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3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aplicação, foi realizado um fuzzing recursivo para identificar diretórios e arquivos ocultos.</w:t>
      </w:r>
    </w:p>
    <w:p w:rsidR="00000000" w:rsidDel="00000000" w:rsidP="00000000" w:rsidRDefault="00000000" w:rsidRPr="00000000" w14:paraId="0000001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http:/&lt;MACHINE-IP&gt;: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9090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/FUZZ1/FUZZ2.bak -w common.txt:FUZZ1 -w common.txt:FUZZ2 -e .bak -c -t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encontrado um arquivo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app.bak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dentro do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storage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foi baixado utilizando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wget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//&lt;MACHINE-IP&gt;:9090/storage/app.bak</w:t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download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app.bak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conteúdo foi extraído, resultando na identificação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config.php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89200"/>
            <wp:effectExtent b="25400" l="25400" r="25400" t="2540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foi encontrada dentro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config.php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Fuzzing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2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UboYr4F3R82KTem8+O/6F1Tow==">CgMxLjAyDmgud3FpbXA1NmM2ODd0Mg5oLnFzdzh1dmttd2MydjIOaC5sZzBzM2E1OXRzeHMyDmguNnZyb2dvcm0zNnE5OAByITE0SDVhWlp6bC1ZT3BnRzJQTTBLRzFTV3MzaUY4WkNHMA==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