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ajrgiv1r7pfm"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as well as access to an exclusive community to play and challenge yourself.</w:t>
      </w:r>
    </w:p>
    <w:p w:rsidR="00000000" w:rsidDel="00000000" w:rsidP="00000000" w:rsidRDefault="00000000" w:rsidRPr="00000000" w14:paraId="0000000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best part about Hacking Club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6gjyyfwyiu02" w:id="2"/>
      <w:bookmarkEnd w:id="2"/>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xc7woeqgfigs" w:id="3"/>
      <w:bookmarkEnd w:id="3"/>
      <w:r w:rsidDel="00000000" w:rsidR="00000000" w:rsidRPr="00000000">
        <w:rPr>
          <w:rFonts w:ascii="IBM Plex Sans" w:cs="IBM Plex Sans" w:eastAsia="IBM Plex Sans" w:hAnsi="IBM Plex Sans"/>
          <w:sz w:val="24"/>
          <w:szCs w:val="24"/>
          <w:rtl w:val="0"/>
        </w:rPr>
        <w:t xml:space="preserve">This write-up refers to the PARADIZE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yn0x9bewh8lv"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determine which services are running in the background and which ports are open. Therefore,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70"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taking a look at the web application running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52800"/>
            <wp:effectExtent b="0" l="0" r="0" t="0"/>
            <wp:docPr id="5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notice that we are automatically redirected to </w:t>
      </w:r>
      <w:r w:rsidDel="00000000" w:rsidR="00000000" w:rsidRPr="00000000">
        <w:rPr>
          <w:rFonts w:ascii="IBM Plex Sans" w:cs="IBM Plex Sans" w:eastAsia="IBM Plex Sans" w:hAnsi="IBM Plex Sans"/>
          <w:b w:val="1"/>
          <w:bCs w:val="1"/>
          <w:sz w:val="24"/>
          <w:szCs w:val="24"/>
          <w:rtl w:val="0"/>
        </w:rPr>
        <w:t xml:space="preserve">paradize.hc</w:t>
      </w:r>
      <w:r w:rsidDel="00000000" w:rsidR="00000000" w:rsidRPr="00000000">
        <w:rPr>
          <w:rFonts w:ascii="IBM Plex Sans" w:cs="IBM Plex Sans" w:eastAsia="IBM Plex Sans" w:hAnsi="IBM Plex Sans"/>
          <w:sz w:val="24"/>
          <w:szCs w:val="24"/>
          <w:rtl w:val="0"/>
        </w:rPr>
        <w:t xml:space="preserve">. To resolve this, it is necessary to map the IP address to the domain name by adding an entry to the hosts file, as demonstrated in the image below.</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5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this step, we can access the application without any issues and we can also register on it.</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81400"/>
            <wp:effectExtent b="0" l="0" r="0" t="0"/>
            <wp:docPr id="6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44900"/>
            <wp:effectExtent b="0" l="0" r="0" t="0"/>
            <wp:docPr id="69"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registration and logging into the web application, we can access the </w:t>
      </w:r>
      <w:r w:rsidDel="00000000" w:rsidR="00000000" w:rsidRPr="00000000">
        <w:rPr>
          <w:rFonts w:ascii="IBM Plex Sans" w:cs="IBM Plex Sans" w:eastAsia="IBM Plex Sans" w:hAnsi="IBM Plex Sans"/>
          <w:b w:val="1"/>
          <w:bCs w:val="1"/>
          <w:sz w:val="24"/>
          <w:szCs w:val="24"/>
          <w:rtl w:val="0"/>
        </w:rPr>
        <w:t xml:space="preserve">"Change Password"</w:t>
      </w:r>
      <w:r w:rsidDel="00000000" w:rsidR="00000000" w:rsidRPr="00000000">
        <w:rPr>
          <w:rFonts w:ascii="IBM Plex Sans" w:cs="IBM Plex Sans" w:eastAsia="IBM Plex Sans" w:hAnsi="IBM Plex Sans"/>
          <w:sz w:val="24"/>
          <w:szCs w:val="24"/>
          <w:rtl w:val="0"/>
        </w:rPr>
        <w:t xml:space="preserve"> functionality.</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6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inserting a single quote into the </w:t>
      </w:r>
      <w:r w:rsidDel="00000000" w:rsidR="00000000" w:rsidRPr="00000000">
        <w:rPr>
          <w:rFonts w:ascii="IBM Plex Sans" w:cs="IBM Plex Sans" w:eastAsia="IBM Plex Sans" w:hAnsi="IBM Plex Sans"/>
          <w:b w:val="1"/>
          <w:bCs w:val="1"/>
          <w:sz w:val="24"/>
          <w:szCs w:val="24"/>
          <w:rtl w:val="0"/>
        </w:rPr>
        <w:t xml:space="preserve">“New Password”</w:t>
      </w:r>
      <w:r w:rsidDel="00000000" w:rsidR="00000000" w:rsidRPr="00000000">
        <w:rPr>
          <w:rFonts w:ascii="IBM Plex Sans" w:cs="IBM Plex Sans" w:eastAsia="IBM Plex Sans" w:hAnsi="IBM Plex Sans"/>
          <w:sz w:val="24"/>
          <w:szCs w:val="24"/>
          <w:rtl w:val="0"/>
        </w:rPr>
        <w:t xml:space="preserve"> field and clicking </w:t>
      </w:r>
      <w:r w:rsidDel="00000000" w:rsidR="00000000" w:rsidRPr="00000000">
        <w:rPr>
          <w:rFonts w:ascii="IBM Plex Sans" w:cs="IBM Plex Sans" w:eastAsia="IBM Plex Sans" w:hAnsi="IBM Plex Sans"/>
          <w:b w:val="1"/>
          <w:bCs w:val="1"/>
          <w:sz w:val="24"/>
          <w:szCs w:val="24"/>
          <w:rtl w:val="0"/>
        </w:rPr>
        <w:t xml:space="preserve">"Change Password"</w:t>
      </w:r>
      <w:r w:rsidDel="00000000" w:rsidR="00000000" w:rsidRPr="00000000">
        <w:rPr>
          <w:rFonts w:ascii="IBM Plex Sans" w:cs="IBM Plex Sans" w:eastAsia="IBM Plex Sans" w:hAnsi="IBM Plex Sans"/>
          <w:sz w:val="24"/>
          <w:szCs w:val="24"/>
          <w:rtl w:val="0"/>
        </w:rPr>
        <w:t xml:space="preserve">, it is possible to observe an SQL syntax error.</w:t>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86100"/>
            <wp:effectExtent b="0" l="0" r="0" t="0"/>
            <wp:docPr id="4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5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identified a </w:t>
      </w:r>
      <w:r w:rsidDel="00000000" w:rsidR="00000000" w:rsidRPr="00000000">
        <w:rPr>
          <w:rFonts w:ascii="IBM Plex Sans" w:cs="IBM Plex Sans" w:eastAsia="IBM Plex Sans" w:hAnsi="IBM Plex Sans"/>
          <w:b w:val="1"/>
          <w:bCs w:val="1"/>
          <w:sz w:val="24"/>
          <w:szCs w:val="24"/>
          <w:rtl w:val="0"/>
        </w:rPr>
        <w:t xml:space="preserve">SQL Injection</w:t>
      </w:r>
      <w:r w:rsidDel="00000000" w:rsidR="00000000" w:rsidRPr="00000000">
        <w:rPr>
          <w:rFonts w:ascii="IBM Plex Sans" w:cs="IBM Plex Sans" w:eastAsia="IBM Plex Sans" w:hAnsi="IBM Plex Sans"/>
          <w:sz w:val="24"/>
          <w:szCs w:val="24"/>
          <w:rtl w:val="0"/>
        </w:rPr>
        <w:t xml:space="preserve"> vulnerability here. Let’s intercept this request using </w:t>
      </w:r>
      <w:r w:rsidDel="00000000" w:rsidR="00000000" w:rsidRPr="00000000">
        <w:rPr>
          <w:rFonts w:ascii="IBM Plex Sans" w:cs="IBM Plex Sans" w:eastAsia="IBM Plex Sans" w:hAnsi="IBM Plex Sans"/>
          <w:b w:val="1"/>
          <w:bCs w:val="1"/>
          <w:sz w:val="24"/>
          <w:szCs w:val="24"/>
          <w:rtl w:val="0"/>
        </w:rPr>
        <w:t xml:space="preserve">Burp</w:t>
      </w:r>
      <w:r w:rsidDel="00000000" w:rsidR="00000000" w:rsidRPr="00000000">
        <w:rPr>
          <w:rFonts w:ascii="IBM Plex Sans" w:cs="IBM Plex Sans" w:eastAsia="IBM Plex Sans" w:hAnsi="IBM Plex Sans"/>
          <w:sz w:val="24"/>
          <w:szCs w:val="24"/>
          <w:rtl w:val="0"/>
        </w:rPr>
        <w:t xml:space="preserve"> to exploit it more efficiently.</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intercepting the request and sending it to Repeater, we noticed that the </w:t>
      </w:r>
      <w:r w:rsidDel="00000000" w:rsidR="00000000" w:rsidRPr="00000000">
        <w:rPr>
          <w:rFonts w:ascii="IBM Plex Sans" w:cs="IBM Plex Sans" w:eastAsia="IBM Plex Sans" w:hAnsi="IBM Plex Sans"/>
          <w:b w:val="1"/>
          <w:bCs w:val="1"/>
          <w:sz w:val="24"/>
          <w:szCs w:val="24"/>
          <w:rtl w:val="0"/>
        </w:rPr>
        <w:t xml:space="preserve">"user_id"</w:t>
      </w:r>
      <w:r w:rsidDel="00000000" w:rsidR="00000000" w:rsidRPr="00000000">
        <w:rPr>
          <w:rFonts w:ascii="IBM Plex Sans" w:cs="IBM Plex Sans" w:eastAsia="IBM Plex Sans" w:hAnsi="IBM Plex Sans"/>
          <w:sz w:val="24"/>
          <w:szCs w:val="24"/>
          <w:rtl w:val="0"/>
        </w:rPr>
        <w:t xml:space="preserve"> parameter is also vulnerable. Therefore, we will use this parameter to inject our payload.</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28700"/>
            <wp:effectExtent b="0" l="0" r="0" t="0"/>
            <wp:docPr id="67"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Our next step is to determine the number of columns existing in the table:</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41400"/>
            <wp:effectExtent b="0" l="0" r="0" t="0"/>
            <wp:docPr id="5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inserting the payload </w:t>
      </w:r>
      <w:r w:rsidDel="00000000" w:rsidR="00000000" w:rsidRPr="00000000">
        <w:rPr>
          <w:rFonts w:ascii="IBM Plex Sans" w:cs="IBM Plex Sans" w:eastAsia="IBM Plex Sans" w:hAnsi="IBM Plex Sans"/>
          <w:b w:val="1"/>
          <w:bCs w:val="1"/>
          <w:sz w:val="24"/>
          <w:szCs w:val="24"/>
          <w:rtl w:val="0"/>
        </w:rPr>
        <w:t xml:space="preserve">'union select 1,2,3-- -, </w:t>
      </w:r>
      <w:r w:rsidDel="00000000" w:rsidR="00000000" w:rsidRPr="00000000">
        <w:rPr>
          <w:rFonts w:ascii="IBM Plex Sans" w:cs="IBM Plex Sans" w:eastAsia="IBM Plex Sans" w:hAnsi="IBM Plex Sans"/>
          <w:sz w:val="24"/>
          <w:szCs w:val="24"/>
          <w:rtl w:val="0"/>
        </w:rPr>
        <w:t xml:space="preserve">we confirmed that there are three columns, since the error message indicating a different number of columns no longer appears. However, we now notice that we are being redirected.</w:t>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82700"/>
            <wp:effectExtent b="0" l="0" r="0" t="0"/>
            <wp:docPr id="6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determining the number of columns, we can apply a specific technique, taking advantage of the fact that the backend is </w:t>
      </w:r>
      <w:r w:rsidDel="00000000" w:rsidR="00000000" w:rsidRPr="00000000">
        <w:rPr>
          <w:rFonts w:ascii="IBM Plex Sans" w:cs="IBM Plex Sans" w:eastAsia="IBM Plex Sans" w:hAnsi="IBM Plex Sans"/>
          <w:b w:val="1"/>
          <w:bCs w:val="1"/>
          <w:sz w:val="24"/>
          <w:szCs w:val="24"/>
          <w:rtl w:val="0"/>
        </w:rPr>
        <w:t xml:space="preserve">PHP</w:t>
      </w:r>
      <w:r w:rsidDel="00000000" w:rsidR="00000000" w:rsidRPr="00000000">
        <w:rPr>
          <w:rFonts w:ascii="IBM Plex Sans" w:cs="IBM Plex Sans" w:eastAsia="IBM Plex Sans" w:hAnsi="IBM Plex Sans"/>
          <w:sz w:val="24"/>
          <w:szCs w:val="24"/>
          <w:rtl w:val="0"/>
        </w:rPr>
        <w:t xml:space="preserve">. This technique involves writing a webshell into a directory with write permissions.</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unsuccessful attempts to write the webshell to the document root and to the </w:t>
      </w:r>
      <w:r w:rsidDel="00000000" w:rsidR="00000000" w:rsidRPr="00000000">
        <w:rPr>
          <w:rFonts w:ascii="IBM Plex Sans" w:cs="IBM Plex Sans" w:eastAsia="IBM Plex Sans" w:hAnsi="IBM Plex Sans"/>
          <w:b w:val="1"/>
          <w:bCs w:val="1"/>
          <w:sz w:val="24"/>
          <w:szCs w:val="24"/>
          <w:rtl w:val="0"/>
        </w:rPr>
        <w:t xml:space="preserve">"images"</w:t>
      </w:r>
      <w:r w:rsidDel="00000000" w:rsidR="00000000" w:rsidRPr="00000000">
        <w:rPr>
          <w:rFonts w:ascii="IBM Plex Sans" w:cs="IBM Plex Sans" w:eastAsia="IBM Plex Sans" w:hAnsi="IBM Plex Sans"/>
          <w:sz w:val="24"/>
          <w:szCs w:val="24"/>
          <w:rtl w:val="0"/>
        </w:rPr>
        <w:t xml:space="preserve"> directory, we will use the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tool with the </w:t>
      </w:r>
      <w:r w:rsidDel="00000000" w:rsidR="00000000" w:rsidRPr="00000000">
        <w:rPr>
          <w:rFonts w:ascii="IBM Plex Sans" w:cs="IBM Plex Sans" w:eastAsia="IBM Plex Sans" w:hAnsi="IBM Plex Sans"/>
          <w:b w:val="1"/>
          <w:bCs w:val="1"/>
          <w:sz w:val="24"/>
          <w:szCs w:val="24"/>
          <w:rtl w:val="0"/>
        </w:rPr>
        <w:t xml:space="preserve">“-recursion”</w:t>
      </w:r>
      <w:r w:rsidDel="00000000" w:rsidR="00000000" w:rsidRPr="00000000">
        <w:rPr>
          <w:rFonts w:ascii="IBM Plex Sans" w:cs="IBM Plex Sans" w:eastAsia="IBM Plex Sans" w:hAnsi="IBM Plex Sans"/>
          <w:sz w:val="24"/>
          <w:szCs w:val="24"/>
          <w:rtl w:val="0"/>
        </w:rPr>
        <w:t xml:space="preserve"> parameter to identify another directory with write permissions.</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19500"/>
            <wp:effectExtent b="0" l="0" r="0" t="0"/>
            <wp:docPr id="5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 that we located the directory </w:t>
      </w:r>
      <w:r w:rsidDel="00000000" w:rsidR="00000000" w:rsidRPr="00000000">
        <w:rPr>
          <w:rFonts w:ascii="Roboto Mono" w:cs="Roboto Mono" w:eastAsia="Roboto Mono" w:hAnsi="Roboto Mono"/>
          <w:b w:val="1"/>
          <w:bCs w:val="1"/>
          <w:color w:val="188038"/>
          <w:sz w:val="24"/>
          <w:szCs w:val="24"/>
          <w:rtl w:val="0"/>
        </w:rPr>
        <w:t xml:space="preserve">/images/uploads. </w:t>
      </w:r>
      <w:r w:rsidDel="00000000" w:rsidR="00000000" w:rsidRPr="00000000">
        <w:rPr>
          <w:rFonts w:ascii="IBM Plex Sans" w:cs="IBM Plex Sans" w:eastAsia="IBM Plex Sans" w:hAnsi="IBM Plex Sans"/>
          <w:sz w:val="24"/>
          <w:szCs w:val="24"/>
          <w:rtl w:val="0"/>
        </w:rPr>
        <w:t xml:space="preserve">Now, let’s attempt to write our webshell into this directory.</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95400"/>
            <wp:effectExtent b="0" l="0" r="0" t="0"/>
            <wp:docPr id="6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our webshell and passing the command </w:t>
      </w:r>
      <w:r w:rsidDel="00000000" w:rsidR="00000000" w:rsidRPr="00000000">
        <w:rPr>
          <w:rFonts w:ascii="IBM Plex Sans" w:cs="IBM Plex Sans" w:eastAsia="IBM Plex Sans" w:hAnsi="IBM Plex Sans"/>
          <w:b w:val="1"/>
          <w:bCs w:val="1"/>
          <w:sz w:val="24"/>
          <w:szCs w:val="24"/>
          <w:rtl w:val="0"/>
        </w:rPr>
        <w:t xml:space="preserve">?id </w:t>
      </w:r>
      <w:r w:rsidDel="00000000" w:rsidR="00000000" w:rsidRPr="00000000">
        <w:rPr>
          <w:rFonts w:ascii="IBM Plex Sans" w:cs="IBM Plex Sans" w:eastAsia="IBM Plex Sans" w:hAnsi="IBM Plex Sans"/>
          <w:sz w:val="24"/>
          <w:szCs w:val="24"/>
          <w:rtl w:val="0"/>
        </w:rPr>
        <w:t xml:space="preserve">to the parameter </w:t>
      </w:r>
      <w:r w:rsidDel="00000000" w:rsidR="00000000" w:rsidRPr="00000000">
        <w:rPr>
          <w:rFonts w:ascii="IBM Plex Sans" w:cs="IBM Plex Sans" w:eastAsia="IBM Plex Sans" w:hAnsi="IBM Plex Sans"/>
          <w:b w:val="1"/>
          <w:bCs w:val="1"/>
          <w:sz w:val="24"/>
          <w:szCs w:val="24"/>
          <w:rtl w:val="0"/>
        </w:rPr>
        <w:t xml:space="preserve">?0=</w:t>
      </w:r>
      <w:r w:rsidDel="00000000" w:rsidR="00000000" w:rsidRPr="00000000">
        <w:rPr>
          <w:rFonts w:ascii="IBM Plex Sans" w:cs="IBM Plex Sans" w:eastAsia="IBM Plex Sans" w:hAnsi="IBM Plex Sans"/>
          <w:sz w:val="24"/>
          <w:szCs w:val="24"/>
          <w:rtl w:val="0"/>
        </w:rPr>
        <w:t xml:space="preserve">, we notice that the command output is returned to us. Now, the next step is to insert a reverse shell payload.</w:t>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5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79600"/>
            <wp:effectExtent b="0" l="0" r="0" t="0"/>
            <wp:docPr id="4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this step, simply URL-encode the mentioned payload and insert it into the parameter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?0=</w:t>
      </w:r>
      <w:r w:rsidDel="00000000" w:rsidR="00000000" w:rsidRPr="00000000">
        <w:rPr>
          <w:rFonts w:ascii="IBM Plex Sans" w:cs="IBM Plex Sans" w:eastAsia="IBM Plex Sans" w:hAnsi="IBM Plex Sans"/>
          <w:sz w:val="24"/>
          <w:szCs w:val="24"/>
          <w:rtl w:val="0"/>
        </w:rPr>
        <w:t xml:space="preserve">. This way, we will receive the shell.</w:t>
      </w:r>
    </w:p>
    <w:p w:rsidR="00000000" w:rsidDel="00000000" w:rsidP="00000000" w:rsidRDefault="00000000" w:rsidRPr="00000000" w14:paraId="0000002D">
      <w:pPr>
        <w:jc w:val="both"/>
        <w:rPr>
          <w:rFonts w:ascii="IBM Plex Sans" w:cs="IBM Plex Sans" w:eastAsia="IBM Plex Sans" w:hAnsi="IBM Plex Sans"/>
          <w:sz w:val="24"/>
          <w:szCs w:val="24"/>
        </w:rPr>
      </w:pPr>
      <w:hyperlink r:id="rId23">
        <w:r w:rsidDel="00000000" w:rsidR="00000000" w:rsidRPr="00000000">
          <w:rPr>
            <w:rFonts w:ascii="IBM Plex Sans" w:cs="IBM Plex Sans" w:eastAsia="IBM Plex Sans" w:hAnsi="IBM Plex Sans"/>
            <w:color w:val="1155cc"/>
            <w:sz w:val="24"/>
            <w:szCs w:val="24"/>
            <w:u w:val="single"/>
            <w:rtl w:val="0"/>
          </w:rPr>
          <w:t xml:space="preserve">UrlEncode.org</w:t>
        </w:r>
      </w:hyperlink>
      <w:r w:rsidDel="00000000" w:rsidR="00000000" w:rsidRPr="00000000">
        <w:rPr>
          <w:rtl w:val="0"/>
        </w:rPr>
      </w:r>
    </w:p>
    <w:p w:rsidR="00000000" w:rsidDel="00000000" w:rsidP="00000000" w:rsidRDefault="00000000" w:rsidRPr="00000000" w14:paraId="0000002E">
      <w:pPr>
        <w:jc w:val="both"/>
        <w:rPr>
          <w:rFonts w:ascii="IBM Plex Sans" w:cs="IBM Plex Sans" w:eastAsia="IBM Plex Sans" w:hAnsi="IBM Plex Sans"/>
          <w:sz w:val="24"/>
          <w:szCs w:val="24"/>
        </w:rPr>
      </w:pPr>
      <w:hyperlink r:id="rId24">
        <w:r w:rsidDel="00000000" w:rsidR="00000000" w:rsidRPr="00000000">
          <w:rPr>
            <w:rFonts w:ascii="IBM Plex Sans" w:cs="IBM Plex Sans" w:eastAsia="IBM Plex Sans" w:hAnsi="IBM Plex Sans"/>
            <w:color w:val="1155cc"/>
            <w:sz w:val="24"/>
            <w:szCs w:val="24"/>
            <w:u w:val="single"/>
            <w:rtl w:val="0"/>
          </w:rPr>
          <w:t xml:space="preserve">Encode a string for use in a url</w:t>
        </w:r>
      </w:hyperlink>
      <w:r w:rsidDel="00000000" w:rsidR="00000000" w:rsidRPr="00000000">
        <w:rPr>
          <w:rtl w:val="0"/>
        </w:rPr>
      </w:r>
    </w:p>
    <w:p w:rsidR="00000000" w:rsidDel="00000000" w:rsidP="00000000" w:rsidRDefault="00000000" w:rsidRPr="00000000" w14:paraId="0000002F">
      <w:pPr>
        <w:jc w:val="both"/>
        <w:rPr>
          <w:rFonts w:ascii="IBM Plex Sans" w:cs="IBM Plex Sans" w:eastAsia="IBM Plex Sans" w:hAnsi="IBM Plex Sans"/>
          <w:sz w:val="24"/>
          <w:szCs w:val="24"/>
        </w:rPr>
      </w:pPr>
      <w:hyperlink r:id="rId25">
        <w:r w:rsidDel="00000000" w:rsidR="00000000" w:rsidRPr="00000000">
          <w:rPr>
            <w:rFonts w:ascii="IBM Plex Sans" w:cs="IBM Plex Sans" w:eastAsia="IBM Plex Sans" w:hAnsi="IBM Plex Sans"/>
            <w:color w:val="1155cc"/>
            <w:sz w:val="24"/>
            <w:szCs w:val="24"/>
            <w:u w:val="single"/>
            <w:rtl w:val="0"/>
          </w:rPr>
          <w:t xml:space="preserve">https://urlencode.org/</w:t>
        </w:r>
      </w:hyperlink>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fully interactive TTYs:</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5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root directory, we are able to obtain our first flag:</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60"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obtaining our first flag, we need to escalate our privileges to the root user. By executing the command </w:t>
      </w:r>
      <w:r w:rsidDel="00000000" w:rsidR="00000000" w:rsidRPr="00000000">
        <w:rPr>
          <w:rFonts w:ascii="IBM Plex Sans" w:cs="IBM Plex Sans" w:eastAsia="IBM Plex Sans" w:hAnsi="IBM Plex Sans"/>
          <w:b w:val="1"/>
          <w:bCs w:val="1"/>
          <w:sz w:val="24"/>
          <w:szCs w:val="24"/>
          <w:rtl w:val="0"/>
        </w:rPr>
        <w:t xml:space="preserve">find / -perm /4000 2&gt;/dev/null </w:t>
      </w:r>
      <w:r w:rsidDel="00000000" w:rsidR="00000000" w:rsidRPr="00000000">
        <w:rPr>
          <w:rFonts w:ascii="IBM Plex Sans" w:cs="IBM Plex Sans" w:eastAsia="IBM Plex Sans" w:hAnsi="IBM Plex Sans"/>
          <w:sz w:val="24"/>
          <w:szCs w:val="24"/>
          <w:rtl w:val="0"/>
        </w:rPr>
        <w:t xml:space="preserve">to list binaries with SUID, we identified the binary </w:t>
      </w:r>
      <w:r w:rsidDel="00000000" w:rsidR="00000000" w:rsidRPr="00000000">
        <w:rPr>
          <w:rFonts w:ascii="IBM Plex Sans" w:cs="IBM Plex Sans" w:eastAsia="IBM Plex Sans" w:hAnsi="IBM Plex Sans"/>
          <w:b w:val="1"/>
          <w:bCs w:val="1"/>
          <w:sz w:val="24"/>
          <w:szCs w:val="24"/>
          <w:rtl w:val="0"/>
        </w:rPr>
        <w:t xml:space="preserve">enrollment.</w:t>
      </w:r>
    </w:p>
    <w:p w:rsidR="00000000" w:rsidDel="00000000" w:rsidP="00000000" w:rsidRDefault="00000000" w:rsidRPr="00000000" w14:paraId="0000003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5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interacting with this binary, we observe that at the end it displays the ASCII text </w:t>
      </w:r>
      <w:r w:rsidDel="00000000" w:rsidR="00000000" w:rsidRPr="00000000">
        <w:rPr>
          <w:rFonts w:ascii="IBM Plex Sans" w:cs="IBM Plex Sans" w:eastAsia="IBM Plex Sans" w:hAnsi="IBM Plex Sans"/>
          <w:b w:val="1"/>
          <w:bCs w:val="1"/>
          <w:sz w:val="24"/>
          <w:szCs w:val="24"/>
          <w:rtl w:val="0"/>
        </w:rPr>
        <w:t xml:space="preserve">"Done!"</w:t>
      </w:r>
      <w:r w:rsidDel="00000000" w:rsidR="00000000" w:rsidRPr="00000000">
        <w:rPr>
          <w:rFonts w:ascii="IBM Plex Sans" w:cs="IBM Plex Sans" w:eastAsia="IBM Plex Sans" w:hAnsi="IBM Plex Sans"/>
          <w:sz w:val="24"/>
          <w:szCs w:val="24"/>
          <w:rtl w:val="0"/>
        </w:rPr>
        <w:t xml:space="preserve">. Apparently, it uses the </w:t>
      </w:r>
      <w:r w:rsidDel="00000000" w:rsidR="00000000" w:rsidRPr="00000000">
        <w:rPr>
          <w:rFonts w:ascii="IBM Plex Sans" w:cs="IBM Plex Sans" w:eastAsia="IBM Plex Sans" w:hAnsi="IBM Plex Sans"/>
          <w:b w:val="1"/>
          <w:bCs w:val="1"/>
          <w:sz w:val="24"/>
          <w:szCs w:val="24"/>
          <w:rtl w:val="0"/>
        </w:rPr>
        <w:t xml:space="preserve">figlet</w:t>
      </w:r>
      <w:r w:rsidDel="00000000" w:rsidR="00000000" w:rsidRPr="00000000">
        <w:rPr>
          <w:rFonts w:ascii="IBM Plex Sans" w:cs="IBM Plex Sans" w:eastAsia="IBM Plex Sans" w:hAnsi="IBM Plex Sans"/>
          <w:sz w:val="24"/>
          <w:szCs w:val="24"/>
          <w:rtl w:val="0"/>
        </w:rPr>
        <w:t xml:space="preserve"> tool.</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transfer this binary to our machine and open it in </w:t>
      </w:r>
      <w:r w:rsidDel="00000000" w:rsidR="00000000" w:rsidRPr="00000000">
        <w:rPr>
          <w:rFonts w:ascii="IBM Plex Sans" w:cs="IBM Plex Sans" w:eastAsia="IBM Plex Sans" w:hAnsi="IBM Plex Sans"/>
          <w:b w:val="1"/>
          <w:bCs w:val="1"/>
          <w:sz w:val="24"/>
          <w:szCs w:val="24"/>
          <w:rtl w:val="0"/>
        </w:rPr>
        <w:t xml:space="preserve">Ghidra</w:t>
      </w:r>
      <w:r w:rsidDel="00000000" w:rsidR="00000000" w:rsidRPr="00000000">
        <w:rPr>
          <w:rFonts w:ascii="IBM Plex Sans" w:cs="IBM Plex Sans" w:eastAsia="IBM Plex Sans" w:hAnsi="IBM Plex Sans"/>
          <w:sz w:val="24"/>
          <w:szCs w:val="24"/>
          <w:rtl w:val="0"/>
        </w:rPr>
        <w:t xml:space="preserve"> to perform reverse engineering.</w:t>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71"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53"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66"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analyzing the binary </w:t>
      </w:r>
      <w:r w:rsidDel="00000000" w:rsidR="00000000" w:rsidRPr="00000000">
        <w:rPr>
          <w:rFonts w:ascii="IBM Plex Sans" w:cs="IBM Plex Sans" w:eastAsia="IBM Plex Sans" w:hAnsi="IBM Plex Sans"/>
          <w:b w:val="1"/>
          <w:bCs w:val="1"/>
          <w:sz w:val="24"/>
          <w:szCs w:val="24"/>
          <w:rtl w:val="0"/>
        </w:rPr>
        <w:t xml:space="preserve">"enrollment"</w:t>
      </w:r>
      <w:r w:rsidDel="00000000" w:rsidR="00000000" w:rsidRPr="00000000">
        <w:rPr>
          <w:rFonts w:ascii="IBM Plex Sans" w:cs="IBM Plex Sans" w:eastAsia="IBM Plex Sans" w:hAnsi="IBM Plex Sans"/>
          <w:sz w:val="24"/>
          <w:szCs w:val="24"/>
          <w:rtl w:val="0"/>
        </w:rPr>
        <w:t xml:space="preserve"> in Ghidra and navigating to </w:t>
      </w:r>
      <w:r w:rsidDel="00000000" w:rsidR="00000000" w:rsidRPr="00000000">
        <w:rPr>
          <w:rFonts w:ascii="IBM Plex Sans" w:cs="IBM Plex Sans" w:eastAsia="IBM Plex Sans" w:hAnsi="IBM Plex Sans"/>
          <w:b w:val="1"/>
          <w:bCs w:val="1"/>
          <w:sz w:val="24"/>
          <w:szCs w:val="24"/>
          <w:rtl w:val="0"/>
        </w:rPr>
        <w:t xml:space="preserve">functions -&gt; create_enrollment </w:t>
      </w:r>
      <w:r w:rsidDel="00000000" w:rsidR="00000000" w:rsidRPr="00000000">
        <w:rPr>
          <w:rFonts w:ascii="IBM Plex Sans" w:cs="IBM Plex Sans" w:eastAsia="IBM Plex Sans" w:hAnsi="IBM Plex Sans"/>
          <w:sz w:val="24"/>
          <w:szCs w:val="24"/>
          <w:rtl w:val="0"/>
        </w:rPr>
        <w:t xml:space="preserve">we can identify the function </w:t>
      </w:r>
      <w:r w:rsidDel="00000000" w:rsidR="00000000" w:rsidRPr="00000000">
        <w:rPr>
          <w:rFonts w:ascii="IBM Plex Sans" w:cs="IBM Plex Sans" w:eastAsia="IBM Plex Sans" w:hAnsi="IBM Plex Sans"/>
          <w:b w:val="1"/>
          <w:bCs w:val="1"/>
          <w:sz w:val="24"/>
          <w:szCs w:val="24"/>
          <w:rtl w:val="0"/>
        </w:rPr>
        <w:t xml:space="preserve">"register_enrollment"</w:t>
      </w:r>
      <w:r w:rsidDel="00000000" w:rsidR="00000000" w:rsidRPr="00000000">
        <w:rPr>
          <w:rFonts w:ascii="IBM Plex Sans" w:cs="IBM Plex Sans" w:eastAsia="IBM Plex Sans" w:hAnsi="IBM Plex Sans"/>
          <w:sz w:val="24"/>
          <w:szCs w:val="24"/>
          <w:rtl w:val="0"/>
        </w:rPr>
        <w:t xml:space="preserve">, which receives three parameters. At the end of this function,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sz w:val="24"/>
          <w:szCs w:val="24"/>
          <w:rtl w:val="0"/>
        </w:rPr>
        <w:t xml:space="preserve"> function is used to execute the command </w:t>
      </w:r>
      <w:r w:rsidDel="00000000" w:rsidR="00000000" w:rsidRPr="00000000">
        <w:rPr>
          <w:rFonts w:ascii="IBM Plex Sans" w:cs="IBM Plex Sans" w:eastAsia="IBM Plex Sans" w:hAnsi="IBM Plex Sans"/>
          <w:b w:val="1"/>
          <w:bCs w:val="1"/>
          <w:sz w:val="24"/>
          <w:szCs w:val="24"/>
          <w:rtl w:val="0"/>
        </w:rPr>
        <w:t xml:space="preserve">figlet 'Done!'</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At this point, we observe a </w:t>
      </w:r>
      <w:r w:rsidDel="00000000" w:rsidR="00000000" w:rsidRPr="00000000">
        <w:rPr>
          <w:rFonts w:ascii="IBM Plex Sans" w:cs="IBM Plex Sans" w:eastAsia="IBM Plex Sans" w:hAnsi="IBM Plex Sans"/>
          <w:b w:val="1"/>
          <w:bCs w:val="1"/>
          <w:sz w:val="24"/>
          <w:szCs w:val="24"/>
          <w:rtl w:val="0"/>
        </w:rPr>
        <w:t xml:space="preserve">Path Hijacking</w:t>
      </w:r>
      <w:r w:rsidDel="00000000" w:rsidR="00000000" w:rsidRPr="00000000">
        <w:rPr>
          <w:rFonts w:ascii="IBM Plex Sans" w:cs="IBM Plex Sans" w:eastAsia="IBM Plex Sans" w:hAnsi="IBM Plex Sans"/>
          <w:sz w:val="24"/>
          <w:szCs w:val="24"/>
          <w:rtl w:val="0"/>
        </w:rPr>
        <w:t xml:space="preserve"> vulnerability, since the binary </w:t>
      </w:r>
      <w:r w:rsidDel="00000000" w:rsidR="00000000" w:rsidRPr="00000000">
        <w:rPr>
          <w:rFonts w:ascii="IBM Plex Sans" w:cs="IBM Plex Sans" w:eastAsia="IBM Plex Sans" w:hAnsi="IBM Plex Sans"/>
          <w:b w:val="1"/>
          <w:bCs w:val="1"/>
          <w:sz w:val="24"/>
          <w:szCs w:val="24"/>
          <w:rtl w:val="0"/>
        </w:rPr>
        <w:t xml:space="preserve">"figlet"</w:t>
      </w:r>
      <w:r w:rsidDel="00000000" w:rsidR="00000000" w:rsidRPr="00000000">
        <w:rPr>
          <w:rFonts w:ascii="IBM Plex Sans" w:cs="IBM Plex Sans" w:eastAsia="IBM Plex Sans" w:hAnsi="IBM Plex Sans"/>
          <w:sz w:val="24"/>
          <w:szCs w:val="24"/>
          <w:rtl w:val="0"/>
        </w:rPr>
        <w:t xml:space="preserve"> is being called without specifying its absolute path.</w:t>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50"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Based on this, we can create our own </w:t>
      </w:r>
      <w:r w:rsidDel="00000000" w:rsidR="00000000" w:rsidRPr="00000000">
        <w:rPr>
          <w:rFonts w:ascii="IBM Plex Sans" w:cs="IBM Plex Sans" w:eastAsia="IBM Plex Sans" w:hAnsi="IBM Plex Sans"/>
          <w:b w:val="1"/>
          <w:bCs w:val="1"/>
          <w:sz w:val="24"/>
          <w:szCs w:val="24"/>
          <w:rtl w:val="0"/>
        </w:rPr>
        <w:t xml:space="preserve">"figlet"</w:t>
      </w:r>
      <w:r w:rsidDel="00000000" w:rsidR="00000000" w:rsidRPr="00000000">
        <w:rPr>
          <w:rFonts w:ascii="IBM Plex Sans" w:cs="IBM Plex Sans" w:eastAsia="IBM Plex Sans" w:hAnsi="IBM Plex Sans"/>
          <w:sz w:val="24"/>
          <w:szCs w:val="24"/>
          <w:rtl w:val="0"/>
        </w:rPr>
        <w:t xml:space="preserve"> binary in a directory where we have write permissions, such as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for example. We will modify our </w:t>
      </w:r>
      <w:r w:rsidDel="00000000" w:rsidR="00000000" w:rsidRPr="00000000">
        <w:rPr>
          <w:rFonts w:ascii="IBM Plex Sans" w:cs="IBM Plex Sans" w:eastAsia="IBM Plex Sans" w:hAnsi="IBM Plex Sans"/>
          <w:b w:val="1"/>
          <w:bCs w:val="1"/>
          <w:sz w:val="24"/>
          <w:szCs w:val="24"/>
          <w:rtl w:val="0"/>
        </w:rPr>
        <w:t xml:space="preserve">$PATH</w:t>
      </w:r>
      <w:r w:rsidDel="00000000" w:rsidR="00000000" w:rsidRPr="00000000">
        <w:rPr>
          <w:rFonts w:ascii="IBM Plex Sans" w:cs="IBM Plex Sans" w:eastAsia="IBM Plex Sans" w:hAnsi="IBM Plex Sans"/>
          <w:sz w:val="24"/>
          <w:szCs w:val="24"/>
          <w:rtl w:val="0"/>
        </w:rPr>
        <w:t xml:space="preserve"> variable, placing the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directory at the beginning of the list. Thus, when executing the binary </w:t>
      </w:r>
      <w:r w:rsidDel="00000000" w:rsidR="00000000" w:rsidRPr="00000000">
        <w:rPr>
          <w:rFonts w:ascii="IBM Plex Sans" w:cs="IBM Plex Sans" w:eastAsia="IBM Plex Sans" w:hAnsi="IBM Plex Sans"/>
          <w:b w:val="1"/>
          <w:bCs w:val="1"/>
          <w:sz w:val="24"/>
          <w:szCs w:val="24"/>
          <w:rtl w:val="0"/>
        </w:rPr>
        <w:t xml:space="preserve">“enrollment”</w:t>
      </w:r>
      <w:r w:rsidDel="00000000" w:rsidR="00000000" w:rsidRPr="00000000">
        <w:rPr>
          <w:rFonts w:ascii="IBM Plex Sans" w:cs="IBM Plex Sans" w:eastAsia="IBM Plex Sans" w:hAnsi="IBM Plex Sans"/>
          <w:sz w:val="24"/>
          <w:szCs w:val="24"/>
          <w:rtl w:val="0"/>
        </w:rPr>
        <w:t xml:space="preserve">, it will invoke our malicious </w:t>
      </w:r>
      <w:r w:rsidDel="00000000" w:rsidR="00000000" w:rsidRPr="00000000">
        <w:rPr>
          <w:rFonts w:ascii="IBM Plex Sans" w:cs="IBM Plex Sans" w:eastAsia="IBM Plex Sans" w:hAnsi="IBM Plex Sans"/>
          <w:b w:val="1"/>
          <w:bCs w:val="1"/>
          <w:sz w:val="24"/>
          <w:szCs w:val="24"/>
          <w:rtl w:val="0"/>
        </w:rPr>
        <w:t xml:space="preserve">“figlet”</w:t>
      </w:r>
      <w:r w:rsidDel="00000000" w:rsidR="00000000" w:rsidRPr="00000000">
        <w:rPr>
          <w:rFonts w:ascii="IBM Plex Sans" w:cs="IBM Plex Sans" w:eastAsia="IBM Plex Sans" w:hAnsi="IBM Plex Sans"/>
          <w:sz w:val="24"/>
          <w:szCs w:val="24"/>
          <w:rtl w:val="0"/>
        </w:rPr>
        <w:t xml:space="preserve"> binary.</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this context, it does not need to be a compiled binary. We can create a bash script that grants </w:t>
      </w:r>
      <w:r w:rsidDel="00000000" w:rsidR="00000000" w:rsidRPr="00000000">
        <w:rPr>
          <w:rFonts w:ascii="IBM Plex Sans" w:cs="IBM Plex Sans" w:eastAsia="IBM Plex Sans" w:hAnsi="IBM Plex Sans"/>
          <w:b w:val="1"/>
          <w:bCs w:val="1"/>
          <w:sz w:val="24"/>
          <w:szCs w:val="24"/>
          <w:rtl w:val="0"/>
        </w:rPr>
        <w:t xml:space="preserve">SUID permissions</w:t>
      </w:r>
      <w:r w:rsidDel="00000000" w:rsidR="00000000" w:rsidRPr="00000000">
        <w:rPr>
          <w:rFonts w:ascii="IBM Plex Sans" w:cs="IBM Plex Sans" w:eastAsia="IBM Plex Sans" w:hAnsi="IBM Plex Sans"/>
          <w:sz w:val="24"/>
          <w:szCs w:val="24"/>
          <w:rtl w:val="0"/>
        </w:rPr>
        <w:t xml:space="preserve"> to the </w:t>
      </w:r>
      <w:r w:rsidDel="00000000" w:rsidR="00000000" w:rsidRPr="00000000">
        <w:rPr>
          <w:rFonts w:ascii="IBM Plex Sans" w:cs="IBM Plex Sans" w:eastAsia="IBM Plex Sans" w:hAnsi="IBM Plex Sans"/>
          <w:b w:val="1"/>
          <w:bCs w:val="1"/>
          <w:sz w:val="24"/>
          <w:szCs w:val="24"/>
          <w:rtl w:val="0"/>
        </w:rPr>
        <w:t xml:space="preserve">bash</w:t>
      </w:r>
      <w:r w:rsidDel="00000000" w:rsidR="00000000" w:rsidRPr="00000000">
        <w:rPr>
          <w:rFonts w:ascii="IBM Plex Sans" w:cs="IBM Plex Sans" w:eastAsia="IBM Plex Sans" w:hAnsi="IBM Plex Sans"/>
          <w:sz w:val="24"/>
          <w:szCs w:val="24"/>
          <w:rtl w:val="0"/>
        </w:rPr>
        <w:t xml:space="preserve"> binary. Then, by executing </w:t>
      </w:r>
      <w:r w:rsidDel="00000000" w:rsidR="00000000" w:rsidRPr="00000000">
        <w:rPr>
          <w:rFonts w:ascii="IBM Plex Sans" w:cs="IBM Plex Sans" w:eastAsia="IBM Plex Sans" w:hAnsi="IBM Plex Sans"/>
          <w:b w:val="1"/>
          <w:bCs w:val="1"/>
          <w:sz w:val="24"/>
          <w:szCs w:val="24"/>
          <w:rtl w:val="0"/>
        </w:rPr>
        <w:t xml:space="preserve">bash -p, </w:t>
      </w:r>
      <w:r w:rsidDel="00000000" w:rsidR="00000000" w:rsidRPr="00000000">
        <w:rPr>
          <w:rFonts w:ascii="IBM Plex Sans" w:cs="IBM Plex Sans" w:eastAsia="IBM Plex Sans" w:hAnsi="IBM Plex Sans"/>
          <w:sz w:val="24"/>
          <w:szCs w:val="24"/>
          <w:rtl w:val="0"/>
        </w:rPr>
        <w:t xml:space="preserve">we will escalate our privileges and obtain our final root flag.</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59100"/>
            <wp:effectExtent b="0" l="0" r="0" t="0"/>
            <wp:docPr id="6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headerReference r:id="rId34" w:type="default"/>
      <w:headerReference r:id="rId35" w:type="first"/>
      <w:headerReference r:id="rId36" w:type="even"/>
      <w:footerReference r:id="rId37" w:type="default"/>
      <w:footerReference r:id="rId38" w:type="first"/>
      <w:footerReference r:id="rId39"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C">
    <w:pPr>
      <w:rPr>
        <w:rFonts w:ascii="IBM Plex Sans" w:cs="IBM Plex Sans" w:eastAsia="IBM Plex Sans" w:hAnsi="IBM Plex Sans"/>
      </w:rPr>
    </w:pPr>
    <w:bookmarkStart w:colFirst="0" w:colLast="0" w:name="_heading=h.175f5cs94z0o"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8" name="image22.jpg"/>
          <a:graphic>
            <a:graphicData uri="http://schemas.openxmlformats.org/drawingml/2006/picture">
              <pic:pic>
                <pic:nvPicPr>
                  <pic:cNvPr id="0" name="image2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D">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E">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17.png"/>
          <a:graphic>
            <a:graphicData uri="http://schemas.openxmlformats.org/drawingml/2006/picture">
              <pic:pic>
                <pic:nvPicPr>
                  <pic:cNvPr id="0" name="image1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Paradize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png"/><Relationship Id="rId21" Type="http://schemas.openxmlformats.org/officeDocument/2006/relationships/image" Target="media/image6.png"/><Relationship Id="rId24" Type="http://schemas.openxmlformats.org/officeDocument/2006/relationships/hyperlink" Target="http://urlencode.org" TargetMode="External"/><Relationship Id="rId23" Type="http://schemas.openxmlformats.org/officeDocument/2006/relationships/hyperlink" Target="http://urlencod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0.png"/><Relationship Id="rId25" Type="http://schemas.openxmlformats.org/officeDocument/2006/relationships/hyperlink" Target="http://urlencode.org" TargetMode="External"/><Relationship Id="rId28" Type="http://schemas.openxmlformats.org/officeDocument/2006/relationships/image" Target="media/image7.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5.png"/><Relationship Id="rId31" Type="http://schemas.openxmlformats.org/officeDocument/2006/relationships/image" Target="media/image21.png"/><Relationship Id="rId30" Type="http://schemas.openxmlformats.org/officeDocument/2006/relationships/image" Target="media/image12.png"/><Relationship Id="rId11" Type="http://schemas.openxmlformats.org/officeDocument/2006/relationships/image" Target="media/image13.png"/><Relationship Id="rId33" Type="http://schemas.openxmlformats.org/officeDocument/2006/relationships/image" Target="media/image4.png"/><Relationship Id="rId10" Type="http://schemas.openxmlformats.org/officeDocument/2006/relationships/image" Target="media/image8.png"/><Relationship Id="rId32" Type="http://schemas.openxmlformats.org/officeDocument/2006/relationships/image" Target="media/image11.png"/><Relationship Id="rId13" Type="http://schemas.openxmlformats.org/officeDocument/2006/relationships/image" Target="media/image16.png"/><Relationship Id="rId35" Type="http://schemas.openxmlformats.org/officeDocument/2006/relationships/header" Target="header2.xml"/><Relationship Id="rId12" Type="http://schemas.openxmlformats.org/officeDocument/2006/relationships/image" Target="media/image23.png"/><Relationship Id="rId34" Type="http://schemas.openxmlformats.org/officeDocument/2006/relationships/header" Target="header1.xml"/><Relationship Id="rId15" Type="http://schemas.openxmlformats.org/officeDocument/2006/relationships/image" Target="media/image5.png"/><Relationship Id="rId37" Type="http://schemas.openxmlformats.org/officeDocument/2006/relationships/footer" Target="footer1.xml"/><Relationship Id="rId14" Type="http://schemas.openxmlformats.org/officeDocument/2006/relationships/image" Target="media/image2.png"/><Relationship Id="rId36" Type="http://schemas.openxmlformats.org/officeDocument/2006/relationships/header" Target="header3.xml"/><Relationship Id="rId17" Type="http://schemas.openxmlformats.org/officeDocument/2006/relationships/image" Target="media/image15.png"/><Relationship Id="rId39" Type="http://schemas.openxmlformats.org/officeDocument/2006/relationships/footer" Target="footer3.xml"/><Relationship Id="rId16" Type="http://schemas.openxmlformats.org/officeDocument/2006/relationships/image" Target="media/image24.png"/><Relationship Id="rId38" Type="http://schemas.openxmlformats.org/officeDocument/2006/relationships/footer" Target="footer2.xml"/><Relationship Id="rId19" Type="http://schemas.openxmlformats.org/officeDocument/2006/relationships/image" Target="media/image19.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zVg1QHjjXqxRCcFBZONWwfUtXw==">CgMxLjAyDmgubWQ1eDI5eGxxOGRpMg5oLmFqcmdpdjFyN3BmbTIOaC42Z2p5eWZ3eWl1MDIyDmgueGM3d29lcWdmaWdzMg5oLnluMHg5YmV3aDhsdjIOaC4xNzVmNWNzOTR6MG84AHIhMXRKd0lDV3ZXelB2ZFhkZ0h5Njl5ck1VZkZ0aVhsY2E2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